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40" w:rsidRDefault="00DA3C40" w:rsidP="00DA3C40">
      <w:pPr>
        <w:jc w:val="center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40" w:rsidRDefault="00DA3C40" w:rsidP="00DA3C40">
      <w:pPr>
        <w:ind w:firstLine="709"/>
        <w:rPr>
          <w:b/>
          <w:bCs/>
          <w:color w:val="FF0000"/>
          <w:spacing w:val="8"/>
          <w:sz w:val="16"/>
        </w:rPr>
      </w:pPr>
    </w:p>
    <w:p w:rsidR="00DA3C40" w:rsidRDefault="00DA3C40" w:rsidP="00DA3C40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DA3C40" w:rsidRDefault="00DA3C40" w:rsidP="00DA3C40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DA3C40" w:rsidRDefault="00DA3C40" w:rsidP="00DA3C40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A3C40" w:rsidRDefault="00DA3C40" w:rsidP="00DA3C40">
      <w:pPr>
        <w:pStyle w:val="2"/>
        <w:rPr>
          <w:szCs w:val="32"/>
        </w:rPr>
      </w:pPr>
      <w:r>
        <w:rPr>
          <w:szCs w:val="32"/>
        </w:rPr>
        <w:t>РОЗПОРЯДЖЕННЯ ГОЛОВИ</w:t>
      </w:r>
    </w:p>
    <w:p w:rsidR="00DA3C40" w:rsidRDefault="00DA3C40" w:rsidP="00DA3C40">
      <w:pPr>
        <w:rPr>
          <w:rFonts w:ascii="Antiqua" w:hAnsi="Antiqua"/>
          <w:szCs w:val="20"/>
        </w:rPr>
      </w:pPr>
    </w:p>
    <w:p w:rsidR="00DA3C40" w:rsidRDefault="00DA3C40" w:rsidP="00DA3C40">
      <w:pPr>
        <w:pStyle w:val="a3"/>
        <w:rPr>
          <w:sz w:val="18"/>
          <w:szCs w:val="18"/>
        </w:rPr>
      </w:pPr>
    </w:p>
    <w:p w:rsidR="00DA3C40" w:rsidRDefault="00DA3C40" w:rsidP="00DA3C40">
      <w:pPr>
        <w:pStyle w:val="a3"/>
        <w:rPr>
          <w:szCs w:val="28"/>
        </w:rPr>
      </w:pPr>
      <w:r>
        <w:rPr>
          <w:szCs w:val="28"/>
        </w:rPr>
        <w:t>10 лютого 2020 року                           с. Боратин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№ 20/1.2</w:t>
      </w:r>
    </w:p>
    <w:p w:rsidR="00DA3C40" w:rsidRDefault="00DA3C40" w:rsidP="00DA3C40">
      <w:pPr>
        <w:pStyle w:val="a3"/>
        <w:jc w:val="center"/>
        <w:rPr>
          <w:sz w:val="8"/>
          <w:szCs w:val="8"/>
        </w:rPr>
      </w:pPr>
    </w:p>
    <w:p w:rsidR="00DA3C40" w:rsidRDefault="00DA3C40" w:rsidP="00DA3C40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A3C40" w:rsidRDefault="00DA3C40" w:rsidP="00DA3C40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надання матеріальної допомоги учасникам бойових дій на </w:t>
      </w:r>
    </w:p>
    <w:p w:rsidR="00DA3C40" w:rsidRDefault="00DA3C40" w:rsidP="00DA3C40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території інших держав </w:t>
      </w:r>
    </w:p>
    <w:p w:rsidR="00DA3C40" w:rsidRDefault="00DA3C40" w:rsidP="00DA3C40">
      <w:pPr>
        <w:rPr>
          <w:rFonts w:ascii="Calibri" w:hAnsi="Calibri"/>
        </w:rPr>
      </w:pPr>
    </w:p>
    <w:p w:rsidR="00DA3C40" w:rsidRDefault="00DA3C40" w:rsidP="00DA3C40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34, 59 Закону України «Про місцеве самоврядування в Україні», Закону України «Про статус ветеранів війни, гарантії їх соціального захисту», Указу президента України від 11 лютого 2004 року № 180/2004 «</w:t>
      </w:r>
      <w:r w:rsidRPr="009B3F16">
        <w:rPr>
          <w:sz w:val="28"/>
          <w:szCs w:val="28"/>
          <w:lang w:val="uk-UA"/>
        </w:rPr>
        <w:t>Про День вшанування учасників бойових дій на території інших держав</w:t>
      </w:r>
      <w:r>
        <w:rPr>
          <w:sz w:val="28"/>
          <w:szCs w:val="28"/>
          <w:lang w:val="uk-UA"/>
        </w:rPr>
        <w:t>» на виконання листа Луцької районної організації ветеранів Афганістану (воїнів-інтернаціоналістів), з метою вшанування учасників бойових дій на території інших держав, що є жителями Боратинської громади</w:t>
      </w:r>
      <w:r>
        <w:rPr>
          <w:rStyle w:val="rvts23"/>
          <w:sz w:val="28"/>
          <w:szCs w:val="28"/>
          <w:lang w:val="uk-UA"/>
        </w:rPr>
        <w:t>:</w:t>
      </w:r>
    </w:p>
    <w:p w:rsidR="00DA3C40" w:rsidRDefault="00DA3C40" w:rsidP="00DA3C40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1. Надати матеріальну допомогу в розмірі 1000 грн. (однієї тисячі гривень) ветеранам воїнам Афганістану, що проживають на території Боратинської громади за списком, згідно з додатком.</w:t>
      </w:r>
    </w:p>
    <w:p w:rsidR="00DA3C40" w:rsidRDefault="00DA3C40" w:rsidP="00DA3C40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2. Начальнику відділу фінансів та інвестицій – головному бухгалтеру Олені Савчук забезпечити, в межах повноважень, нарахування та виплату матеріальної допомоги ветеранам воїнам Афганістану, що проживають на території Боратинської громади за списком, згідно з додатком.</w:t>
      </w:r>
    </w:p>
    <w:p w:rsidR="00DA3C40" w:rsidRDefault="00DA3C40" w:rsidP="00DA3C40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покласти на начальника служби у справах дітей, сім’ї та соціального захисту Вікторію Мельник.</w:t>
      </w:r>
    </w:p>
    <w:p w:rsidR="00DA3C40" w:rsidRDefault="00DA3C40" w:rsidP="00DA3C40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color w:val="000000"/>
          <w:sz w:val="28"/>
          <w:szCs w:val="28"/>
        </w:rPr>
      </w:pPr>
    </w:p>
    <w:p w:rsidR="00A266BB" w:rsidRDefault="00DA3C40" w:rsidP="00DA3C40">
      <w:pPr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DA3C40" w:rsidRPr="00DA3C40" w:rsidRDefault="00DA3C40" w:rsidP="00DA3C40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Богдана</w:t>
      </w:r>
      <w:r w:rsidRPr="00DA3C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Макарчук</w:t>
      </w:r>
    </w:p>
    <w:p w:rsidR="00DA3C40" w:rsidRDefault="00DA3C40" w:rsidP="00DA3C4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відділу фінансів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 інвестицій – головний 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бухгалтер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Олена Савчук</w:t>
      </w:r>
      <w:r>
        <w:rPr>
          <w:rFonts w:ascii="Times New Roman" w:hAnsi="Times New Roman"/>
          <w:bCs/>
          <w:sz w:val="28"/>
          <w:szCs w:val="28"/>
        </w:rPr>
        <w:tab/>
        <w:t xml:space="preserve"> «____»_______2020 р.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служби у справах дітей, 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сім’ї та соціального захисту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Вікторія Мельник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</w:p>
    <w:p w:rsidR="00DA3C40" w:rsidRDefault="00DA3C40" w:rsidP="00DA3C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DA3C40" w:rsidRDefault="00DA3C40" w:rsidP="00DA3C40"/>
    <w:sectPr w:rsidR="00DA3C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3C40"/>
    <w:rsid w:val="00152826"/>
    <w:rsid w:val="00A266BB"/>
    <w:rsid w:val="00DA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3C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3C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A3C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A3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DA3C4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6">
    <w:name w:val="rvps6"/>
    <w:basedOn w:val="a"/>
    <w:rsid w:val="00DA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вернення"/>
    <w:basedOn w:val="a"/>
    <w:rsid w:val="00DA3C40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rvts23">
    <w:name w:val="rvts23"/>
    <w:rsid w:val="00DA3C40"/>
  </w:style>
  <w:style w:type="paragraph" w:styleId="a6">
    <w:name w:val="Balloon Text"/>
    <w:basedOn w:val="a"/>
    <w:link w:val="a7"/>
    <w:uiPriority w:val="99"/>
    <w:semiHidden/>
    <w:unhideWhenUsed/>
    <w:rsid w:val="00DA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1180</Words>
  <Characters>674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2020-02-10T15:19:00Z</dcterms:created>
  <dcterms:modified xsi:type="dcterms:W3CDTF">2020-02-10T15:23:00Z</dcterms:modified>
</cp:coreProperties>
</file>