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8C67BE">
        <w:rPr>
          <w:b/>
          <w:sz w:val="28"/>
        </w:rPr>
        <w:t>-лютий</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516511" w:rsidRDefault="00516511" w:rsidP="00516511">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Pr>
          <w:bCs/>
          <w:sz w:val="28"/>
          <w:szCs w:val="28"/>
        </w:rPr>
        <w:t>лютий</w:t>
      </w:r>
      <w:r w:rsidRPr="00DA2621">
        <w:rPr>
          <w:sz w:val="28"/>
          <w:szCs w:val="28"/>
        </w:rPr>
        <w:t xml:space="preserve"> 20</w:t>
      </w:r>
      <w:r>
        <w:rPr>
          <w:sz w:val="28"/>
          <w:szCs w:val="28"/>
        </w:rPr>
        <w:t>2</w:t>
      </w:r>
      <w:r>
        <w:rPr>
          <w:sz w:val="28"/>
          <w:szCs w:val="28"/>
        </w:rPr>
        <w:t>2</w:t>
      </w:r>
      <w:r>
        <w:rPr>
          <w:sz w:val="28"/>
          <w:szCs w:val="28"/>
        </w:rPr>
        <w:t xml:space="preserve">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lang w:val="en-US"/>
        </w:rPr>
        <w:t>47</w:t>
      </w:r>
      <w:r w:rsidRPr="003A0A50">
        <w:rPr>
          <w:sz w:val="28"/>
          <w:szCs w:val="28"/>
        </w:rPr>
        <w:t>,</w:t>
      </w:r>
      <w:r>
        <w:rPr>
          <w:sz w:val="28"/>
          <w:szCs w:val="28"/>
          <w:lang w:val="en-US"/>
        </w:rPr>
        <w:t>4</w:t>
      </w:r>
      <w:r>
        <w:rPr>
          <w:sz w:val="28"/>
          <w:szCs w:val="28"/>
        </w:rPr>
        <w:t xml:space="preserve"> відсотк</w:t>
      </w:r>
      <w:r>
        <w:rPr>
          <w:sz w:val="28"/>
          <w:szCs w:val="28"/>
        </w:rPr>
        <w:t>а</w:t>
      </w:r>
      <w:r>
        <w:rPr>
          <w:sz w:val="28"/>
          <w:szCs w:val="28"/>
        </w:rPr>
        <w:t xml:space="preserve">, отримано </w:t>
      </w:r>
      <w:r w:rsidRPr="000003AC">
        <w:rPr>
          <w:bCs/>
          <w:color w:val="000000"/>
          <w:sz w:val="28"/>
          <w:szCs w:val="28"/>
        </w:rPr>
        <w:t>38</w:t>
      </w:r>
      <w:r>
        <w:rPr>
          <w:bCs/>
          <w:color w:val="000000"/>
          <w:sz w:val="28"/>
          <w:szCs w:val="28"/>
          <w:lang w:val="en-US"/>
        </w:rPr>
        <w:t> </w:t>
      </w:r>
      <w:r w:rsidRPr="000003AC">
        <w:rPr>
          <w:bCs/>
          <w:color w:val="000000"/>
          <w:sz w:val="28"/>
          <w:szCs w:val="28"/>
        </w:rPr>
        <w:t>397,</w:t>
      </w:r>
      <w:r>
        <w:rPr>
          <w:bCs/>
          <w:color w:val="000000"/>
          <w:sz w:val="28"/>
          <w:szCs w:val="28"/>
          <w:lang w:val="en-US"/>
        </w:rPr>
        <w:t>1</w:t>
      </w:r>
      <w:r>
        <w:rPr>
          <w:sz w:val="28"/>
          <w:szCs w:val="28"/>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516511" w:rsidRDefault="00516511" w:rsidP="00516511">
      <w:pPr>
        <w:ind w:firstLine="709"/>
        <w:jc w:val="both"/>
        <w:rPr>
          <w:sz w:val="28"/>
          <w:szCs w:val="28"/>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трансфертів) </w:t>
      </w:r>
      <w:r w:rsidRPr="00F32426">
        <w:rPr>
          <w:sz w:val="28"/>
          <w:szCs w:val="28"/>
        </w:rPr>
        <w:t xml:space="preserve">за </w:t>
      </w:r>
      <w:r>
        <w:rPr>
          <w:sz w:val="28"/>
          <w:szCs w:val="28"/>
        </w:rPr>
        <w:t>звітний період 202</w:t>
      </w:r>
      <w:r>
        <w:rPr>
          <w:sz w:val="28"/>
          <w:szCs w:val="28"/>
        </w:rPr>
        <w:t>2</w:t>
      </w:r>
      <w:r>
        <w:rPr>
          <w:sz w:val="28"/>
          <w:szCs w:val="28"/>
        </w:rPr>
        <w:t xml:space="preserve"> року</w:t>
      </w:r>
      <w:r w:rsidRPr="00F32426">
        <w:rPr>
          <w:sz w:val="28"/>
          <w:szCs w:val="28"/>
        </w:rPr>
        <w:t xml:space="preserve"> станов</w:t>
      </w:r>
      <w:r>
        <w:rPr>
          <w:sz w:val="28"/>
          <w:szCs w:val="28"/>
        </w:rPr>
        <w:t xml:space="preserve">ить </w:t>
      </w:r>
      <w:r w:rsidRPr="000003AC">
        <w:rPr>
          <w:sz w:val="28"/>
          <w:szCs w:val="28"/>
        </w:rPr>
        <w:t>26</w:t>
      </w:r>
      <w:r>
        <w:rPr>
          <w:sz w:val="28"/>
          <w:szCs w:val="28"/>
        </w:rPr>
        <w:t> </w:t>
      </w:r>
      <w:r w:rsidRPr="000003AC">
        <w:rPr>
          <w:sz w:val="28"/>
          <w:szCs w:val="28"/>
        </w:rPr>
        <w:t>836</w:t>
      </w:r>
      <w:r>
        <w:rPr>
          <w:sz w:val="28"/>
          <w:szCs w:val="28"/>
        </w:rPr>
        <w:t>,</w:t>
      </w:r>
      <w:r w:rsidRPr="000003AC">
        <w:rPr>
          <w:sz w:val="28"/>
          <w:szCs w:val="28"/>
        </w:rPr>
        <w:t>9</w:t>
      </w:r>
      <w:r>
        <w:rPr>
          <w:sz w:val="28"/>
          <w:szCs w:val="28"/>
        </w:rPr>
        <w:t xml:space="preserve">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85,2</w:t>
      </w:r>
      <w:r>
        <w:rPr>
          <w:sz w:val="28"/>
          <w:szCs w:val="28"/>
        </w:rPr>
        <w:t xml:space="preserve"> </w:t>
      </w:r>
      <w:r w:rsidRPr="00F32426">
        <w:rPr>
          <w:sz w:val="28"/>
          <w:szCs w:val="28"/>
        </w:rPr>
        <w:t>відсотк</w:t>
      </w:r>
      <w:r>
        <w:rPr>
          <w:sz w:val="28"/>
          <w:szCs w:val="28"/>
        </w:rPr>
        <w:t>а</w:t>
      </w:r>
      <w:r>
        <w:rPr>
          <w:sz w:val="28"/>
          <w:szCs w:val="28"/>
        </w:rPr>
        <w:t xml:space="preserve"> до плану на звітний період</w:t>
      </w:r>
      <w:r w:rsidRPr="00F32426">
        <w:rPr>
          <w:sz w:val="28"/>
          <w:szCs w:val="28"/>
        </w:rPr>
        <w:t xml:space="preserve">. Понад план одержано </w:t>
      </w:r>
      <w:r>
        <w:rPr>
          <w:sz w:val="28"/>
          <w:szCs w:val="28"/>
        </w:rPr>
        <w:t xml:space="preserve">12 347,0 </w:t>
      </w:r>
      <w:proofErr w:type="spellStart"/>
      <w:r w:rsidRPr="00F32426">
        <w:rPr>
          <w:sz w:val="28"/>
          <w:szCs w:val="28"/>
        </w:rPr>
        <w:t>тис.грн</w:t>
      </w:r>
      <w:proofErr w:type="spellEnd"/>
      <w:r w:rsidRPr="00F32426">
        <w:rPr>
          <w:sz w:val="28"/>
          <w:szCs w:val="28"/>
        </w:rPr>
        <w:t xml:space="preserve"> податкових та неподаткових надходжень</w:t>
      </w:r>
      <w:r>
        <w:rPr>
          <w:sz w:val="28"/>
          <w:szCs w:val="28"/>
        </w:rPr>
        <w:t xml:space="preserve">. </w:t>
      </w:r>
    </w:p>
    <w:p w:rsidR="00516511" w:rsidRPr="00F32426" w:rsidRDefault="00516511" w:rsidP="00516511">
      <w:pPr>
        <w:ind w:firstLine="709"/>
        <w:jc w:val="both"/>
        <w:rPr>
          <w:highlight w:val="yellow"/>
        </w:rPr>
      </w:pPr>
      <w:r>
        <w:rPr>
          <w:sz w:val="28"/>
          <w:szCs w:val="28"/>
        </w:rPr>
        <w:t xml:space="preserve">Збільшення </w:t>
      </w:r>
      <w:r w:rsidRPr="00DD1138">
        <w:rPr>
          <w:sz w:val="28"/>
          <w:szCs w:val="28"/>
        </w:rPr>
        <w:t>фактичних надходжень</w:t>
      </w:r>
      <w:r>
        <w:rPr>
          <w:sz w:val="28"/>
          <w:szCs w:val="28"/>
        </w:rPr>
        <w:t xml:space="preserve"> </w:t>
      </w:r>
      <w:r>
        <w:rPr>
          <w:sz w:val="28"/>
          <w:szCs w:val="28"/>
        </w:rPr>
        <w:t>з</w:t>
      </w:r>
      <w:r>
        <w:rPr>
          <w:sz w:val="28"/>
          <w:szCs w:val="28"/>
        </w:rPr>
        <w:t>а звітний період</w:t>
      </w:r>
      <w:r w:rsidRPr="00DD1138">
        <w:rPr>
          <w:sz w:val="28"/>
          <w:szCs w:val="28"/>
        </w:rPr>
        <w:t xml:space="preserve"> пов’язано із </w:t>
      </w:r>
      <w:r>
        <w:rPr>
          <w:sz w:val="28"/>
          <w:szCs w:val="28"/>
        </w:rPr>
        <w:t xml:space="preserve"> зарахуванням до місцевих бюджетів</w:t>
      </w:r>
      <w:r w:rsidR="006D0712">
        <w:rPr>
          <w:sz w:val="28"/>
          <w:szCs w:val="28"/>
        </w:rPr>
        <w:t xml:space="preserve"> у 2022 році </w:t>
      </w:r>
      <w:r>
        <w:rPr>
          <w:sz w:val="28"/>
          <w:szCs w:val="28"/>
        </w:rPr>
        <w:t xml:space="preserve">64 відсотка </w:t>
      </w:r>
      <w:r w:rsidRPr="00DD1138">
        <w:rPr>
          <w:sz w:val="28"/>
          <w:szCs w:val="28"/>
        </w:rPr>
        <w:t xml:space="preserve">податку  на доходи фізичних осіб </w:t>
      </w:r>
      <w:r>
        <w:rPr>
          <w:sz w:val="28"/>
          <w:szCs w:val="28"/>
        </w:rPr>
        <w:t>(при плануванні бюджету – 60 відсотків</w:t>
      </w:r>
      <w:r w:rsidRPr="00DD1138">
        <w:rPr>
          <w:sz w:val="28"/>
          <w:szCs w:val="28"/>
        </w:rPr>
        <w:t>)</w:t>
      </w:r>
      <w:r>
        <w:rPr>
          <w:sz w:val="28"/>
          <w:szCs w:val="28"/>
        </w:rPr>
        <w:t xml:space="preserve">; з 01 січня 2022 року введено в дію нові ставки на місцеві податки і збори (рішення сільської ради від 30 червня </w:t>
      </w:r>
      <w:r w:rsidR="006337AD">
        <w:rPr>
          <w:sz w:val="28"/>
          <w:szCs w:val="28"/>
        </w:rPr>
        <w:t>2022 року «Про встановлення місцевих податків та зборів на території Боратинської територіальної громади на 2022 рік»)</w:t>
      </w:r>
      <w:r w:rsidRPr="00F32426">
        <w:rPr>
          <w:sz w:val="28"/>
          <w:szCs w:val="28"/>
        </w:rPr>
        <w:t xml:space="preserve">. </w:t>
      </w:r>
    </w:p>
    <w:p w:rsidR="00516511" w:rsidRPr="00713124" w:rsidRDefault="00516511" w:rsidP="0078007B">
      <w:pPr>
        <w:ind w:firstLine="708"/>
        <w:jc w:val="both"/>
        <w:rPr>
          <w:rFonts w:ascii="Calibri" w:hAnsi="Calibri" w:cs="Calibri"/>
          <w:color w:val="000000"/>
          <w:sz w:val="20"/>
          <w:szCs w:val="20"/>
        </w:rPr>
      </w:pPr>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w:t>
      </w:r>
      <w:r w:rsidR="0078007B">
        <w:rPr>
          <w:sz w:val="28"/>
          <w:szCs w:val="28"/>
          <w:shd w:val="clear" w:color="auto" w:fill="FFFFFF"/>
        </w:rPr>
        <w:t xml:space="preserve"> </w:t>
      </w:r>
      <w:r w:rsidR="0078007B" w:rsidRPr="00F94DB8">
        <w:rPr>
          <w:sz w:val="28"/>
          <w:szCs w:val="28"/>
          <w:shd w:val="clear" w:color="auto" w:fill="FFFFFF"/>
        </w:rPr>
        <w:t>плати за землю</w:t>
      </w:r>
      <w:r w:rsidR="0078007B">
        <w:rPr>
          <w:sz w:val="28"/>
          <w:szCs w:val="28"/>
          <w:shd w:val="clear" w:color="auto" w:fill="FFFFFF"/>
        </w:rPr>
        <w:t>, п</w:t>
      </w:r>
      <w:r w:rsidR="0078007B" w:rsidRPr="0078007B">
        <w:rPr>
          <w:sz w:val="28"/>
          <w:szCs w:val="28"/>
          <w:shd w:val="clear" w:color="auto" w:fill="FFFFFF"/>
        </w:rPr>
        <w:t>одатк</w:t>
      </w:r>
      <w:r w:rsidR="0078007B">
        <w:rPr>
          <w:sz w:val="28"/>
          <w:szCs w:val="28"/>
          <w:shd w:val="clear" w:color="auto" w:fill="FFFFFF"/>
        </w:rPr>
        <w:t>у</w:t>
      </w:r>
      <w:r w:rsidR="0078007B" w:rsidRPr="0078007B">
        <w:rPr>
          <w:sz w:val="28"/>
          <w:szCs w:val="28"/>
          <w:shd w:val="clear" w:color="auto" w:fill="FFFFFF"/>
        </w:rPr>
        <w:t xml:space="preserve"> на нерухоме майно, відмінне від земельної ділянки</w:t>
      </w:r>
      <w:r w:rsidR="0078007B">
        <w:rPr>
          <w:sz w:val="28"/>
          <w:szCs w:val="28"/>
          <w:shd w:val="clear" w:color="auto" w:fill="FFFFFF"/>
        </w:rPr>
        <w:t xml:space="preserve">, </w:t>
      </w:r>
      <w:r>
        <w:rPr>
          <w:sz w:val="28"/>
          <w:szCs w:val="28"/>
          <w:shd w:val="clear" w:color="auto" w:fill="FFFFFF"/>
        </w:rPr>
        <w:t xml:space="preserve">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713124" w:rsidRPr="00713124">
        <w:rPr>
          <w:sz w:val="28"/>
          <w:szCs w:val="28"/>
          <w:shd w:val="clear" w:color="auto" w:fill="FFFFFF"/>
        </w:rPr>
        <w:t>18 762,1</w:t>
      </w:r>
      <w:r w:rsidRPr="00713124">
        <w:rPr>
          <w:sz w:val="28"/>
          <w:szCs w:val="28"/>
          <w:shd w:val="clear" w:color="auto" w:fill="FFFFFF"/>
        </w:rPr>
        <w:t xml:space="preserve">; </w:t>
      </w:r>
      <w:r w:rsidR="00713124" w:rsidRPr="00713124">
        <w:rPr>
          <w:color w:val="000000"/>
          <w:sz w:val="28"/>
          <w:szCs w:val="28"/>
        </w:rPr>
        <w:t>5</w:t>
      </w:r>
      <w:r w:rsidR="00713124" w:rsidRPr="00713124">
        <w:rPr>
          <w:color w:val="000000"/>
          <w:sz w:val="28"/>
          <w:szCs w:val="28"/>
        </w:rPr>
        <w:t> </w:t>
      </w:r>
      <w:r w:rsidR="00713124" w:rsidRPr="00713124">
        <w:rPr>
          <w:color w:val="000000"/>
          <w:sz w:val="28"/>
          <w:szCs w:val="28"/>
        </w:rPr>
        <w:t>316</w:t>
      </w:r>
      <w:r w:rsidR="00713124" w:rsidRPr="00713124">
        <w:rPr>
          <w:color w:val="000000"/>
          <w:sz w:val="28"/>
          <w:szCs w:val="28"/>
        </w:rPr>
        <w:t>,</w:t>
      </w:r>
      <w:r w:rsidR="00713124" w:rsidRPr="00713124">
        <w:rPr>
          <w:color w:val="000000"/>
          <w:sz w:val="28"/>
          <w:szCs w:val="28"/>
        </w:rPr>
        <w:t>8</w:t>
      </w:r>
      <w:r w:rsidRPr="00713124">
        <w:rPr>
          <w:sz w:val="28"/>
          <w:szCs w:val="28"/>
          <w:shd w:val="clear" w:color="auto" w:fill="FFFFFF"/>
        </w:rPr>
        <w:t>;</w:t>
      </w:r>
      <w:r w:rsidR="0078007B">
        <w:rPr>
          <w:sz w:val="28"/>
          <w:szCs w:val="28"/>
          <w:shd w:val="clear" w:color="auto" w:fill="FFFFFF"/>
        </w:rPr>
        <w:t xml:space="preserve"> </w:t>
      </w:r>
      <w:r w:rsidR="0078007B" w:rsidRPr="00713124">
        <w:rPr>
          <w:sz w:val="28"/>
          <w:szCs w:val="28"/>
          <w:shd w:val="clear" w:color="auto" w:fill="FFFFFF"/>
        </w:rPr>
        <w:t>1 177,9</w:t>
      </w:r>
      <w:r w:rsidR="0078007B">
        <w:rPr>
          <w:sz w:val="28"/>
          <w:szCs w:val="28"/>
          <w:shd w:val="clear" w:color="auto" w:fill="FFFFFF"/>
        </w:rPr>
        <w:t>;</w:t>
      </w:r>
      <w:r w:rsidR="0078007B" w:rsidRPr="00713124">
        <w:rPr>
          <w:sz w:val="28"/>
          <w:szCs w:val="28"/>
          <w:shd w:val="clear" w:color="auto" w:fill="FFFFFF"/>
        </w:rPr>
        <w:t xml:space="preserve"> </w:t>
      </w:r>
      <w:r w:rsidR="0078007B">
        <w:rPr>
          <w:sz w:val="28"/>
          <w:szCs w:val="28"/>
          <w:shd w:val="clear" w:color="auto" w:fill="FFFFFF"/>
        </w:rPr>
        <w:t>932,5;</w:t>
      </w:r>
      <w:r w:rsidRPr="00713124">
        <w:rPr>
          <w:sz w:val="28"/>
          <w:szCs w:val="28"/>
          <w:shd w:val="clear" w:color="auto" w:fill="FFFFFF"/>
        </w:rPr>
        <w:t xml:space="preserve"> </w:t>
      </w:r>
      <w:r w:rsidR="00713124" w:rsidRPr="00713124">
        <w:rPr>
          <w:color w:val="000000"/>
          <w:sz w:val="28"/>
          <w:szCs w:val="28"/>
        </w:rPr>
        <w:t>226</w:t>
      </w:r>
      <w:r w:rsidR="00713124" w:rsidRPr="00713124">
        <w:rPr>
          <w:color w:val="000000"/>
          <w:sz w:val="28"/>
          <w:szCs w:val="28"/>
        </w:rPr>
        <w:t>,9</w:t>
      </w:r>
      <w:r w:rsidR="0078007B">
        <w:rPr>
          <w:color w:val="000000"/>
          <w:sz w:val="28"/>
          <w:szCs w:val="28"/>
        </w:rPr>
        <w:t xml:space="preserve"> </w:t>
      </w:r>
      <w:r w:rsidRPr="00713124">
        <w:rPr>
          <w:sz w:val="28"/>
          <w:szCs w:val="28"/>
          <w:shd w:val="clear" w:color="auto" w:fill="FFFFFF"/>
        </w:rPr>
        <w:t>тис.</w:t>
      </w:r>
      <w:r w:rsidR="0078007B">
        <w:rPr>
          <w:sz w:val="28"/>
          <w:szCs w:val="28"/>
          <w:shd w:val="clear" w:color="auto" w:fill="FFFFFF"/>
        </w:rPr>
        <w:t xml:space="preserve"> гривень</w:t>
      </w:r>
      <w:r w:rsidRPr="00F94DB8">
        <w:rPr>
          <w:sz w:val="28"/>
          <w:szCs w:val="28"/>
          <w:shd w:val="clear" w:color="auto" w:fill="FFFFFF"/>
        </w:rPr>
        <w:t>.</w:t>
      </w:r>
    </w:p>
    <w:p w:rsidR="00FC3A30" w:rsidRDefault="00296893" w:rsidP="0078007B">
      <w:pPr>
        <w:pStyle w:val="31"/>
        <w:ind w:right="-185" w:firstLine="528"/>
        <w:rPr>
          <w:sz w:val="28"/>
          <w:szCs w:val="28"/>
        </w:rPr>
      </w:pPr>
      <w:bookmarkStart w:id="0" w:name="_Hlk63666812"/>
      <w:r>
        <w:rPr>
          <w:sz w:val="28"/>
          <w:szCs w:val="28"/>
        </w:rPr>
        <w:t>П</w:t>
      </w:r>
      <w:r w:rsidR="00CA35D0" w:rsidRPr="00267148">
        <w:rPr>
          <w:sz w:val="28"/>
          <w:szCs w:val="28"/>
        </w:rPr>
        <w:t>лан</w:t>
      </w:r>
      <w:r>
        <w:rPr>
          <w:sz w:val="28"/>
          <w:szCs w:val="28"/>
        </w:rPr>
        <w:t xml:space="preserve"> надходжень</w:t>
      </w:r>
      <w:r w:rsidR="00CA35D0" w:rsidRPr="00267148">
        <w:rPr>
          <w:sz w:val="28"/>
          <w:szCs w:val="28"/>
        </w:rPr>
        <w:t xml:space="preserve"> на вказаний період поточного року виконано по </w:t>
      </w:r>
      <w:r>
        <w:rPr>
          <w:sz w:val="28"/>
          <w:szCs w:val="28"/>
        </w:rPr>
        <w:t xml:space="preserve">всім податковим джерелам, </w:t>
      </w:r>
      <w:r w:rsidR="00DA5954" w:rsidRPr="00267148">
        <w:rPr>
          <w:sz w:val="28"/>
          <w:szCs w:val="28"/>
        </w:rPr>
        <w:t xml:space="preserve">за виключенням </w:t>
      </w:r>
      <w:r w:rsidR="0078007B">
        <w:rPr>
          <w:sz w:val="28"/>
          <w:szCs w:val="28"/>
        </w:rPr>
        <w:t>з</w:t>
      </w:r>
      <w:r w:rsidR="0078007B" w:rsidRPr="0078007B">
        <w:rPr>
          <w:sz w:val="28"/>
          <w:szCs w:val="28"/>
        </w:rPr>
        <w:t>емельн</w:t>
      </w:r>
      <w:r w:rsidR="0078007B">
        <w:rPr>
          <w:sz w:val="28"/>
          <w:szCs w:val="28"/>
        </w:rPr>
        <w:t>ого</w:t>
      </w:r>
      <w:r w:rsidR="0078007B" w:rsidRPr="0078007B">
        <w:rPr>
          <w:sz w:val="28"/>
          <w:szCs w:val="28"/>
        </w:rPr>
        <w:t xml:space="preserve"> податк</w:t>
      </w:r>
      <w:r w:rsidR="0078007B">
        <w:rPr>
          <w:sz w:val="28"/>
          <w:szCs w:val="28"/>
        </w:rPr>
        <w:t>у</w:t>
      </w:r>
      <w:r w:rsidR="0078007B" w:rsidRPr="0078007B">
        <w:rPr>
          <w:sz w:val="28"/>
          <w:szCs w:val="28"/>
        </w:rPr>
        <w:t xml:space="preserve"> з юридичних осіб</w:t>
      </w:r>
      <w:r w:rsidR="0078007B">
        <w:rPr>
          <w:sz w:val="28"/>
          <w:szCs w:val="28"/>
        </w:rPr>
        <w:t xml:space="preserve"> (</w:t>
      </w:r>
      <w:r>
        <w:rPr>
          <w:sz w:val="28"/>
          <w:szCs w:val="28"/>
        </w:rPr>
        <w:t>-</w:t>
      </w:r>
      <w:r w:rsidR="0078007B">
        <w:rPr>
          <w:sz w:val="28"/>
          <w:szCs w:val="28"/>
        </w:rPr>
        <w:t xml:space="preserve">198,0 </w:t>
      </w:r>
      <w:proofErr w:type="spellStart"/>
      <w:r w:rsidR="0078007B">
        <w:rPr>
          <w:sz w:val="28"/>
          <w:szCs w:val="28"/>
        </w:rPr>
        <w:t>тис.грн</w:t>
      </w:r>
      <w:proofErr w:type="spellEnd"/>
      <w:r w:rsidR="0078007B">
        <w:rPr>
          <w:sz w:val="28"/>
          <w:szCs w:val="28"/>
        </w:rPr>
        <w:t>)</w:t>
      </w:r>
      <w:r w:rsidR="00DA5954" w:rsidRPr="00267148">
        <w:rPr>
          <w:sz w:val="28"/>
          <w:szCs w:val="28"/>
        </w:rPr>
        <w:t>.</w:t>
      </w:r>
      <w:r w:rsidR="0078007B">
        <w:rPr>
          <w:sz w:val="28"/>
          <w:szCs w:val="28"/>
        </w:rPr>
        <w:t xml:space="preserve"> </w:t>
      </w:r>
    </w:p>
    <w:p w:rsidR="008C5F42" w:rsidRDefault="008C5F42" w:rsidP="008C5F42">
      <w:pPr>
        <w:ind w:firstLine="708"/>
        <w:jc w:val="both"/>
        <w:rPr>
          <w:spacing w:val="-6"/>
          <w:sz w:val="28"/>
          <w:szCs w:val="28"/>
        </w:rPr>
      </w:pPr>
      <w:r w:rsidRPr="003E7C62">
        <w:rPr>
          <w:spacing w:val="-6"/>
          <w:sz w:val="28"/>
          <w:szCs w:val="28"/>
        </w:rPr>
        <w:t>Порівняно з відповідним періодом минулого року надходження загального фонду бюджету територіальної громади зросли на 6</w:t>
      </w:r>
      <w:r w:rsidR="003E7C62" w:rsidRPr="003E7C62">
        <w:rPr>
          <w:spacing w:val="-6"/>
          <w:sz w:val="28"/>
          <w:szCs w:val="28"/>
        </w:rPr>
        <w:t> 213,6</w:t>
      </w:r>
      <w:r w:rsidRPr="003E7C62">
        <w:rPr>
          <w:spacing w:val="-6"/>
          <w:sz w:val="28"/>
          <w:szCs w:val="28"/>
        </w:rPr>
        <w:t xml:space="preserve"> </w:t>
      </w:r>
      <w:proofErr w:type="spellStart"/>
      <w:r w:rsidRPr="003E7C62">
        <w:rPr>
          <w:spacing w:val="-6"/>
          <w:sz w:val="28"/>
          <w:szCs w:val="28"/>
        </w:rPr>
        <w:t>тис.грн</w:t>
      </w:r>
      <w:proofErr w:type="spellEnd"/>
      <w:r w:rsidRPr="003E7C62">
        <w:rPr>
          <w:spacing w:val="-6"/>
          <w:sz w:val="28"/>
          <w:szCs w:val="28"/>
        </w:rPr>
        <w:t xml:space="preserve"> або на 1</w:t>
      </w:r>
      <w:r w:rsidR="003E7C62" w:rsidRPr="003E7C62">
        <w:rPr>
          <w:spacing w:val="-6"/>
          <w:sz w:val="28"/>
          <w:szCs w:val="28"/>
        </w:rPr>
        <w:t>9</w:t>
      </w:r>
      <w:r w:rsidRPr="003E7C62">
        <w:rPr>
          <w:spacing w:val="-6"/>
          <w:sz w:val="28"/>
          <w:szCs w:val="28"/>
        </w:rPr>
        <w:t>,</w:t>
      </w:r>
      <w:r w:rsidR="003E7C62" w:rsidRPr="003E7C62">
        <w:rPr>
          <w:spacing w:val="-6"/>
          <w:sz w:val="28"/>
          <w:szCs w:val="28"/>
        </w:rPr>
        <w:t>3</w:t>
      </w:r>
      <w:r w:rsidRPr="003E7C62">
        <w:rPr>
          <w:spacing w:val="-6"/>
          <w:sz w:val="28"/>
          <w:szCs w:val="28"/>
        </w:rPr>
        <w:t xml:space="preserve"> відсотк</w:t>
      </w:r>
      <w:r w:rsidR="003E7C62" w:rsidRPr="003E7C62">
        <w:rPr>
          <w:spacing w:val="-6"/>
          <w:sz w:val="28"/>
          <w:szCs w:val="28"/>
        </w:rPr>
        <w:t>а</w:t>
      </w:r>
      <w:r w:rsidRPr="003E7C62">
        <w:rPr>
          <w:spacing w:val="-6"/>
          <w:sz w:val="28"/>
          <w:szCs w:val="28"/>
        </w:rPr>
        <w:t xml:space="preserve">. </w:t>
      </w:r>
      <w:r w:rsidRPr="007A6E17">
        <w:rPr>
          <w:spacing w:val="-6"/>
          <w:sz w:val="28"/>
          <w:szCs w:val="28"/>
        </w:rPr>
        <w:t xml:space="preserve">Приріст основних джерел </w:t>
      </w:r>
      <w:r w:rsidR="007A6E17" w:rsidRPr="007A6E17">
        <w:rPr>
          <w:spacing w:val="-6"/>
          <w:sz w:val="28"/>
          <w:szCs w:val="28"/>
        </w:rPr>
        <w:t xml:space="preserve">власних </w:t>
      </w:r>
      <w:r w:rsidRPr="007A6E17">
        <w:rPr>
          <w:spacing w:val="-6"/>
          <w:sz w:val="28"/>
          <w:szCs w:val="28"/>
        </w:rPr>
        <w:t xml:space="preserve">надходжень бюджету громади </w:t>
      </w:r>
      <w:r w:rsidR="00296893">
        <w:rPr>
          <w:spacing w:val="-6"/>
          <w:sz w:val="28"/>
          <w:szCs w:val="28"/>
        </w:rPr>
        <w:t xml:space="preserve">відмічається по </w:t>
      </w:r>
      <w:r w:rsidRPr="007A6E17">
        <w:rPr>
          <w:spacing w:val="-6"/>
          <w:sz w:val="28"/>
          <w:szCs w:val="28"/>
        </w:rPr>
        <w:t>податк</w:t>
      </w:r>
      <w:r w:rsidR="00296893">
        <w:rPr>
          <w:spacing w:val="-6"/>
          <w:sz w:val="28"/>
          <w:szCs w:val="28"/>
        </w:rPr>
        <w:t>у</w:t>
      </w:r>
      <w:r w:rsidRPr="007A6E17">
        <w:rPr>
          <w:spacing w:val="-6"/>
          <w:sz w:val="28"/>
          <w:szCs w:val="28"/>
        </w:rPr>
        <w:t xml:space="preserve"> на нерухоме майно, відмінне від земельної ділянки - на </w:t>
      </w:r>
      <w:r w:rsidR="003E7C62" w:rsidRPr="007A6E17">
        <w:rPr>
          <w:spacing w:val="-6"/>
          <w:sz w:val="28"/>
          <w:szCs w:val="28"/>
        </w:rPr>
        <w:t>87</w:t>
      </w:r>
      <w:r w:rsidRPr="007A6E17">
        <w:rPr>
          <w:spacing w:val="-6"/>
          <w:sz w:val="28"/>
          <w:szCs w:val="28"/>
        </w:rPr>
        <w:t>,</w:t>
      </w:r>
      <w:r w:rsidR="003E7C62" w:rsidRPr="007A6E17">
        <w:rPr>
          <w:spacing w:val="-6"/>
          <w:sz w:val="28"/>
          <w:szCs w:val="28"/>
        </w:rPr>
        <w:t>7</w:t>
      </w:r>
      <w:r w:rsidRPr="007A6E17">
        <w:rPr>
          <w:spacing w:val="-6"/>
          <w:sz w:val="28"/>
          <w:szCs w:val="28"/>
        </w:rPr>
        <w:t xml:space="preserve"> відсотка (+</w:t>
      </w:r>
      <w:r w:rsidR="003E7C62" w:rsidRPr="007A6E17">
        <w:rPr>
          <w:spacing w:val="-6"/>
          <w:sz w:val="28"/>
          <w:szCs w:val="28"/>
        </w:rPr>
        <w:t>435</w:t>
      </w:r>
      <w:r w:rsidRPr="007A6E17">
        <w:rPr>
          <w:spacing w:val="-6"/>
          <w:sz w:val="28"/>
          <w:szCs w:val="28"/>
        </w:rPr>
        <w:t>,</w:t>
      </w:r>
      <w:r w:rsidR="003E7C62" w:rsidRPr="007A6E17">
        <w:rPr>
          <w:spacing w:val="-6"/>
          <w:sz w:val="28"/>
          <w:szCs w:val="28"/>
        </w:rPr>
        <w:t>6</w:t>
      </w:r>
      <w:r w:rsidRPr="007A6E17">
        <w:rPr>
          <w:spacing w:val="-6"/>
          <w:sz w:val="28"/>
          <w:szCs w:val="28"/>
        </w:rPr>
        <w:t xml:space="preserve"> </w:t>
      </w:r>
      <w:proofErr w:type="spellStart"/>
      <w:r w:rsidRPr="007A6E17">
        <w:rPr>
          <w:spacing w:val="-6"/>
          <w:sz w:val="28"/>
          <w:szCs w:val="28"/>
        </w:rPr>
        <w:t>тис.грн</w:t>
      </w:r>
      <w:proofErr w:type="spellEnd"/>
      <w:r w:rsidRPr="007A6E17">
        <w:rPr>
          <w:spacing w:val="-6"/>
          <w:sz w:val="28"/>
          <w:szCs w:val="28"/>
        </w:rPr>
        <w:t xml:space="preserve">), плати за землю – </w:t>
      </w:r>
      <w:r w:rsidR="003E7C62" w:rsidRPr="007A6E17">
        <w:rPr>
          <w:spacing w:val="-6"/>
          <w:sz w:val="28"/>
          <w:szCs w:val="28"/>
        </w:rPr>
        <w:t>на 3,2 відсотка</w:t>
      </w:r>
      <w:r w:rsidRPr="007A6E17">
        <w:rPr>
          <w:spacing w:val="-6"/>
          <w:sz w:val="28"/>
          <w:szCs w:val="28"/>
        </w:rPr>
        <w:t xml:space="preserve"> (+</w:t>
      </w:r>
      <w:r w:rsidR="003E7C62" w:rsidRPr="007A6E17">
        <w:rPr>
          <w:spacing w:val="-6"/>
          <w:sz w:val="28"/>
          <w:szCs w:val="28"/>
        </w:rPr>
        <w:t>36,4</w:t>
      </w:r>
      <w:r w:rsidRPr="007A6E17">
        <w:rPr>
          <w:spacing w:val="-6"/>
          <w:sz w:val="28"/>
          <w:szCs w:val="28"/>
        </w:rPr>
        <w:t xml:space="preserve"> </w:t>
      </w:r>
      <w:proofErr w:type="spellStart"/>
      <w:r w:rsidRPr="007A6E17">
        <w:rPr>
          <w:spacing w:val="-6"/>
          <w:sz w:val="28"/>
          <w:szCs w:val="28"/>
        </w:rPr>
        <w:t>тис.грн</w:t>
      </w:r>
      <w:proofErr w:type="spellEnd"/>
      <w:r w:rsidRPr="007A6E17">
        <w:rPr>
          <w:spacing w:val="-6"/>
          <w:sz w:val="28"/>
          <w:szCs w:val="28"/>
        </w:rPr>
        <w:t>),</w:t>
      </w:r>
      <w:r w:rsidR="00296893">
        <w:rPr>
          <w:spacing w:val="-6"/>
          <w:sz w:val="28"/>
          <w:szCs w:val="28"/>
        </w:rPr>
        <w:t xml:space="preserve"> по</w:t>
      </w:r>
      <w:r w:rsidRPr="007A6E17">
        <w:rPr>
          <w:spacing w:val="-6"/>
          <w:sz w:val="28"/>
          <w:szCs w:val="28"/>
        </w:rPr>
        <w:t xml:space="preserve"> єдино</w:t>
      </w:r>
      <w:r w:rsidR="00296893">
        <w:rPr>
          <w:spacing w:val="-6"/>
          <w:sz w:val="28"/>
          <w:szCs w:val="28"/>
        </w:rPr>
        <w:t>му</w:t>
      </w:r>
      <w:r w:rsidRPr="007A6E17">
        <w:rPr>
          <w:spacing w:val="-6"/>
          <w:sz w:val="28"/>
          <w:szCs w:val="28"/>
        </w:rPr>
        <w:t xml:space="preserve"> податку на </w:t>
      </w:r>
      <w:r w:rsidR="003E7C62" w:rsidRPr="007A6E17">
        <w:rPr>
          <w:spacing w:val="-6"/>
          <w:sz w:val="28"/>
          <w:szCs w:val="28"/>
        </w:rPr>
        <w:t>78</w:t>
      </w:r>
      <w:r w:rsidRPr="007A6E17">
        <w:rPr>
          <w:spacing w:val="-6"/>
          <w:sz w:val="28"/>
          <w:szCs w:val="28"/>
        </w:rPr>
        <w:t>,</w:t>
      </w:r>
      <w:r w:rsidR="003E7C62" w:rsidRPr="007A6E17">
        <w:rPr>
          <w:spacing w:val="-6"/>
          <w:sz w:val="28"/>
          <w:szCs w:val="28"/>
        </w:rPr>
        <w:t>2</w:t>
      </w:r>
      <w:r w:rsidRPr="007A6E17">
        <w:rPr>
          <w:spacing w:val="-6"/>
          <w:sz w:val="28"/>
          <w:szCs w:val="28"/>
        </w:rPr>
        <w:t xml:space="preserve"> відсотка</w:t>
      </w:r>
      <w:r w:rsidR="007A6E17" w:rsidRPr="007A6E17">
        <w:rPr>
          <w:spacing w:val="-6"/>
          <w:sz w:val="28"/>
          <w:szCs w:val="28"/>
        </w:rPr>
        <w:t xml:space="preserve">  </w:t>
      </w:r>
      <w:r w:rsidRPr="007A6E17">
        <w:rPr>
          <w:spacing w:val="-6"/>
          <w:sz w:val="28"/>
          <w:szCs w:val="28"/>
        </w:rPr>
        <w:t>(+</w:t>
      </w:r>
      <w:r w:rsidR="003E7C62" w:rsidRPr="007A6E17">
        <w:rPr>
          <w:spacing w:val="-6"/>
          <w:sz w:val="28"/>
          <w:szCs w:val="28"/>
        </w:rPr>
        <w:t>2 333</w:t>
      </w:r>
      <w:r w:rsidRPr="007A6E17">
        <w:rPr>
          <w:spacing w:val="-6"/>
          <w:sz w:val="28"/>
          <w:szCs w:val="28"/>
        </w:rPr>
        <w:t>,</w:t>
      </w:r>
      <w:r w:rsidR="003E7C62" w:rsidRPr="007A6E17">
        <w:rPr>
          <w:spacing w:val="-6"/>
          <w:sz w:val="28"/>
          <w:szCs w:val="28"/>
        </w:rPr>
        <w:t>8</w:t>
      </w:r>
      <w:r w:rsidRPr="007A6E17">
        <w:rPr>
          <w:spacing w:val="-6"/>
          <w:sz w:val="28"/>
          <w:szCs w:val="28"/>
        </w:rPr>
        <w:t xml:space="preserve"> </w:t>
      </w:r>
      <w:proofErr w:type="spellStart"/>
      <w:r w:rsidRPr="007A6E17">
        <w:rPr>
          <w:spacing w:val="-6"/>
          <w:sz w:val="28"/>
          <w:szCs w:val="28"/>
        </w:rPr>
        <w:t>тис.грн</w:t>
      </w:r>
      <w:proofErr w:type="spellEnd"/>
      <w:r w:rsidRPr="007A6E17">
        <w:rPr>
          <w:spacing w:val="-6"/>
          <w:sz w:val="28"/>
          <w:szCs w:val="28"/>
        </w:rPr>
        <w:t>).</w:t>
      </w:r>
      <w:r>
        <w:rPr>
          <w:spacing w:val="-6"/>
          <w:sz w:val="28"/>
          <w:szCs w:val="28"/>
        </w:rPr>
        <w:t xml:space="preserve"> </w:t>
      </w:r>
    </w:p>
    <w:p w:rsidR="002C7E13" w:rsidRDefault="00142C80" w:rsidP="003A32B7">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О</w:t>
      </w:r>
      <w:r w:rsidRPr="0052250D">
        <w:rPr>
          <w:sz w:val="28"/>
          <w:szCs w:val="28"/>
          <w:bdr w:val="none" w:sz="0" w:space="0" w:color="auto" w:frame="1"/>
          <w:lang w:eastAsia="uk-UA"/>
        </w:rPr>
        <w:t xml:space="preserve">бсяг </w:t>
      </w:r>
      <w:r>
        <w:rPr>
          <w:sz w:val="28"/>
          <w:szCs w:val="28"/>
          <w:bdr w:val="none" w:sz="0" w:space="0" w:color="auto" w:frame="1"/>
          <w:lang w:eastAsia="uk-UA"/>
        </w:rPr>
        <w:t>міжбюдже</w:t>
      </w:r>
      <w:r w:rsidRPr="0052250D">
        <w:rPr>
          <w:sz w:val="28"/>
          <w:szCs w:val="28"/>
          <w:bdr w:val="none" w:sz="0" w:space="0" w:color="auto" w:frame="1"/>
          <w:lang w:eastAsia="uk-UA"/>
        </w:rPr>
        <w:t xml:space="preserve">тних трансфертів </w:t>
      </w:r>
      <w:r>
        <w:rPr>
          <w:sz w:val="28"/>
          <w:szCs w:val="28"/>
          <w:bdr w:val="none" w:sz="0" w:space="0" w:color="auto" w:frame="1"/>
          <w:lang w:eastAsia="uk-UA"/>
        </w:rPr>
        <w:t>у</w:t>
      </w:r>
      <w:r w:rsidR="002C7E13">
        <w:rPr>
          <w:sz w:val="28"/>
          <w:szCs w:val="28"/>
          <w:bdr w:val="none" w:sz="0" w:space="0" w:color="auto" w:frame="1"/>
          <w:lang w:eastAsia="uk-UA"/>
        </w:rPr>
        <w:t xml:space="preserve"> січні</w:t>
      </w:r>
      <w:r w:rsidR="005D26C0">
        <w:rPr>
          <w:sz w:val="28"/>
          <w:szCs w:val="28"/>
          <w:bdr w:val="none" w:sz="0" w:space="0" w:color="auto" w:frame="1"/>
          <w:lang w:eastAsia="uk-UA"/>
        </w:rPr>
        <w:t xml:space="preserve">-лютому поточного </w:t>
      </w:r>
      <w:r w:rsidR="005D63EC" w:rsidRPr="0052250D">
        <w:rPr>
          <w:sz w:val="28"/>
          <w:szCs w:val="28"/>
          <w:bdr w:val="none" w:sz="0" w:space="0" w:color="auto" w:frame="1"/>
          <w:lang w:eastAsia="uk-UA"/>
        </w:rPr>
        <w:t xml:space="preserve">року склав </w:t>
      </w:r>
      <w:r w:rsidR="00BD336B" w:rsidRPr="00BD336B">
        <w:rPr>
          <w:sz w:val="28"/>
          <w:szCs w:val="28"/>
          <w:bdr w:val="none" w:sz="0" w:space="0" w:color="auto" w:frame="1"/>
          <w:lang w:eastAsia="uk-UA"/>
        </w:rPr>
        <w:t>11</w:t>
      </w:r>
      <w:r w:rsidR="00BD336B">
        <w:rPr>
          <w:sz w:val="28"/>
          <w:szCs w:val="28"/>
          <w:bdr w:val="none" w:sz="0" w:space="0" w:color="auto" w:frame="1"/>
          <w:lang w:eastAsia="uk-UA"/>
        </w:rPr>
        <w:t> </w:t>
      </w:r>
      <w:r w:rsidR="00BD336B" w:rsidRPr="00BD336B">
        <w:rPr>
          <w:sz w:val="28"/>
          <w:szCs w:val="28"/>
          <w:bdr w:val="none" w:sz="0" w:space="0" w:color="auto" w:frame="1"/>
          <w:lang w:eastAsia="uk-UA"/>
        </w:rPr>
        <w:t>560</w:t>
      </w:r>
      <w:r w:rsidR="00BD336B">
        <w:rPr>
          <w:sz w:val="28"/>
          <w:szCs w:val="28"/>
          <w:bdr w:val="none" w:sz="0" w:space="0" w:color="auto" w:frame="1"/>
          <w:lang w:eastAsia="uk-UA"/>
        </w:rPr>
        <w:t>,</w:t>
      </w:r>
      <w:r w:rsidR="00BD336B" w:rsidRPr="00BD336B">
        <w:rPr>
          <w:sz w:val="28"/>
          <w:szCs w:val="28"/>
          <w:bdr w:val="none" w:sz="0" w:space="0" w:color="auto" w:frame="1"/>
          <w:lang w:eastAsia="uk-UA"/>
        </w:rPr>
        <w:t xml:space="preserve">1 </w:t>
      </w:r>
      <w:proofErr w:type="spellStart"/>
      <w:r w:rsidR="005D63EC" w:rsidRPr="0052250D">
        <w:rPr>
          <w:sz w:val="28"/>
          <w:szCs w:val="28"/>
          <w:bdr w:val="none" w:sz="0" w:space="0" w:color="auto" w:frame="1"/>
          <w:lang w:eastAsia="uk-UA"/>
        </w:rPr>
        <w:t>тис.грн</w:t>
      </w:r>
      <w:proofErr w:type="spellEnd"/>
      <w:r w:rsidR="005D63EC" w:rsidRPr="0052250D">
        <w:rPr>
          <w:sz w:val="28"/>
          <w:szCs w:val="28"/>
          <w:bdr w:val="none" w:sz="0" w:space="0" w:color="auto" w:frame="1"/>
          <w:lang w:eastAsia="uk-UA"/>
        </w:rPr>
        <w:t>, у тому числі:</w:t>
      </w:r>
      <w:r w:rsidR="002C7E13">
        <w:rPr>
          <w:sz w:val="28"/>
          <w:szCs w:val="28"/>
          <w:bdr w:val="none" w:sz="0" w:space="0" w:color="auto" w:frame="1"/>
          <w:lang w:eastAsia="uk-UA"/>
        </w:rPr>
        <w:t xml:space="preserve"> </w:t>
      </w:r>
      <w:r w:rsidR="005D63EC" w:rsidRPr="0052250D">
        <w:rPr>
          <w:sz w:val="28"/>
          <w:szCs w:val="28"/>
          <w:bdr w:val="none" w:sz="0" w:space="0" w:color="auto" w:frame="1"/>
          <w:lang w:eastAsia="uk-UA"/>
        </w:rPr>
        <w:t>освітня субвенція</w:t>
      </w:r>
      <w:r w:rsidR="008130D3" w:rsidRPr="008130D3">
        <w:rPr>
          <w:sz w:val="28"/>
          <w:szCs w:val="28"/>
          <w:bdr w:val="none" w:sz="0" w:space="0" w:color="auto" w:frame="1"/>
          <w:lang w:eastAsia="uk-UA"/>
        </w:rPr>
        <w:t xml:space="preserve"> </w:t>
      </w:r>
      <w:r w:rsidR="005D63EC" w:rsidRPr="0052250D">
        <w:rPr>
          <w:sz w:val="28"/>
          <w:szCs w:val="28"/>
          <w:bdr w:val="none" w:sz="0" w:space="0" w:color="auto" w:frame="1"/>
          <w:lang w:eastAsia="uk-UA"/>
        </w:rPr>
        <w:t>–</w:t>
      </w:r>
      <w:r w:rsidR="008130D3" w:rsidRPr="008130D3">
        <w:rPr>
          <w:sz w:val="28"/>
          <w:szCs w:val="28"/>
          <w:bdr w:val="none" w:sz="0" w:space="0" w:color="auto" w:frame="1"/>
          <w:lang w:eastAsia="uk-UA"/>
        </w:rPr>
        <w:t xml:space="preserve"> </w:t>
      </w:r>
      <w:r w:rsidR="00BD336B" w:rsidRPr="00BD336B">
        <w:rPr>
          <w:sz w:val="28"/>
          <w:szCs w:val="28"/>
          <w:bdr w:val="none" w:sz="0" w:space="0" w:color="auto" w:frame="1"/>
          <w:lang w:eastAsia="uk-UA"/>
        </w:rPr>
        <w:t>11</w:t>
      </w:r>
      <w:r w:rsidR="00BD336B">
        <w:rPr>
          <w:sz w:val="28"/>
          <w:szCs w:val="28"/>
          <w:bdr w:val="none" w:sz="0" w:space="0" w:color="auto" w:frame="1"/>
          <w:lang w:eastAsia="uk-UA"/>
        </w:rPr>
        <w:t> </w:t>
      </w:r>
      <w:r w:rsidR="00BD336B" w:rsidRPr="00BD336B">
        <w:rPr>
          <w:sz w:val="28"/>
          <w:szCs w:val="28"/>
          <w:bdr w:val="none" w:sz="0" w:space="0" w:color="auto" w:frame="1"/>
          <w:lang w:eastAsia="uk-UA"/>
        </w:rPr>
        <w:t>485</w:t>
      </w:r>
      <w:r w:rsidR="00BD336B">
        <w:rPr>
          <w:sz w:val="28"/>
          <w:szCs w:val="28"/>
          <w:bdr w:val="none" w:sz="0" w:space="0" w:color="auto" w:frame="1"/>
          <w:lang w:eastAsia="uk-UA"/>
        </w:rPr>
        <w:t>,</w:t>
      </w:r>
      <w:r w:rsidR="00BD336B" w:rsidRPr="00BD336B">
        <w:rPr>
          <w:sz w:val="28"/>
          <w:szCs w:val="28"/>
          <w:bdr w:val="none" w:sz="0" w:space="0" w:color="auto" w:frame="1"/>
          <w:lang w:eastAsia="uk-UA"/>
        </w:rPr>
        <w:t xml:space="preserve">0 </w:t>
      </w:r>
      <w:proofErr w:type="spellStart"/>
      <w:r w:rsidR="005D63EC" w:rsidRPr="0052250D">
        <w:rPr>
          <w:sz w:val="28"/>
          <w:szCs w:val="28"/>
          <w:bdr w:val="none" w:sz="0" w:space="0" w:color="auto" w:frame="1"/>
          <w:lang w:eastAsia="uk-UA"/>
        </w:rPr>
        <w:t>тис.грн</w:t>
      </w:r>
      <w:proofErr w:type="spellEnd"/>
      <w:r w:rsidR="005D63EC" w:rsidRPr="0052250D">
        <w:rPr>
          <w:sz w:val="28"/>
          <w:szCs w:val="28"/>
          <w:bdr w:val="none" w:sz="0" w:space="0" w:color="auto" w:frame="1"/>
          <w:lang w:eastAsia="uk-UA"/>
        </w:rPr>
        <w:t>;</w:t>
      </w:r>
      <w:r w:rsidR="002C7E13">
        <w:rPr>
          <w:sz w:val="28"/>
          <w:szCs w:val="28"/>
          <w:bdr w:val="none" w:sz="0" w:space="0" w:color="auto" w:frame="1"/>
          <w:lang w:eastAsia="uk-UA"/>
        </w:rPr>
        <w:t xml:space="preserve"> </w:t>
      </w:r>
      <w:r w:rsidR="00296893">
        <w:rPr>
          <w:sz w:val="28"/>
          <w:szCs w:val="28"/>
          <w:bdr w:val="none" w:sz="0" w:space="0" w:color="auto" w:frame="1"/>
          <w:lang w:eastAsia="uk-UA"/>
        </w:rPr>
        <w:t>субвенція н</w:t>
      </w:r>
      <w:r w:rsidR="005D63EC" w:rsidRPr="0052250D">
        <w:rPr>
          <w:sz w:val="28"/>
          <w:szCs w:val="28"/>
          <w:bdr w:val="none" w:sz="0" w:space="0" w:color="auto" w:frame="1"/>
          <w:lang w:eastAsia="uk-UA"/>
        </w:rPr>
        <w:t xml:space="preserve">а надання державної підтримки особам з особливими освітніми потребами – </w:t>
      </w:r>
      <w:r w:rsidR="00E31190">
        <w:rPr>
          <w:sz w:val="28"/>
          <w:szCs w:val="28"/>
          <w:bdr w:val="none" w:sz="0" w:space="0" w:color="auto" w:frame="1"/>
          <w:lang w:eastAsia="uk-UA"/>
        </w:rPr>
        <w:t xml:space="preserve">                  </w:t>
      </w:r>
      <w:r w:rsidR="00BD336B">
        <w:rPr>
          <w:sz w:val="28"/>
          <w:szCs w:val="28"/>
          <w:bdr w:val="none" w:sz="0" w:space="0" w:color="auto" w:frame="1"/>
          <w:lang w:eastAsia="uk-UA"/>
        </w:rPr>
        <w:t>48</w:t>
      </w:r>
      <w:r w:rsidR="00DC4ECD">
        <w:rPr>
          <w:sz w:val="28"/>
          <w:szCs w:val="28"/>
          <w:bdr w:val="none" w:sz="0" w:space="0" w:color="auto" w:frame="1"/>
          <w:lang w:eastAsia="uk-UA"/>
        </w:rPr>
        <w:t>,</w:t>
      </w:r>
      <w:r w:rsidR="00BD336B">
        <w:rPr>
          <w:sz w:val="28"/>
          <w:szCs w:val="28"/>
          <w:bdr w:val="none" w:sz="0" w:space="0" w:color="auto" w:frame="1"/>
          <w:lang w:eastAsia="uk-UA"/>
        </w:rPr>
        <w:t xml:space="preserve">6 </w:t>
      </w:r>
      <w:proofErr w:type="spellStart"/>
      <w:r w:rsidR="00BD336B">
        <w:rPr>
          <w:sz w:val="28"/>
          <w:szCs w:val="28"/>
          <w:bdr w:val="none" w:sz="0" w:space="0" w:color="auto" w:frame="1"/>
          <w:lang w:eastAsia="uk-UA"/>
        </w:rPr>
        <w:t>тис.грн</w:t>
      </w:r>
      <w:proofErr w:type="spellEnd"/>
      <w:r w:rsidR="00BD336B">
        <w:rPr>
          <w:sz w:val="28"/>
          <w:szCs w:val="28"/>
          <w:bdr w:val="none" w:sz="0" w:space="0" w:color="auto" w:frame="1"/>
          <w:lang w:eastAsia="uk-UA"/>
        </w:rPr>
        <w:t>; і</w:t>
      </w:r>
      <w:r w:rsidR="00BD336B" w:rsidRPr="00BD336B">
        <w:rPr>
          <w:sz w:val="28"/>
          <w:szCs w:val="28"/>
          <w:bdr w:val="none" w:sz="0" w:space="0" w:color="auto" w:frame="1"/>
          <w:lang w:eastAsia="uk-UA"/>
        </w:rPr>
        <w:t>нш</w:t>
      </w:r>
      <w:r w:rsidR="00BD336B">
        <w:rPr>
          <w:sz w:val="28"/>
          <w:szCs w:val="28"/>
          <w:bdr w:val="none" w:sz="0" w:space="0" w:color="auto" w:frame="1"/>
          <w:lang w:eastAsia="uk-UA"/>
        </w:rPr>
        <w:t>а</w:t>
      </w:r>
      <w:r w:rsidR="00BD336B" w:rsidRPr="00BD336B">
        <w:rPr>
          <w:sz w:val="28"/>
          <w:szCs w:val="28"/>
          <w:bdr w:val="none" w:sz="0" w:space="0" w:color="auto" w:frame="1"/>
          <w:lang w:eastAsia="uk-UA"/>
        </w:rPr>
        <w:t xml:space="preserve"> субвенці</w:t>
      </w:r>
      <w:r w:rsidR="00BD336B">
        <w:rPr>
          <w:sz w:val="28"/>
          <w:szCs w:val="28"/>
          <w:bdr w:val="none" w:sz="0" w:space="0" w:color="auto" w:frame="1"/>
          <w:lang w:eastAsia="uk-UA"/>
        </w:rPr>
        <w:t>я</w:t>
      </w:r>
      <w:r w:rsidR="00BD336B" w:rsidRPr="00BD336B">
        <w:rPr>
          <w:sz w:val="28"/>
          <w:szCs w:val="28"/>
          <w:bdr w:val="none" w:sz="0" w:space="0" w:color="auto" w:frame="1"/>
          <w:lang w:eastAsia="uk-UA"/>
        </w:rPr>
        <w:t xml:space="preserve"> з бюджету</w:t>
      </w:r>
      <w:r w:rsidR="00BD336B">
        <w:rPr>
          <w:sz w:val="28"/>
          <w:szCs w:val="28"/>
          <w:bdr w:val="none" w:sz="0" w:space="0" w:color="auto" w:frame="1"/>
          <w:lang w:eastAsia="uk-UA"/>
        </w:rPr>
        <w:t xml:space="preserve"> територіальної громади </w:t>
      </w:r>
      <w:proofErr w:type="spellStart"/>
      <w:r w:rsidR="00BD336B">
        <w:rPr>
          <w:sz w:val="28"/>
          <w:szCs w:val="28"/>
          <w:bdr w:val="none" w:sz="0" w:space="0" w:color="auto" w:frame="1"/>
          <w:lang w:eastAsia="uk-UA"/>
        </w:rPr>
        <w:t>с.Підгайці</w:t>
      </w:r>
      <w:proofErr w:type="spellEnd"/>
      <w:r w:rsidR="00BD336B">
        <w:rPr>
          <w:sz w:val="28"/>
          <w:szCs w:val="28"/>
          <w:bdr w:val="none" w:sz="0" w:space="0" w:color="auto" w:frame="1"/>
          <w:lang w:eastAsia="uk-UA"/>
        </w:rPr>
        <w:t xml:space="preserve"> – 26,5</w:t>
      </w:r>
      <w:r w:rsidR="005D63EC" w:rsidRPr="0052250D">
        <w:rPr>
          <w:sz w:val="28"/>
          <w:szCs w:val="28"/>
          <w:bdr w:val="none" w:sz="0" w:space="0" w:color="auto" w:frame="1"/>
          <w:lang w:eastAsia="uk-UA"/>
        </w:rPr>
        <w:t xml:space="preserve"> </w:t>
      </w:r>
      <w:r w:rsidR="00DC4ECD">
        <w:rPr>
          <w:sz w:val="28"/>
          <w:szCs w:val="28"/>
          <w:bdr w:val="none" w:sz="0" w:space="0" w:color="auto" w:frame="1"/>
          <w:lang w:eastAsia="uk-UA"/>
        </w:rPr>
        <w:t>т</w:t>
      </w:r>
      <w:r w:rsidR="005D63EC" w:rsidRPr="0052250D">
        <w:rPr>
          <w:sz w:val="28"/>
          <w:szCs w:val="28"/>
          <w:bdr w:val="none" w:sz="0" w:space="0" w:color="auto" w:frame="1"/>
          <w:lang w:eastAsia="uk-UA"/>
        </w:rPr>
        <w:t>ис.</w:t>
      </w:r>
      <w:r w:rsidR="002C7E13">
        <w:rPr>
          <w:sz w:val="28"/>
          <w:szCs w:val="28"/>
          <w:bdr w:val="none" w:sz="0" w:space="0" w:color="auto" w:frame="1"/>
          <w:lang w:eastAsia="uk-UA"/>
        </w:rPr>
        <w:t xml:space="preserve"> </w:t>
      </w:r>
      <w:r w:rsidR="005D63EC" w:rsidRPr="0052250D">
        <w:rPr>
          <w:sz w:val="28"/>
          <w:szCs w:val="28"/>
          <w:bdr w:val="none" w:sz="0" w:space="0" w:color="auto" w:frame="1"/>
          <w:lang w:eastAsia="uk-UA"/>
        </w:rPr>
        <w:t>гр</w:t>
      </w:r>
      <w:r w:rsidR="002C7E13">
        <w:rPr>
          <w:sz w:val="28"/>
          <w:szCs w:val="28"/>
          <w:bdr w:val="none" w:sz="0" w:space="0" w:color="auto" w:frame="1"/>
          <w:lang w:eastAsia="uk-UA"/>
        </w:rPr>
        <w:t>ивень.</w:t>
      </w:r>
    </w:p>
    <w:bookmarkEnd w:id="0"/>
    <w:p w:rsidR="00D2741D" w:rsidRDefault="00D2741D" w:rsidP="00D2741D">
      <w:pPr>
        <w:ind w:firstLine="708"/>
        <w:jc w:val="both"/>
        <w:rPr>
          <w:sz w:val="28"/>
          <w:szCs w:val="28"/>
        </w:rPr>
      </w:pPr>
      <w:r>
        <w:rPr>
          <w:sz w:val="28"/>
          <w:szCs w:val="28"/>
        </w:rPr>
        <w:t>За рахунок розміщення тимчасово вільних коштів загального фонду бюджету Боратинської сільської територіальної громади (3</w:t>
      </w:r>
      <w:r>
        <w:rPr>
          <w:sz w:val="28"/>
          <w:szCs w:val="28"/>
        </w:rPr>
        <w:t>5</w:t>
      </w:r>
      <w:r>
        <w:rPr>
          <w:sz w:val="28"/>
          <w:szCs w:val="28"/>
        </w:rPr>
        <w:t> </w:t>
      </w:r>
      <w:r>
        <w:rPr>
          <w:sz w:val="28"/>
          <w:szCs w:val="28"/>
        </w:rPr>
        <w:t>0</w:t>
      </w:r>
      <w:r>
        <w:rPr>
          <w:sz w:val="28"/>
          <w:szCs w:val="28"/>
        </w:rPr>
        <w:t xml:space="preserve">00,0 </w:t>
      </w:r>
      <w:proofErr w:type="spellStart"/>
      <w:r>
        <w:rPr>
          <w:sz w:val="28"/>
          <w:szCs w:val="28"/>
        </w:rPr>
        <w:t>тис.грн</w:t>
      </w:r>
      <w:proofErr w:type="spellEnd"/>
      <w:r>
        <w:rPr>
          <w:sz w:val="28"/>
          <w:szCs w:val="28"/>
        </w:rPr>
        <w:t xml:space="preserve">)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лютий</w:t>
      </w:r>
      <w:r>
        <w:rPr>
          <w:sz w:val="28"/>
          <w:szCs w:val="28"/>
        </w:rPr>
        <w:t xml:space="preserve"> 202</w:t>
      </w:r>
      <w:r>
        <w:rPr>
          <w:sz w:val="28"/>
          <w:szCs w:val="28"/>
        </w:rPr>
        <w:t>2</w:t>
      </w:r>
      <w:r>
        <w:rPr>
          <w:sz w:val="28"/>
          <w:szCs w:val="28"/>
        </w:rPr>
        <w:t xml:space="preserve"> року становить </w:t>
      </w:r>
      <w:r>
        <w:rPr>
          <w:sz w:val="28"/>
          <w:szCs w:val="28"/>
        </w:rPr>
        <w:t>126,6</w:t>
      </w:r>
      <w:r>
        <w:rPr>
          <w:sz w:val="28"/>
          <w:szCs w:val="28"/>
        </w:rPr>
        <w:t xml:space="preserve"> тис. </w:t>
      </w:r>
      <w:r w:rsidRPr="00DA2621">
        <w:rPr>
          <w:sz w:val="28"/>
          <w:szCs w:val="28"/>
        </w:rPr>
        <w:t>гр</w:t>
      </w:r>
      <w:r>
        <w:rPr>
          <w:sz w:val="28"/>
          <w:szCs w:val="28"/>
        </w:rPr>
        <w:t>ивень</w:t>
      </w:r>
    </w:p>
    <w:p w:rsidR="005D26C0" w:rsidRDefault="005D26C0" w:rsidP="005D26C0">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звітний період 2022 року</w:t>
      </w:r>
      <w:r w:rsidRPr="00E80150">
        <w:rPr>
          <w:sz w:val="28"/>
          <w:szCs w:val="28"/>
        </w:rPr>
        <w:t xml:space="preserve"> </w:t>
      </w:r>
      <w:r w:rsidRPr="00E80150">
        <w:rPr>
          <w:sz w:val="28"/>
          <w:szCs w:val="28"/>
        </w:rPr>
        <w:t>надійшло</w:t>
      </w:r>
      <w:r>
        <w:rPr>
          <w:sz w:val="28"/>
          <w:szCs w:val="28"/>
        </w:rPr>
        <w:t xml:space="preserve"> </w:t>
      </w:r>
      <w:r w:rsidRPr="00872684">
        <w:rPr>
          <w:sz w:val="28"/>
          <w:szCs w:val="28"/>
        </w:rPr>
        <w:t>476</w:t>
      </w:r>
      <w:r>
        <w:rPr>
          <w:sz w:val="28"/>
          <w:szCs w:val="28"/>
        </w:rPr>
        <w:t xml:space="preserve">,3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sidR="006B7FE6">
        <w:rPr>
          <w:sz w:val="28"/>
          <w:szCs w:val="28"/>
        </w:rPr>
        <w:t xml:space="preserve"> 358</w:t>
      </w:r>
      <w:r>
        <w:rPr>
          <w:sz w:val="28"/>
          <w:szCs w:val="28"/>
        </w:rPr>
        <w:t>,</w:t>
      </w:r>
      <w:r w:rsidR="006B7FE6">
        <w:rPr>
          <w:sz w:val="28"/>
          <w:szCs w:val="28"/>
        </w:rPr>
        <w:t xml:space="preserve">6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w:t>
      </w:r>
      <w:r w:rsidR="006B7FE6">
        <w:rPr>
          <w:sz w:val="28"/>
          <w:szCs w:val="28"/>
        </w:rPr>
        <w:t xml:space="preserve"> 61</w:t>
      </w:r>
      <w:r>
        <w:rPr>
          <w:sz w:val="28"/>
          <w:szCs w:val="28"/>
        </w:rPr>
        <w:t>,</w:t>
      </w:r>
      <w:r w:rsidR="006B7FE6">
        <w:rPr>
          <w:sz w:val="28"/>
          <w:szCs w:val="28"/>
        </w:rPr>
        <w:t>7</w:t>
      </w:r>
      <w:r>
        <w:rPr>
          <w:sz w:val="28"/>
          <w:szCs w:val="28"/>
        </w:rPr>
        <w:t xml:space="preserve"> </w:t>
      </w:r>
      <w:proofErr w:type="spellStart"/>
      <w:r>
        <w:rPr>
          <w:sz w:val="28"/>
          <w:szCs w:val="28"/>
        </w:rPr>
        <w:t>тис.грн</w:t>
      </w:r>
      <w:proofErr w:type="spellEnd"/>
      <w:r>
        <w:rPr>
          <w:sz w:val="28"/>
          <w:szCs w:val="28"/>
        </w:rPr>
        <w:t xml:space="preserve">; </w:t>
      </w:r>
      <w:r w:rsidR="006B7FE6" w:rsidRPr="00E80150">
        <w:rPr>
          <w:sz w:val="28"/>
          <w:szCs w:val="28"/>
        </w:rPr>
        <w:t>за рахунок</w:t>
      </w:r>
      <w:r w:rsidR="006B7FE6">
        <w:rPr>
          <w:sz w:val="28"/>
          <w:szCs w:val="28"/>
        </w:rPr>
        <w:t xml:space="preserve"> </w:t>
      </w:r>
      <w:r w:rsidR="006B7FE6" w:rsidRPr="00E80150">
        <w:rPr>
          <w:sz w:val="28"/>
          <w:szCs w:val="28"/>
        </w:rPr>
        <w:t>коштів</w:t>
      </w:r>
      <w:r w:rsidR="006B7FE6" w:rsidRPr="006B7FE6">
        <w:rPr>
          <w:sz w:val="28"/>
          <w:szCs w:val="28"/>
        </w:rPr>
        <w:t xml:space="preserve"> від відшкодування втрат сільськогосподарського і лісогосподарського виробництва   </w:t>
      </w:r>
      <w:r>
        <w:rPr>
          <w:sz w:val="28"/>
          <w:szCs w:val="28"/>
        </w:rPr>
        <w:t xml:space="preserve">- </w:t>
      </w:r>
      <w:r w:rsidR="006B7FE6">
        <w:rPr>
          <w:sz w:val="28"/>
          <w:szCs w:val="28"/>
        </w:rPr>
        <w:t xml:space="preserve"> 55,4 </w:t>
      </w:r>
      <w:proofErr w:type="spellStart"/>
      <w:r w:rsidR="006B7FE6">
        <w:rPr>
          <w:sz w:val="28"/>
          <w:szCs w:val="28"/>
        </w:rPr>
        <w:t>тис.грн</w:t>
      </w:r>
      <w:proofErr w:type="spellEnd"/>
      <w:r w:rsidR="006B7FE6">
        <w:rPr>
          <w:sz w:val="28"/>
          <w:szCs w:val="28"/>
        </w:rPr>
        <w:t>; к</w:t>
      </w:r>
      <w:r w:rsidR="006B7FE6" w:rsidRPr="006B7FE6">
        <w:rPr>
          <w:sz w:val="28"/>
          <w:szCs w:val="28"/>
        </w:rPr>
        <w:t>ошти від продажу землі</w:t>
      </w:r>
      <w:r w:rsidR="006B7FE6">
        <w:rPr>
          <w:sz w:val="28"/>
          <w:szCs w:val="28"/>
        </w:rPr>
        <w:t xml:space="preserve"> – 0,6</w:t>
      </w:r>
      <w:r>
        <w:rPr>
          <w:sz w:val="28"/>
          <w:szCs w:val="28"/>
        </w:rPr>
        <w:t xml:space="preserve"> </w:t>
      </w:r>
      <w:r w:rsidRPr="00E80150">
        <w:rPr>
          <w:sz w:val="28"/>
          <w:szCs w:val="28"/>
        </w:rPr>
        <w:t>тис.</w:t>
      </w:r>
      <w:r w:rsidR="006B7FE6">
        <w:rPr>
          <w:sz w:val="28"/>
          <w:szCs w:val="28"/>
        </w:rPr>
        <w:t xml:space="preserve"> </w:t>
      </w:r>
      <w:r w:rsidRPr="00E80150">
        <w:rPr>
          <w:sz w:val="28"/>
          <w:szCs w:val="28"/>
        </w:rPr>
        <w:t>гр</w:t>
      </w:r>
      <w:r>
        <w:rPr>
          <w:sz w:val="28"/>
          <w:szCs w:val="28"/>
        </w:rPr>
        <w:t>ивень.</w:t>
      </w:r>
    </w:p>
    <w:p w:rsidR="0005756B" w:rsidRPr="007B5CB6" w:rsidRDefault="0005756B" w:rsidP="0005756B">
      <w:pPr>
        <w:ind w:firstLine="708"/>
        <w:jc w:val="both"/>
        <w:rPr>
          <w:sz w:val="28"/>
          <w:szCs w:val="28"/>
        </w:rPr>
      </w:pPr>
      <w:r w:rsidRPr="007B5CB6">
        <w:rPr>
          <w:sz w:val="28"/>
          <w:szCs w:val="28"/>
        </w:rPr>
        <w:lastRenderedPageBreak/>
        <w:t>За рахунок власних надходжень до місцевого бюджету, трансфертів з державного бюджету та інших місцевих бюджетів у звітному періоді із загального фонду бюджету громади проведено видатків в обсязі                  28</w:t>
      </w:r>
      <w:r w:rsidRPr="007B5CB6">
        <w:rPr>
          <w:sz w:val="28"/>
          <w:szCs w:val="28"/>
          <w:lang w:val="en-US"/>
        </w:rPr>
        <w:t> </w:t>
      </w:r>
      <w:r w:rsidRPr="007B5CB6">
        <w:rPr>
          <w:sz w:val="28"/>
          <w:szCs w:val="28"/>
        </w:rPr>
        <w:t xml:space="preserve">141,4 </w:t>
      </w:r>
      <w:proofErr w:type="spellStart"/>
      <w:r w:rsidRPr="007B5CB6">
        <w:rPr>
          <w:sz w:val="28"/>
          <w:szCs w:val="28"/>
        </w:rPr>
        <w:t>тис.грн</w:t>
      </w:r>
      <w:proofErr w:type="spellEnd"/>
      <w:r w:rsidRPr="007B5CB6">
        <w:rPr>
          <w:sz w:val="28"/>
          <w:szCs w:val="28"/>
        </w:rPr>
        <w:t xml:space="preserve">, у тому числі на фінансування соціально-культурних галузей спрямовано 23 736,0 тис. гривень. При цьому, на соціальний захист і соціальне забезпечення населення спрямовано 150,9 </w:t>
      </w:r>
      <w:proofErr w:type="spellStart"/>
      <w:r w:rsidRPr="007B5CB6">
        <w:rPr>
          <w:sz w:val="28"/>
          <w:szCs w:val="28"/>
        </w:rPr>
        <w:t>тис.грн</w:t>
      </w:r>
      <w:proofErr w:type="spellEnd"/>
      <w:r w:rsidRPr="007B5CB6">
        <w:rPr>
          <w:sz w:val="28"/>
          <w:szCs w:val="28"/>
        </w:rPr>
        <w:t xml:space="preserve">, на фінансування установ та закладів освіти – 18 604,2 </w:t>
      </w:r>
      <w:proofErr w:type="spellStart"/>
      <w:r w:rsidRPr="007B5CB6">
        <w:rPr>
          <w:sz w:val="28"/>
          <w:szCs w:val="28"/>
        </w:rPr>
        <w:t>тис.грн</w:t>
      </w:r>
      <w:proofErr w:type="spellEnd"/>
      <w:r w:rsidRPr="007B5CB6">
        <w:rPr>
          <w:sz w:val="28"/>
          <w:szCs w:val="28"/>
        </w:rPr>
        <w:t xml:space="preserve">, охорони здоров’я –                 729,9 </w:t>
      </w:r>
      <w:proofErr w:type="spellStart"/>
      <w:r w:rsidRPr="007B5CB6">
        <w:rPr>
          <w:sz w:val="28"/>
          <w:szCs w:val="28"/>
        </w:rPr>
        <w:t>тис.грн</w:t>
      </w:r>
      <w:proofErr w:type="spellEnd"/>
      <w:r w:rsidRPr="007B5CB6">
        <w:rPr>
          <w:sz w:val="28"/>
          <w:szCs w:val="28"/>
        </w:rPr>
        <w:t xml:space="preserve">, культури і мистецтва – 786,8 </w:t>
      </w:r>
      <w:proofErr w:type="spellStart"/>
      <w:r w:rsidRPr="007B5CB6">
        <w:rPr>
          <w:sz w:val="28"/>
          <w:szCs w:val="28"/>
        </w:rPr>
        <w:t>тис.грн</w:t>
      </w:r>
      <w:proofErr w:type="spellEnd"/>
      <w:r w:rsidRPr="007B5CB6">
        <w:rPr>
          <w:sz w:val="28"/>
          <w:szCs w:val="28"/>
        </w:rPr>
        <w:t xml:space="preserve"> та фізичної культури і спорту – 116,3 тис. гривень.</w:t>
      </w:r>
    </w:p>
    <w:p w:rsidR="0005756B" w:rsidRDefault="0005756B" w:rsidP="0005756B">
      <w:pPr>
        <w:ind w:right="-185" w:firstLine="708"/>
        <w:jc w:val="both"/>
        <w:rPr>
          <w:sz w:val="28"/>
          <w:szCs w:val="28"/>
        </w:rPr>
      </w:pPr>
      <w:r w:rsidRPr="007B5CB6">
        <w:rPr>
          <w:sz w:val="28"/>
          <w:szCs w:val="28"/>
        </w:rPr>
        <w:t xml:space="preserve">Використання видаткової частини спеціального фонду бюджету територіальної громади за січень - лютий 2022 року становить 1 094,0 </w:t>
      </w:r>
      <w:proofErr w:type="spellStart"/>
      <w:r w:rsidRPr="007B5CB6">
        <w:rPr>
          <w:sz w:val="28"/>
          <w:szCs w:val="28"/>
          <w:shd w:val="clear" w:color="auto" w:fill="FFFFFF"/>
        </w:rPr>
        <w:t>тис.грн</w:t>
      </w:r>
      <w:proofErr w:type="spellEnd"/>
      <w:r w:rsidRPr="007B5CB6">
        <w:rPr>
          <w:sz w:val="28"/>
          <w:szCs w:val="28"/>
          <w:shd w:val="clear" w:color="auto" w:fill="FFFFFF"/>
        </w:rPr>
        <w:t>, в тому числі: за рахунок в</w:t>
      </w:r>
      <w:r w:rsidRPr="007B5CB6">
        <w:rPr>
          <w:sz w:val="28"/>
          <w:szCs w:val="28"/>
        </w:rPr>
        <w:t xml:space="preserve">ласних надходжень бюджетних установ –             239,4 </w:t>
      </w:r>
      <w:proofErr w:type="spellStart"/>
      <w:r w:rsidRPr="007B5CB6">
        <w:rPr>
          <w:sz w:val="28"/>
          <w:szCs w:val="28"/>
        </w:rPr>
        <w:t>тис.грн</w:t>
      </w:r>
      <w:proofErr w:type="spellEnd"/>
      <w:r w:rsidRPr="007B5CB6">
        <w:rPr>
          <w:sz w:val="28"/>
          <w:szCs w:val="28"/>
        </w:rPr>
        <w:t xml:space="preserve"> (</w:t>
      </w:r>
      <w:r w:rsidR="00296893">
        <w:rPr>
          <w:sz w:val="28"/>
          <w:szCs w:val="28"/>
        </w:rPr>
        <w:t xml:space="preserve">з них </w:t>
      </w:r>
      <w:r w:rsidRPr="007B5CB6">
        <w:rPr>
          <w:sz w:val="28"/>
          <w:szCs w:val="28"/>
        </w:rPr>
        <w:t xml:space="preserve">батьківська плата </w:t>
      </w:r>
      <w:r w:rsidR="00296893">
        <w:rPr>
          <w:sz w:val="28"/>
          <w:szCs w:val="28"/>
        </w:rPr>
        <w:t>по</w:t>
      </w:r>
      <w:bookmarkStart w:id="1" w:name="_GoBack"/>
      <w:bookmarkEnd w:id="1"/>
      <w:r w:rsidR="00872684">
        <w:rPr>
          <w:sz w:val="28"/>
          <w:szCs w:val="28"/>
        </w:rPr>
        <w:t xml:space="preserve"> закладах освіти – </w:t>
      </w:r>
      <w:r w:rsidRPr="007B5CB6">
        <w:rPr>
          <w:sz w:val="28"/>
          <w:szCs w:val="28"/>
        </w:rPr>
        <w:t xml:space="preserve">224,5 </w:t>
      </w:r>
      <w:proofErr w:type="spellStart"/>
      <w:r w:rsidRPr="007B5CB6">
        <w:rPr>
          <w:sz w:val="28"/>
          <w:szCs w:val="28"/>
        </w:rPr>
        <w:t>тис.грн</w:t>
      </w:r>
      <w:proofErr w:type="spellEnd"/>
      <w:r w:rsidRPr="007B5CB6">
        <w:rPr>
          <w:sz w:val="28"/>
          <w:szCs w:val="28"/>
        </w:rPr>
        <w:t>), за рахунок інших коштів спеціального фонду (передача із загального фонду до бюджету розвитку) – 854,7 тис. гривень.</w:t>
      </w:r>
    </w:p>
    <w:p w:rsidR="003D104C" w:rsidRPr="00A44D38" w:rsidRDefault="003D104C" w:rsidP="003D104C">
      <w:pPr>
        <w:ind w:firstLine="708"/>
        <w:jc w:val="both"/>
        <w:rPr>
          <w:sz w:val="28"/>
          <w:szCs w:val="28"/>
        </w:rPr>
      </w:pPr>
      <w:r w:rsidRPr="00CC4997">
        <w:rPr>
          <w:sz w:val="28"/>
          <w:szCs w:val="28"/>
        </w:rPr>
        <w:t xml:space="preserve">Обсяг перерахованих коштів реверсної дотації з бюджету територіальної громади до державного бюджету </w:t>
      </w:r>
      <w:r>
        <w:rPr>
          <w:sz w:val="28"/>
          <w:szCs w:val="28"/>
        </w:rPr>
        <w:t xml:space="preserve">в </w:t>
      </w:r>
      <w:r w:rsidR="006A2FD2">
        <w:rPr>
          <w:sz w:val="28"/>
          <w:szCs w:val="28"/>
        </w:rPr>
        <w:t>січні</w:t>
      </w:r>
      <w:r w:rsidR="00DA549F">
        <w:rPr>
          <w:sz w:val="28"/>
          <w:szCs w:val="28"/>
        </w:rPr>
        <w:t>-лютому</w:t>
      </w:r>
      <w:r w:rsidR="006A2FD2">
        <w:rPr>
          <w:sz w:val="28"/>
          <w:szCs w:val="28"/>
        </w:rPr>
        <w:t xml:space="preserve"> </w:t>
      </w:r>
      <w:r>
        <w:rPr>
          <w:sz w:val="28"/>
          <w:szCs w:val="28"/>
        </w:rPr>
        <w:t>2</w:t>
      </w:r>
      <w:r w:rsidRPr="00CC4997">
        <w:rPr>
          <w:sz w:val="28"/>
          <w:szCs w:val="28"/>
        </w:rPr>
        <w:t>0</w:t>
      </w:r>
      <w:r>
        <w:rPr>
          <w:sz w:val="28"/>
          <w:szCs w:val="28"/>
        </w:rPr>
        <w:t>2</w:t>
      </w:r>
      <w:r w:rsidR="006A2FD2">
        <w:rPr>
          <w:sz w:val="28"/>
          <w:szCs w:val="28"/>
        </w:rPr>
        <w:t>2</w:t>
      </w:r>
      <w:r w:rsidRPr="00CC4997">
        <w:rPr>
          <w:sz w:val="28"/>
          <w:szCs w:val="28"/>
        </w:rPr>
        <w:t xml:space="preserve"> р</w:t>
      </w:r>
      <w:r>
        <w:rPr>
          <w:sz w:val="28"/>
          <w:szCs w:val="28"/>
        </w:rPr>
        <w:t>о</w:t>
      </w:r>
      <w:r w:rsidRPr="00CC4997">
        <w:rPr>
          <w:sz w:val="28"/>
          <w:szCs w:val="28"/>
        </w:rPr>
        <w:t>к</w:t>
      </w:r>
      <w:r>
        <w:rPr>
          <w:sz w:val="28"/>
          <w:szCs w:val="28"/>
        </w:rPr>
        <w:t>у</w:t>
      </w:r>
      <w:r w:rsidRPr="00CC4997">
        <w:rPr>
          <w:sz w:val="28"/>
          <w:szCs w:val="28"/>
        </w:rPr>
        <w:t xml:space="preserve"> с</w:t>
      </w:r>
      <w:r>
        <w:rPr>
          <w:sz w:val="28"/>
          <w:szCs w:val="28"/>
        </w:rPr>
        <w:t xml:space="preserve">тановить </w:t>
      </w:r>
      <w:r w:rsidR="00A44D38" w:rsidRPr="00A44D38">
        <w:rPr>
          <w:sz w:val="28"/>
          <w:szCs w:val="28"/>
        </w:rPr>
        <w:t>3</w:t>
      </w:r>
      <w:r w:rsidR="00A44D38">
        <w:rPr>
          <w:sz w:val="28"/>
          <w:szCs w:val="28"/>
        </w:rPr>
        <w:t> </w:t>
      </w:r>
      <w:r w:rsidR="00A44D38" w:rsidRPr="00A44D38">
        <w:rPr>
          <w:sz w:val="28"/>
          <w:szCs w:val="28"/>
        </w:rPr>
        <w:t>071</w:t>
      </w:r>
      <w:r w:rsidR="00A44D38">
        <w:rPr>
          <w:sz w:val="28"/>
          <w:szCs w:val="28"/>
        </w:rPr>
        <w:t>,</w:t>
      </w:r>
      <w:r w:rsidR="00A44D38" w:rsidRPr="00A44D38">
        <w:rPr>
          <w:sz w:val="28"/>
          <w:szCs w:val="28"/>
        </w:rPr>
        <w:t>8</w:t>
      </w:r>
      <w:r>
        <w:rPr>
          <w:sz w:val="28"/>
          <w:szCs w:val="28"/>
          <w:lang w:val="ru-RU"/>
        </w:rPr>
        <w:t xml:space="preserve"> </w:t>
      </w:r>
      <w:r w:rsidRPr="00CC4997">
        <w:rPr>
          <w:sz w:val="28"/>
          <w:szCs w:val="28"/>
        </w:rPr>
        <w:t>тис.</w:t>
      </w:r>
      <w:r w:rsidR="00A44D38">
        <w:rPr>
          <w:sz w:val="28"/>
          <w:szCs w:val="28"/>
        </w:rPr>
        <w:t xml:space="preserve"> гривень. Кошти в сумі 614,4 </w:t>
      </w:r>
      <w:proofErr w:type="spellStart"/>
      <w:r w:rsidR="00A44D38">
        <w:rPr>
          <w:sz w:val="28"/>
          <w:szCs w:val="28"/>
        </w:rPr>
        <w:t>тис.грн</w:t>
      </w:r>
      <w:proofErr w:type="spellEnd"/>
      <w:r w:rsidR="00A44D38">
        <w:rPr>
          <w:sz w:val="28"/>
          <w:szCs w:val="28"/>
        </w:rPr>
        <w:t xml:space="preserve"> не перераховано до державного бюджету в зв’язку із введенням </w:t>
      </w:r>
      <w:r w:rsidR="00A44D38" w:rsidRPr="00A44D38">
        <w:rPr>
          <w:color w:val="333333"/>
          <w:sz w:val="28"/>
          <w:szCs w:val="28"/>
        </w:rPr>
        <w:t>воєнного стану в Україні</w:t>
      </w:r>
      <w:r w:rsidR="00A44D38" w:rsidRPr="00A44D38">
        <w:rPr>
          <w:sz w:val="28"/>
          <w:szCs w:val="28"/>
        </w:rPr>
        <w:t xml:space="preserve"> </w:t>
      </w:r>
      <w:r w:rsidR="00A44D38">
        <w:rPr>
          <w:sz w:val="28"/>
          <w:szCs w:val="28"/>
        </w:rPr>
        <w:t>(</w:t>
      </w:r>
      <w:r w:rsidR="00425778">
        <w:rPr>
          <w:sz w:val="28"/>
          <w:szCs w:val="28"/>
        </w:rPr>
        <w:t xml:space="preserve">пункт 22 </w:t>
      </w:r>
      <w:r w:rsidR="00A44D38">
        <w:rPr>
          <w:sz w:val="28"/>
          <w:szCs w:val="28"/>
        </w:rPr>
        <w:t>постанов</w:t>
      </w:r>
      <w:r w:rsidR="00425778">
        <w:rPr>
          <w:sz w:val="28"/>
          <w:szCs w:val="28"/>
        </w:rPr>
        <w:t>и</w:t>
      </w:r>
      <w:r w:rsidR="00A44D38">
        <w:rPr>
          <w:sz w:val="28"/>
          <w:szCs w:val="28"/>
        </w:rPr>
        <w:t xml:space="preserve"> КМУ від 09.06.2021 року №590 «</w:t>
      </w:r>
      <w:r w:rsidR="00A44D38" w:rsidRPr="00A44D38">
        <w:rPr>
          <w:rStyle w:val="rvts23"/>
          <w:bCs/>
          <w:color w:val="333333"/>
          <w:sz w:val="28"/>
          <w:szCs w:val="28"/>
        </w:rPr>
        <w:t>Про затвердження Порядку виконання повноважень</w:t>
      </w:r>
      <w:r w:rsidR="00A44D38" w:rsidRPr="00A44D38">
        <w:rPr>
          <w:rStyle w:val="rvts23"/>
          <w:bCs/>
          <w:color w:val="333333"/>
          <w:sz w:val="28"/>
          <w:szCs w:val="28"/>
        </w:rPr>
        <w:t xml:space="preserve"> </w:t>
      </w:r>
      <w:r w:rsidR="00A44D38" w:rsidRPr="00A44D38">
        <w:rPr>
          <w:rStyle w:val="rvts23"/>
          <w:bCs/>
          <w:color w:val="333333"/>
          <w:sz w:val="28"/>
          <w:szCs w:val="28"/>
        </w:rPr>
        <w:t>Державною казначейською службою в особливому режимі</w:t>
      </w:r>
      <w:r w:rsidR="00A44D38" w:rsidRPr="00A44D38">
        <w:rPr>
          <w:rStyle w:val="rvts23"/>
          <w:bCs/>
          <w:color w:val="333333"/>
          <w:sz w:val="28"/>
          <w:szCs w:val="28"/>
        </w:rPr>
        <w:t xml:space="preserve"> </w:t>
      </w:r>
      <w:r w:rsidR="00A44D38" w:rsidRPr="00A44D38">
        <w:rPr>
          <w:rStyle w:val="rvts23"/>
          <w:bCs/>
          <w:color w:val="333333"/>
          <w:sz w:val="28"/>
          <w:szCs w:val="28"/>
        </w:rPr>
        <w:t>в умовах воєнного стану</w:t>
      </w:r>
      <w:r w:rsidR="00A44D38" w:rsidRPr="00A44D38">
        <w:rPr>
          <w:sz w:val="28"/>
          <w:szCs w:val="28"/>
        </w:rPr>
        <w:t>»)</w:t>
      </w:r>
      <w:r w:rsidRPr="00A44D38">
        <w:rPr>
          <w:sz w:val="28"/>
          <w:szCs w:val="28"/>
        </w:rPr>
        <w:t>.</w:t>
      </w:r>
    </w:p>
    <w:p w:rsidR="005D63EC" w:rsidRDefault="00E31190" w:rsidP="00E31190">
      <w:pPr>
        <w:ind w:right="140" w:firstLine="708"/>
        <w:jc w:val="both"/>
        <w:rPr>
          <w:spacing w:val="-6"/>
          <w:sz w:val="28"/>
          <w:szCs w:val="28"/>
        </w:rPr>
      </w:pPr>
      <w:r w:rsidRPr="002F7EA2">
        <w:rPr>
          <w:sz w:val="28"/>
          <w:szCs w:val="28"/>
        </w:rPr>
        <w:t xml:space="preserve">Станом на 01 </w:t>
      </w:r>
      <w:r w:rsidR="00DA549F">
        <w:rPr>
          <w:sz w:val="28"/>
          <w:szCs w:val="28"/>
        </w:rPr>
        <w:t>березня</w:t>
      </w:r>
      <w:r w:rsidRPr="002F7EA2">
        <w:rPr>
          <w:sz w:val="28"/>
          <w:szCs w:val="28"/>
        </w:rPr>
        <w:t xml:space="preserve"> 2022 року прострочена кредиторська заборгованість </w:t>
      </w:r>
      <w:r w:rsidR="00DA549F">
        <w:rPr>
          <w:sz w:val="28"/>
          <w:szCs w:val="28"/>
        </w:rPr>
        <w:t xml:space="preserve">по захищених статтях </w:t>
      </w:r>
      <w:r w:rsidR="005D63EC" w:rsidRPr="002F7EA2">
        <w:rPr>
          <w:spacing w:val="-6"/>
          <w:sz w:val="28"/>
          <w:szCs w:val="28"/>
        </w:rPr>
        <w:t>відсутня.</w:t>
      </w: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sectPr w:rsidR="00D2741D"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30907"/>
    <w:rsid w:val="000312E9"/>
    <w:rsid w:val="00033E79"/>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F1F59"/>
    <w:rsid w:val="000F3DC3"/>
    <w:rsid w:val="000F5C2B"/>
    <w:rsid w:val="000F5F3C"/>
    <w:rsid w:val="00112B5D"/>
    <w:rsid w:val="00113EC0"/>
    <w:rsid w:val="0012249E"/>
    <w:rsid w:val="00123D94"/>
    <w:rsid w:val="00123DBE"/>
    <w:rsid w:val="00131DB5"/>
    <w:rsid w:val="0013583F"/>
    <w:rsid w:val="001359C5"/>
    <w:rsid w:val="00135AF6"/>
    <w:rsid w:val="00135F81"/>
    <w:rsid w:val="001425A1"/>
    <w:rsid w:val="00142C80"/>
    <w:rsid w:val="001435F8"/>
    <w:rsid w:val="001474D0"/>
    <w:rsid w:val="00154564"/>
    <w:rsid w:val="0015580E"/>
    <w:rsid w:val="00155E97"/>
    <w:rsid w:val="00160C6B"/>
    <w:rsid w:val="00161B62"/>
    <w:rsid w:val="00162246"/>
    <w:rsid w:val="00165802"/>
    <w:rsid w:val="001667E1"/>
    <w:rsid w:val="00167139"/>
    <w:rsid w:val="001708EC"/>
    <w:rsid w:val="0017191F"/>
    <w:rsid w:val="00171B60"/>
    <w:rsid w:val="00177EA3"/>
    <w:rsid w:val="0018126F"/>
    <w:rsid w:val="00181F8E"/>
    <w:rsid w:val="001826A5"/>
    <w:rsid w:val="001A6FEC"/>
    <w:rsid w:val="001B161A"/>
    <w:rsid w:val="001B1FF7"/>
    <w:rsid w:val="001C150F"/>
    <w:rsid w:val="001C35F3"/>
    <w:rsid w:val="001C51AE"/>
    <w:rsid w:val="001D135E"/>
    <w:rsid w:val="001D25CB"/>
    <w:rsid w:val="001D4C46"/>
    <w:rsid w:val="001D63DE"/>
    <w:rsid w:val="001D79B8"/>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DD"/>
    <w:rsid w:val="00322060"/>
    <w:rsid w:val="00327267"/>
    <w:rsid w:val="003314E1"/>
    <w:rsid w:val="00331FB4"/>
    <w:rsid w:val="00332D33"/>
    <w:rsid w:val="00336ACE"/>
    <w:rsid w:val="0034776A"/>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1D5B"/>
    <w:rsid w:val="004724F3"/>
    <w:rsid w:val="00481A5E"/>
    <w:rsid w:val="00482B3D"/>
    <w:rsid w:val="004834B0"/>
    <w:rsid w:val="004864FC"/>
    <w:rsid w:val="00492007"/>
    <w:rsid w:val="00494ABB"/>
    <w:rsid w:val="004A045C"/>
    <w:rsid w:val="004A59F8"/>
    <w:rsid w:val="004A5DB0"/>
    <w:rsid w:val="004A6D19"/>
    <w:rsid w:val="004B1EC5"/>
    <w:rsid w:val="004B3BB9"/>
    <w:rsid w:val="004B509F"/>
    <w:rsid w:val="004B7260"/>
    <w:rsid w:val="004C048C"/>
    <w:rsid w:val="004C524E"/>
    <w:rsid w:val="004E207B"/>
    <w:rsid w:val="00500FB2"/>
    <w:rsid w:val="0050732A"/>
    <w:rsid w:val="00514A65"/>
    <w:rsid w:val="00516511"/>
    <w:rsid w:val="00516A5F"/>
    <w:rsid w:val="00517726"/>
    <w:rsid w:val="0052250D"/>
    <w:rsid w:val="005276F9"/>
    <w:rsid w:val="0053064D"/>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799F"/>
    <w:rsid w:val="005831B1"/>
    <w:rsid w:val="00583FB6"/>
    <w:rsid w:val="00585F88"/>
    <w:rsid w:val="00585F99"/>
    <w:rsid w:val="00593201"/>
    <w:rsid w:val="00593E88"/>
    <w:rsid w:val="005942D4"/>
    <w:rsid w:val="00594814"/>
    <w:rsid w:val="005B300F"/>
    <w:rsid w:val="005B565E"/>
    <w:rsid w:val="005B5F61"/>
    <w:rsid w:val="005C1BDE"/>
    <w:rsid w:val="005C617E"/>
    <w:rsid w:val="005D03AB"/>
    <w:rsid w:val="005D1311"/>
    <w:rsid w:val="005D26C0"/>
    <w:rsid w:val="005D37E8"/>
    <w:rsid w:val="005D48CE"/>
    <w:rsid w:val="005D63EC"/>
    <w:rsid w:val="005E1AA0"/>
    <w:rsid w:val="005E1ECA"/>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2FD2"/>
    <w:rsid w:val="006A624B"/>
    <w:rsid w:val="006A703D"/>
    <w:rsid w:val="006B23E7"/>
    <w:rsid w:val="006B5EDD"/>
    <w:rsid w:val="006B7FE6"/>
    <w:rsid w:val="006C2BF5"/>
    <w:rsid w:val="006C6150"/>
    <w:rsid w:val="006D0712"/>
    <w:rsid w:val="006D20F2"/>
    <w:rsid w:val="006D4E1C"/>
    <w:rsid w:val="006D690E"/>
    <w:rsid w:val="006E092E"/>
    <w:rsid w:val="006E6FB4"/>
    <w:rsid w:val="006F50C2"/>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7F91"/>
    <w:rsid w:val="00852C9F"/>
    <w:rsid w:val="00853A50"/>
    <w:rsid w:val="008574E1"/>
    <w:rsid w:val="00872684"/>
    <w:rsid w:val="008758D2"/>
    <w:rsid w:val="00880588"/>
    <w:rsid w:val="00880F70"/>
    <w:rsid w:val="00881E57"/>
    <w:rsid w:val="0088417A"/>
    <w:rsid w:val="00884663"/>
    <w:rsid w:val="008876F4"/>
    <w:rsid w:val="00890EBB"/>
    <w:rsid w:val="00895257"/>
    <w:rsid w:val="00896F20"/>
    <w:rsid w:val="008A1E88"/>
    <w:rsid w:val="008A67BF"/>
    <w:rsid w:val="008B008F"/>
    <w:rsid w:val="008B1D5E"/>
    <w:rsid w:val="008B40B2"/>
    <w:rsid w:val="008C5F42"/>
    <w:rsid w:val="008C67BE"/>
    <w:rsid w:val="008E47E8"/>
    <w:rsid w:val="008E71AB"/>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A0302F"/>
    <w:rsid w:val="00A03199"/>
    <w:rsid w:val="00A04447"/>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7124"/>
    <w:rsid w:val="00AC0D8E"/>
    <w:rsid w:val="00AC1BDE"/>
    <w:rsid w:val="00AC6467"/>
    <w:rsid w:val="00AE001F"/>
    <w:rsid w:val="00AE07DD"/>
    <w:rsid w:val="00AE0D25"/>
    <w:rsid w:val="00AE2540"/>
    <w:rsid w:val="00AE2887"/>
    <w:rsid w:val="00AE4246"/>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336B"/>
    <w:rsid w:val="00BD69F2"/>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3E0E"/>
    <w:rsid w:val="00C5458F"/>
    <w:rsid w:val="00C56957"/>
    <w:rsid w:val="00C605A0"/>
    <w:rsid w:val="00C67157"/>
    <w:rsid w:val="00C70FED"/>
    <w:rsid w:val="00C71645"/>
    <w:rsid w:val="00C71909"/>
    <w:rsid w:val="00C77A6A"/>
    <w:rsid w:val="00C81E6A"/>
    <w:rsid w:val="00C84D4B"/>
    <w:rsid w:val="00C93214"/>
    <w:rsid w:val="00C97ABC"/>
    <w:rsid w:val="00CA1F61"/>
    <w:rsid w:val="00CA22A1"/>
    <w:rsid w:val="00CA295D"/>
    <w:rsid w:val="00CA341E"/>
    <w:rsid w:val="00CA35D0"/>
    <w:rsid w:val="00CB10C4"/>
    <w:rsid w:val="00CB66C0"/>
    <w:rsid w:val="00CC4997"/>
    <w:rsid w:val="00CC6FD8"/>
    <w:rsid w:val="00CC76DA"/>
    <w:rsid w:val="00CD1F60"/>
    <w:rsid w:val="00CD3CE7"/>
    <w:rsid w:val="00CE01C6"/>
    <w:rsid w:val="00CE21A8"/>
    <w:rsid w:val="00CE7E97"/>
    <w:rsid w:val="00CF29A9"/>
    <w:rsid w:val="00CF5BE4"/>
    <w:rsid w:val="00CF734C"/>
    <w:rsid w:val="00D0281C"/>
    <w:rsid w:val="00D038EE"/>
    <w:rsid w:val="00D1041D"/>
    <w:rsid w:val="00D16C4A"/>
    <w:rsid w:val="00D2047E"/>
    <w:rsid w:val="00D246A5"/>
    <w:rsid w:val="00D2741D"/>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60F22"/>
    <w:rsid w:val="00D63381"/>
    <w:rsid w:val="00D660E1"/>
    <w:rsid w:val="00D6771D"/>
    <w:rsid w:val="00D7063C"/>
    <w:rsid w:val="00D72648"/>
    <w:rsid w:val="00D80DD3"/>
    <w:rsid w:val="00D84742"/>
    <w:rsid w:val="00D858B1"/>
    <w:rsid w:val="00D85C7D"/>
    <w:rsid w:val="00D9114C"/>
    <w:rsid w:val="00D9452C"/>
    <w:rsid w:val="00DA2621"/>
    <w:rsid w:val="00DA549F"/>
    <w:rsid w:val="00DA5954"/>
    <w:rsid w:val="00DA59E5"/>
    <w:rsid w:val="00DA7247"/>
    <w:rsid w:val="00DC2510"/>
    <w:rsid w:val="00DC4ECD"/>
    <w:rsid w:val="00DC5304"/>
    <w:rsid w:val="00DD09AE"/>
    <w:rsid w:val="00DD1138"/>
    <w:rsid w:val="00DD28C1"/>
    <w:rsid w:val="00DD33EE"/>
    <w:rsid w:val="00DD52C3"/>
    <w:rsid w:val="00DE4867"/>
    <w:rsid w:val="00DE56D7"/>
    <w:rsid w:val="00DE644A"/>
    <w:rsid w:val="00DF1D15"/>
    <w:rsid w:val="00DF2A9A"/>
    <w:rsid w:val="00DF312C"/>
    <w:rsid w:val="00DF48B2"/>
    <w:rsid w:val="00DF5107"/>
    <w:rsid w:val="00E00369"/>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58F9"/>
    <w:rsid w:val="00EF7E98"/>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74273"/>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3006</TotalTime>
  <Pages>2</Pages>
  <Words>589</Words>
  <Characters>3831</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Користувач</cp:lastModifiedBy>
  <cp:revision>365</cp:revision>
  <cp:lastPrinted>2022-01-10T14:30:00Z</cp:lastPrinted>
  <dcterms:created xsi:type="dcterms:W3CDTF">2020-07-13T08:27:00Z</dcterms:created>
  <dcterms:modified xsi:type="dcterms:W3CDTF">2022-03-12T12:37:00Z</dcterms:modified>
</cp:coreProperties>
</file>