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87" w:rsidRDefault="00D04E8C" w:rsidP="00496510">
      <w:pPr>
        <w:ind w:firstLine="708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Фонд профінансував </w:t>
      </w:r>
      <w:r w:rsidR="00496510" w:rsidRPr="006A1D8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60FEC">
        <w:rPr>
          <w:rFonts w:eastAsia="Calibri"/>
          <w:b/>
          <w:sz w:val="28"/>
          <w:szCs w:val="28"/>
          <w:lang w:val="uk-UA" w:eastAsia="en-US"/>
        </w:rPr>
        <w:t xml:space="preserve">1, 953 </w:t>
      </w:r>
      <w:proofErr w:type="spellStart"/>
      <w:r w:rsidR="00496510" w:rsidRPr="006A1D87">
        <w:rPr>
          <w:rFonts w:eastAsia="Calibri"/>
          <w:b/>
          <w:sz w:val="28"/>
          <w:szCs w:val="28"/>
          <w:lang w:val="uk-UA" w:eastAsia="en-US"/>
        </w:rPr>
        <w:t>млн</w:t>
      </w:r>
      <w:proofErr w:type="spellEnd"/>
      <w:r w:rsidR="00496510" w:rsidRPr="006A1D87">
        <w:rPr>
          <w:rFonts w:eastAsia="Calibri"/>
          <w:b/>
          <w:sz w:val="28"/>
          <w:szCs w:val="28"/>
          <w:lang w:val="uk-UA" w:eastAsia="en-US"/>
        </w:rPr>
        <w:t xml:space="preserve"> </w:t>
      </w:r>
      <w:proofErr w:type="spellStart"/>
      <w:r w:rsidR="00496510" w:rsidRPr="006A1D87">
        <w:rPr>
          <w:rFonts w:eastAsia="Calibri"/>
          <w:b/>
          <w:sz w:val="28"/>
          <w:szCs w:val="28"/>
          <w:lang w:val="uk-UA" w:eastAsia="en-US"/>
        </w:rPr>
        <w:t>грн</w:t>
      </w:r>
      <w:proofErr w:type="spellEnd"/>
      <w:r w:rsidR="00496510" w:rsidRPr="006A1D87">
        <w:rPr>
          <w:rFonts w:eastAsia="Calibri"/>
          <w:b/>
          <w:sz w:val="28"/>
          <w:szCs w:val="28"/>
          <w:lang w:val="uk-UA" w:eastAsia="en-US"/>
        </w:rPr>
        <w:t xml:space="preserve"> страхових виплат </w:t>
      </w:r>
      <w:r w:rsidR="006A1D87">
        <w:rPr>
          <w:rFonts w:eastAsia="Calibri"/>
          <w:b/>
          <w:sz w:val="28"/>
          <w:szCs w:val="28"/>
          <w:lang w:val="uk-UA" w:eastAsia="en-US"/>
        </w:rPr>
        <w:t xml:space="preserve">потерпілим від нещасного випадку на виробництві </w:t>
      </w:r>
      <w:r w:rsidR="00496510" w:rsidRPr="006A1D87">
        <w:rPr>
          <w:rFonts w:eastAsia="Calibri"/>
          <w:b/>
          <w:sz w:val="28"/>
          <w:szCs w:val="28"/>
          <w:lang w:val="uk-UA" w:eastAsia="en-US"/>
        </w:rPr>
        <w:t>по Луцькому</w:t>
      </w:r>
      <w:r w:rsidR="00496510">
        <w:rPr>
          <w:rFonts w:eastAsia="Calibri"/>
          <w:b/>
          <w:sz w:val="28"/>
          <w:szCs w:val="28"/>
          <w:lang w:val="uk-UA" w:eastAsia="en-US"/>
        </w:rPr>
        <w:t xml:space="preserve"> відділенню</w:t>
      </w:r>
    </w:p>
    <w:p w:rsidR="00496510" w:rsidRPr="00496510" w:rsidRDefault="00D04E8C" w:rsidP="00496510">
      <w:pPr>
        <w:ind w:firstLine="708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за  І квартал 2021 </w:t>
      </w:r>
      <w:r w:rsidR="00B5014D">
        <w:rPr>
          <w:rFonts w:eastAsia="Calibri"/>
          <w:b/>
          <w:sz w:val="28"/>
          <w:szCs w:val="28"/>
          <w:lang w:val="uk-UA" w:eastAsia="en-US"/>
        </w:rPr>
        <w:t xml:space="preserve"> р</w:t>
      </w:r>
      <w:r>
        <w:rPr>
          <w:rFonts w:eastAsia="Calibri"/>
          <w:b/>
          <w:sz w:val="28"/>
          <w:szCs w:val="28"/>
          <w:lang w:val="uk-UA" w:eastAsia="en-US"/>
        </w:rPr>
        <w:t>о</w:t>
      </w:r>
      <w:r w:rsidR="00B5014D">
        <w:rPr>
          <w:rFonts w:eastAsia="Calibri"/>
          <w:b/>
          <w:sz w:val="28"/>
          <w:szCs w:val="28"/>
          <w:lang w:val="uk-UA" w:eastAsia="en-US"/>
        </w:rPr>
        <w:t>к</w:t>
      </w:r>
      <w:r>
        <w:rPr>
          <w:rFonts w:eastAsia="Calibri"/>
          <w:b/>
          <w:sz w:val="28"/>
          <w:szCs w:val="28"/>
          <w:lang w:val="uk-UA" w:eastAsia="en-US"/>
        </w:rPr>
        <w:t>у</w:t>
      </w:r>
    </w:p>
    <w:p w:rsidR="0026165E" w:rsidRPr="00404B75" w:rsidRDefault="00B5014D" w:rsidP="0026165E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У </w:t>
      </w:r>
      <w:r w:rsidR="00D04E8C">
        <w:rPr>
          <w:rFonts w:eastAsia="Calibri"/>
          <w:sz w:val="28"/>
          <w:szCs w:val="28"/>
          <w:lang w:val="uk-UA" w:eastAsia="en-US"/>
        </w:rPr>
        <w:t>І кварталі 2021  року</w:t>
      </w:r>
      <w:r w:rsidR="0026165E" w:rsidRPr="00404B75">
        <w:rPr>
          <w:rFonts w:eastAsia="Calibri"/>
          <w:sz w:val="28"/>
          <w:szCs w:val="28"/>
          <w:lang w:val="uk-UA" w:eastAsia="en-US"/>
        </w:rPr>
        <w:t xml:space="preserve">  </w:t>
      </w:r>
      <w:r w:rsidR="007B04C3">
        <w:rPr>
          <w:rFonts w:eastAsia="Calibri"/>
          <w:sz w:val="28"/>
          <w:szCs w:val="28"/>
          <w:lang w:val="uk-UA" w:eastAsia="en-US"/>
        </w:rPr>
        <w:t>Луцьким відділенням профінансова</w:t>
      </w:r>
      <w:r w:rsidR="00496510">
        <w:rPr>
          <w:rFonts w:eastAsia="Calibri"/>
          <w:sz w:val="28"/>
          <w:szCs w:val="28"/>
          <w:lang w:val="uk-UA" w:eastAsia="en-US"/>
        </w:rPr>
        <w:t>но</w:t>
      </w:r>
      <w:r w:rsidR="005615CB">
        <w:rPr>
          <w:rFonts w:eastAsia="Calibri"/>
          <w:sz w:val="28"/>
          <w:szCs w:val="28"/>
          <w:lang w:val="uk-UA" w:eastAsia="en-US"/>
        </w:rPr>
        <w:t xml:space="preserve"> щомісячні страхові виплати  243</w:t>
      </w:r>
      <w:r w:rsidR="00DE2490">
        <w:rPr>
          <w:rFonts w:eastAsia="Calibri"/>
          <w:sz w:val="28"/>
          <w:szCs w:val="28"/>
          <w:lang w:val="uk-UA" w:eastAsia="en-US"/>
        </w:rPr>
        <w:t xml:space="preserve">  потерпілим</w:t>
      </w:r>
      <w:r w:rsidR="0026165E">
        <w:rPr>
          <w:rFonts w:eastAsia="Calibri"/>
          <w:sz w:val="28"/>
          <w:szCs w:val="28"/>
          <w:lang w:val="uk-UA" w:eastAsia="en-US"/>
        </w:rPr>
        <w:t xml:space="preserve"> </w:t>
      </w:r>
      <w:r w:rsidR="007B04C3">
        <w:rPr>
          <w:rFonts w:eastAsia="Calibri"/>
          <w:sz w:val="28"/>
          <w:szCs w:val="28"/>
          <w:lang w:val="uk-UA" w:eastAsia="en-US"/>
        </w:rPr>
        <w:t xml:space="preserve">від нещасного випадку на виробництві </w:t>
      </w:r>
      <w:r w:rsidR="0026165E" w:rsidRPr="00404B75">
        <w:rPr>
          <w:rFonts w:eastAsia="Calibri"/>
          <w:sz w:val="28"/>
          <w:szCs w:val="28"/>
          <w:lang w:val="uk-UA" w:eastAsia="en-US"/>
        </w:rPr>
        <w:t>(членам їх сімей). Слід зазначити, що з ціє</w:t>
      </w:r>
      <w:r w:rsidR="007B04C3">
        <w:rPr>
          <w:rFonts w:eastAsia="Calibri"/>
          <w:sz w:val="28"/>
          <w:szCs w:val="28"/>
          <w:lang w:val="uk-UA" w:eastAsia="en-US"/>
        </w:rPr>
        <w:t>ї кількості отримувачів виплат  7 потерпілих - внутрішньо переміщені особ</w:t>
      </w:r>
      <w:r w:rsidR="0026165E" w:rsidRPr="00404B75">
        <w:rPr>
          <w:rFonts w:eastAsia="Calibri"/>
          <w:sz w:val="28"/>
          <w:szCs w:val="28"/>
          <w:lang w:val="uk-UA" w:eastAsia="en-US"/>
        </w:rPr>
        <w:t>и, які продовжують отримувати страхові виплати на підконтрольній українській владі території.</w:t>
      </w:r>
    </w:p>
    <w:p w:rsidR="0026165E" w:rsidRDefault="0026165E" w:rsidP="0026165E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  </w:t>
      </w:r>
      <w:r w:rsidR="00496510">
        <w:rPr>
          <w:rFonts w:eastAsia="Calibri"/>
          <w:sz w:val="28"/>
          <w:szCs w:val="28"/>
          <w:lang w:val="uk-UA" w:eastAsia="en-US"/>
        </w:rPr>
        <w:t>звітний період</w:t>
      </w:r>
      <w:r w:rsidRPr="00404B75">
        <w:rPr>
          <w:rFonts w:eastAsia="Calibri"/>
          <w:sz w:val="28"/>
          <w:szCs w:val="28"/>
          <w:lang w:val="uk-UA" w:eastAsia="en-US"/>
        </w:rPr>
        <w:t xml:space="preserve"> витра</w:t>
      </w:r>
      <w:r>
        <w:rPr>
          <w:rFonts w:eastAsia="Calibri"/>
          <w:sz w:val="28"/>
          <w:szCs w:val="28"/>
          <w:lang w:val="uk-UA" w:eastAsia="en-US"/>
        </w:rPr>
        <w:t>ти</w:t>
      </w:r>
      <w:r w:rsidR="00A20556">
        <w:rPr>
          <w:rFonts w:eastAsia="Calibri"/>
          <w:sz w:val="28"/>
          <w:szCs w:val="28"/>
          <w:lang w:val="uk-UA" w:eastAsia="en-US"/>
        </w:rPr>
        <w:t xml:space="preserve"> на страхові виплати склали  1,953</w:t>
      </w:r>
      <w:r w:rsidR="00F26E94">
        <w:rPr>
          <w:rFonts w:eastAsia="Calibri"/>
          <w:sz w:val="28"/>
          <w:szCs w:val="28"/>
          <w:lang w:val="uk-UA" w:eastAsia="en-US"/>
        </w:rPr>
        <w:t xml:space="preserve"> </w:t>
      </w:r>
      <w:r w:rsidR="0049651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млн</w:t>
      </w:r>
      <w:proofErr w:type="spellEnd"/>
      <w:r w:rsidR="00496510">
        <w:rPr>
          <w:rFonts w:eastAsia="Calibri"/>
          <w:sz w:val="28"/>
          <w:szCs w:val="28"/>
          <w:lang w:val="uk-UA" w:eastAsia="en-US"/>
        </w:rPr>
        <w:t xml:space="preserve"> 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>
        <w:rPr>
          <w:rFonts w:eastAsia="Calibri"/>
          <w:sz w:val="28"/>
          <w:szCs w:val="28"/>
          <w:lang w:val="uk-UA" w:eastAsia="en-US"/>
        </w:rPr>
        <w:t>,</w:t>
      </w:r>
      <w:r w:rsidRPr="00404B75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404B75">
        <w:rPr>
          <w:rFonts w:eastAsia="Calibri"/>
          <w:sz w:val="28"/>
          <w:szCs w:val="28"/>
          <w:lang w:val="uk-UA" w:eastAsia="en-US"/>
        </w:rPr>
        <w:t>за відповідний період минулого року</w:t>
      </w:r>
      <w:r w:rsidR="00F26E94">
        <w:rPr>
          <w:rFonts w:eastAsia="Calibri"/>
          <w:sz w:val="28"/>
          <w:szCs w:val="28"/>
          <w:lang w:val="uk-UA" w:eastAsia="en-US"/>
        </w:rPr>
        <w:t xml:space="preserve"> </w:t>
      </w:r>
      <w:r w:rsidR="007B04C3">
        <w:rPr>
          <w:rFonts w:eastAsia="Calibri"/>
          <w:sz w:val="28"/>
          <w:szCs w:val="28"/>
          <w:lang w:val="uk-UA" w:eastAsia="en-US"/>
        </w:rPr>
        <w:t>-</w:t>
      </w:r>
      <w:r w:rsidR="00B5014D">
        <w:rPr>
          <w:rFonts w:eastAsia="Calibri"/>
          <w:sz w:val="28"/>
          <w:szCs w:val="28"/>
          <w:lang w:val="uk-UA" w:eastAsia="en-US"/>
        </w:rPr>
        <w:t xml:space="preserve"> </w:t>
      </w:r>
      <w:r w:rsidR="00660FEC">
        <w:rPr>
          <w:rFonts w:eastAsia="Calibri"/>
          <w:sz w:val="28"/>
          <w:szCs w:val="28"/>
          <w:lang w:val="uk-UA" w:eastAsia="en-US"/>
        </w:rPr>
        <w:t xml:space="preserve">1,6 </w:t>
      </w:r>
      <w:proofErr w:type="spellStart"/>
      <w:r>
        <w:rPr>
          <w:rFonts w:eastAsia="Calibri"/>
          <w:sz w:val="28"/>
          <w:szCs w:val="28"/>
          <w:lang w:val="uk-UA" w:eastAsia="en-US"/>
        </w:rPr>
        <w:t>млн</w:t>
      </w:r>
      <w:proofErr w:type="spellEnd"/>
      <w:r w:rsidR="0049651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>
        <w:rPr>
          <w:rFonts w:eastAsia="Calibri"/>
          <w:sz w:val="28"/>
          <w:szCs w:val="28"/>
          <w:lang w:val="uk-UA" w:eastAsia="en-US"/>
        </w:rPr>
        <w:t>, у тому числі :</w:t>
      </w:r>
      <w:r w:rsidRPr="00404B75">
        <w:rPr>
          <w:rFonts w:eastAsia="Calibri"/>
          <w:sz w:val="28"/>
          <w:szCs w:val="28"/>
          <w:lang w:val="uk-UA" w:eastAsia="en-US"/>
        </w:rPr>
        <w:t xml:space="preserve"> </w:t>
      </w:r>
    </w:p>
    <w:p w:rsidR="0026165E" w:rsidRPr="002403B8" w:rsidRDefault="0026165E" w:rsidP="0026165E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4B75">
        <w:rPr>
          <w:rFonts w:eastAsia="Calibri"/>
          <w:sz w:val="28"/>
          <w:szCs w:val="28"/>
          <w:lang w:val="uk-UA" w:eastAsia="en-US"/>
        </w:rPr>
        <w:t>щомісячні страхові виплати потерп</w:t>
      </w:r>
      <w:r>
        <w:rPr>
          <w:rFonts w:eastAsia="Calibri"/>
          <w:sz w:val="28"/>
          <w:szCs w:val="28"/>
          <w:lang w:val="uk-UA" w:eastAsia="en-US"/>
        </w:rPr>
        <w:t>ілим на вироб</w:t>
      </w:r>
      <w:r w:rsidR="00F26E94">
        <w:rPr>
          <w:rFonts w:eastAsia="Calibri"/>
          <w:sz w:val="28"/>
          <w:szCs w:val="28"/>
          <w:lang w:val="uk-UA" w:eastAsia="en-US"/>
        </w:rPr>
        <w:t>ни</w:t>
      </w:r>
      <w:r w:rsidR="00A20556">
        <w:rPr>
          <w:rFonts w:eastAsia="Calibri"/>
          <w:sz w:val="28"/>
          <w:szCs w:val="28"/>
          <w:lang w:val="uk-UA" w:eastAsia="en-US"/>
        </w:rPr>
        <w:t>цтві та членам їх сімей – 1,67</w:t>
      </w:r>
      <w:r w:rsidR="00496510">
        <w:rPr>
          <w:rFonts w:eastAsia="Calibri"/>
          <w:sz w:val="28"/>
          <w:szCs w:val="28"/>
          <w:lang w:val="uk-UA" w:eastAsia="en-US"/>
        </w:rPr>
        <w:t xml:space="preserve"> 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млн</w:t>
      </w:r>
      <w:proofErr w:type="spellEnd"/>
      <w:r w:rsidR="00F743C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F743CE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F743CE">
        <w:rPr>
          <w:rFonts w:eastAsia="Calibri"/>
          <w:sz w:val="28"/>
          <w:szCs w:val="28"/>
          <w:lang w:val="uk-UA" w:eastAsia="en-US"/>
        </w:rPr>
        <w:t>, що становить 85</w:t>
      </w:r>
      <w:r w:rsidR="00B13537">
        <w:rPr>
          <w:rFonts w:eastAsia="Calibri"/>
          <w:sz w:val="28"/>
          <w:szCs w:val="28"/>
          <w:lang w:val="uk-UA" w:eastAsia="en-US"/>
        </w:rPr>
        <w:t>,</w:t>
      </w:r>
      <w:r w:rsidR="00F743CE">
        <w:rPr>
          <w:rFonts w:eastAsia="Calibri"/>
          <w:sz w:val="28"/>
          <w:szCs w:val="28"/>
          <w:lang w:val="uk-UA" w:eastAsia="en-US"/>
        </w:rPr>
        <w:t>5</w:t>
      </w:r>
      <w:r w:rsidRPr="002403B8">
        <w:rPr>
          <w:rFonts w:eastAsia="Calibri"/>
          <w:sz w:val="28"/>
          <w:szCs w:val="28"/>
          <w:lang w:val="uk-UA" w:eastAsia="en-US"/>
        </w:rPr>
        <w:t xml:space="preserve"> % витрат на страхові виплати; </w:t>
      </w:r>
    </w:p>
    <w:p w:rsidR="0026165E" w:rsidRPr="00404B75" w:rsidRDefault="0026165E" w:rsidP="0026165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4B75"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404B75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страхові виплати </w:t>
      </w:r>
      <w:r w:rsidRPr="00404B75">
        <w:rPr>
          <w:rFonts w:eastAsia="Calibri"/>
          <w:sz w:val="28"/>
          <w:szCs w:val="28"/>
          <w:lang w:val="uk-UA" w:eastAsia="en-US"/>
        </w:rPr>
        <w:t>одноразов</w:t>
      </w:r>
      <w:r>
        <w:rPr>
          <w:rFonts w:eastAsia="Calibri"/>
          <w:sz w:val="28"/>
          <w:szCs w:val="28"/>
          <w:lang w:val="uk-UA" w:eastAsia="en-US"/>
        </w:rPr>
        <w:t xml:space="preserve">ої </w:t>
      </w:r>
      <w:r w:rsidRPr="00404B75">
        <w:rPr>
          <w:rFonts w:eastAsia="Calibri"/>
          <w:sz w:val="28"/>
          <w:szCs w:val="28"/>
          <w:lang w:val="uk-UA" w:eastAsia="en-US"/>
        </w:rPr>
        <w:t>допомог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404B75">
        <w:rPr>
          <w:rFonts w:eastAsia="Calibri"/>
          <w:sz w:val="28"/>
          <w:szCs w:val="28"/>
          <w:lang w:val="uk-UA" w:eastAsia="en-US"/>
        </w:rPr>
        <w:t xml:space="preserve"> потерпілому в разі стійкої втрати </w:t>
      </w:r>
      <w:r>
        <w:rPr>
          <w:rFonts w:eastAsia="Calibri"/>
          <w:sz w:val="28"/>
          <w:szCs w:val="28"/>
          <w:lang w:val="uk-UA" w:eastAsia="en-US"/>
        </w:rPr>
        <w:t xml:space="preserve">професійної </w:t>
      </w:r>
      <w:r w:rsidRPr="00404B75">
        <w:rPr>
          <w:rFonts w:eastAsia="Calibri"/>
          <w:sz w:val="28"/>
          <w:szCs w:val="28"/>
          <w:lang w:val="uk-UA" w:eastAsia="en-US"/>
        </w:rPr>
        <w:t>працездатност</w:t>
      </w:r>
      <w:r>
        <w:rPr>
          <w:rFonts w:eastAsia="Calibri"/>
          <w:sz w:val="28"/>
          <w:szCs w:val="28"/>
          <w:lang w:val="uk-UA" w:eastAsia="en-US"/>
        </w:rPr>
        <w:t>і та членам його сім</w:t>
      </w:r>
      <w:r w:rsidRPr="00E44543">
        <w:rPr>
          <w:rFonts w:eastAsia="Calibri"/>
          <w:sz w:val="28"/>
          <w:szCs w:val="28"/>
          <w:lang w:eastAsia="en-US"/>
        </w:rPr>
        <w:t>’</w:t>
      </w:r>
      <w:r w:rsidR="00A20556">
        <w:rPr>
          <w:rFonts w:eastAsia="Calibri"/>
          <w:sz w:val="28"/>
          <w:szCs w:val="28"/>
          <w:lang w:val="uk-UA" w:eastAsia="en-US"/>
        </w:rPr>
        <w:t>ї    - 25,0</w:t>
      </w:r>
      <w:r w:rsidR="00496510">
        <w:rPr>
          <w:rFonts w:eastAsia="Calibri"/>
          <w:sz w:val="28"/>
          <w:szCs w:val="28"/>
          <w:lang w:val="uk-UA" w:eastAsia="en-US"/>
        </w:rPr>
        <w:t xml:space="preserve"> тис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F743CE">
        <w:rPr>
          <w:rFonts w:eastAsia="Calibri"/>
          <w:sz w:val="28"/>
          <w:szCs w:val="28"/>
          <w:lang w:val="uk-UA" w:eastAsia="en-US"/>
        </w:rPr>
        <w:t xml:space="preserve"> ( 1,3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404B75">
        <w:rPr>
          <w:rFonts w:eastAsia="Calibri"/>
          <w:sz w:val="28"/>
          <w:szCs w:val="28"/>
          <w:lang w:val="uk-UA" w:eastAsia="en-US"/>
        </w:rPr>
        <w:t xml:space="preserve">%); </w:t>
      </w:r>
    </w:p>
    <w:p w:rsidR="0026165E" w:rsidRPr="00404B75" w:rsidRDefault="0026165E" w:rsidP="0026165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4B75">
        <w:rPr>
          <w:rFonts w:eastAsia="Calibri"/>
          <w:sz w:val="28"/>
          <w:szCs w:val="28"/>
          <w:lang w:val="uk-UA" w:eastAsia="en-US"/>
        </w:rPr>
        <w:t>- допомог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404B75">
        <w:rPr>
          <w:rFonts w:eastAsia="Calibri"/>
          <w:sz w:val="28"/>
          <w:szCs w:val="28"/>
          <w:lang w:val="uk-UA" w:eastAsia="en-US"/>
        </w:rPr>
        <w:t xml:space="preserve"> по тимчасовій непрацездатності внаслідок нещасног</w:t>
      </w:r>
      <w:r w:rsidR="00F26E94">
        <w:rPr>
          <w:rFonts w:eastAsia="Calibri"/>
          <w:sz w:val="28"/>
          <w:szCs w:val="28"/>
          <w:lang w:val="uk-UA" w:eastAsia="en-US"/>
        </w:rPr>
        <w:t>о випадку</w:t>
      </w:r>
      <w:r w:rsidR="00A20556">
        <w:rPr>
          <w:rFonts w:eastAsia="Calibri"/>
          <w:sz w:val="28"/>
          <w:szCs w:val="28"/>
          <w:lang w:val="uk-UA" w:eastAsia="en-US"/>
        </w:rPr>
        <w:t xml:space="preserve"> на виробництві 139,9</w:t>
      </w:r>
      <w:r w:rsidR="00496510">
        <w:rPr>
          <w:rFonts w:eastAsia="Calibri"/>
          <w:sz w:val="28"/>
          <w:szCs w:val="28"/>
          <w:lang w:val="uk-UA" w:eastAsia="en-US"/>
        </w:rPr>
        <w:t xml:space="preserve"> тис грн. </w:t>
      </w:r>
      <w:r w:rsidR="00F26E94">
        <w:rPr>
          <w:rFonts w:eastAsia="Calibri"/>
          <w:sz w:val="28"/>
          <w:szCs w:val="28"/>
          <w:lang w:val="uk-UA" w:eastAsia="en-US"/>
        </w:rPr>
        <w:t xml:space="preserve">( </w:t>
      </w:r>
      <w:r w:rsidR="00F743CE">
        <w:rPr>
          <w:rFonts w:eastAsia="Calibri"/>
          <w:sz w:val="28"/>
          <w:szCs w:val="28"/>
          <w:lang w:val="uk-UA" w:eastAsia="en-US"/>
        </w:rPr>
        <w:t>7,1</w:t>
      </w:r>
      <w:r w:rsidRPr="00404B75">
        <w:rPr>
          <w:rFonts w:eastAsia="Calibri"/>
          <w:sz w:val="28"/>
          <w:szCs w:val="28"/>
          <w:lang w:val="uk-UA" w:eastAsia="en-US"/>
        </w:rPr>
        <w:t xml:space="preserve"> %);</w:t>
      </w:r>
    </w:p>
    <w:p w:rsidR="00660FEC" w:rsidRDefault="0026165E" w:rsidP="00660F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4B75">
        <w:rPr>
          <w:rFonts w:eastAsia="Calibri"/>
          <w:sz w:val="28"/>
          <w:szCs w:val="28"/>
          <w:lang w:val="uk-UA" w:eastAsia="en-US"/>
        </w:rPr>
        <w:t>- медичн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404B75">
        <w:rPr>
          <w:rFonts w:eastAsia="Calibri"/>
          <w:sz w:val="28"/>
          <w:szCs w:val="28"/>
          <w:lang w:val="uk-UA" w:eastAsia="en-US"/>
        </w:rPr>
        <w:t xml:space="preserve"> та соціальн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404B75">
        <w:rPr>
          <w:rFonts w:eastAsia="Calibri"/>
          <w:sz w:val="28"/>
          <w:szCs w:val="28"/>
          <w:lang w:val="uk-UA" w:eastAsia="en-US"/>
        </w:rPr>
        <w:t xml:space="preserve"> допомог</w:t>
      </w:r>
      <w:r w:rsidR="001221F6">
        <w:rPr>
          <w:rFonts w:eastAsia="Calibri"/>
          <w:sz w:val="28"/>
          <w:szCs w:val="28"/>
          <w:lang w:val="uk-UA" w:eastAsia="en-US"/>
        </w:rPr>
        <w:t>а –</w:t>
      </w:r>
      <w:r w:rsidR="00A20556">
        <w:rPr>
          <w:rFonts w:eastAsia="Calibri"/>
          <w:sz w:val="28"/>
          <w:szCs w:val="28"/>
          <w:lang w:val="uk-UA" w:eastAsia="en-US"/>
        </w:rPr>
        <w:t xml:space="preserve"> 119,2</w:t>
      </w:r>
      <w:r w:rsidR="00496510">
        <w:rPr>
          <w:rFonts w:eastAsia="Calibri"/>
          <w:sz w:val="28"/>
          <w:szCs w:val="28"/>
          <w:lang w:val="uk-UA" w:eastAsia="en-US"/>
        </w:rPr>
        <w:t xml:space="preserve"> тис</w:t>
      </w:r>
      <w:r w:rsidR="00F743C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F743CE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F743CE">
        <w:rPr>
          <w:rFonts w:eastAsia="Calibri"/>
          <w:sz w:val="28"/>
          <w:szCs w:val="28"/>
          <w:lang w:val="uk-UA" w:eastAsia="en-US"/>
        </w:rPr>
        <w:t xml:space="preserve"> (  6,1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404B75">
        <w:rPr>
          <w:rFonts w:eastAsia="Calibri"/>
          <w:sz w:val="28"/>
          <w:szCs w:val="28"/>
          <w:lang w:val="uk-UA" w:eastAsia="en-US"/>
        </w:rPr>
        <w:t>%).</w:t>
      </w:r>
    </w:p>
    <w:p w:rsidR="0026165E" w:rsidRPr="00404B75" w:rsidRDefault="0026165E" w:rsidP="00660F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4B75">
        <w:rPr>
          <w:rFonts w:eastAsia="Calibri"/>
          <w:sz w:val="28"/>
          <w:szCs w:val="28"/>
          <w:lang w:val="uk-UA" w:eastAsia="en-US"/>
        </w:rPr>
        <w:t>Станом на 01</w:t>
      </w:r>
      <w:r w:rsidR="00D04E8C">
        <w:rPr>
          <w:rFonts w:eastAsia="Calibri"/>
          <w:sz w:val="28"/>
          <w:szCs w:val="28"/>
          <w:lang w:val="uk-UA" w:eastAsia="en-US"/>
        </w:rPr>
        <w:t>.04</w:t>
      </w:r>
      <w:r w:rsidR="001221F6">
        <w:rPr>
          <w:rFonts w:eastAsia="Calibri"/>
          <w:sz w:val="28"/>
          <w:szCs w:val="28"/>
          <w:lang w:val="uk-UA" w:eastAsia="en-US"/>
        </w:rPr>
        <w:t>.2021</w:t>
      </w:r>
      <w:r w:rsidRPr="00404B75">
        <w:rPr>
          <w:rFonts w:eastAsia="Calibri"/>
          <w:sz w:val="28"/>
          <w:szCs w:val="28"/>
          <w:lang w:val="uk-UA" w:eastAsia="en-US"/>
        </w:rPr>
        <w:t xml:space="preserve"> року щомісячну страхову виплату в разі часткової чи повної втрати працездатності, що компенсує відповідну частину втраченого зар</w:t>
      </w:r>
      <w:r w:rsidR="001221F6">
        <w:rPr>
          <w:rFonts w:eastAsia="Calibri"/>
          <w:sz w:val="28"/>
          <w:szCs w:val="28"/>
          <w:lang w:val="uk-UA" w:eastAsia="en-US"/>
        </w:rPr>
        <w:t>обітку потерпілого отримують 217</w:t>
      </w:r>
      <w:r w:rsidR="007B04C3">
        <w:rPr>
          <w:rFonts w:eastAsia="Calibri"/>
          <w:sz w:val="28"/>
          <w:szCs w:val="28"/>
          <w:lang w:val="uk-UA" w:eastAsia="en-US"/>
        </w:rPr>
        <w:t xml:space="preserve"> осіб</w:t>
      </w:r>
      <w:r>
        <w:rPr>
          <w:rFonts w:eastAsia="Calibri"/>
          <w:sz w:val="28"/>
          <w:szCs w:val="28"/>
          <w:lang w:val="uk-UA" w:eastAsia="en-US"/>
        </w:rPr>
        <w:t>. С</w:t>
      </w:r>
      <w:r w:rsidRPr="00404B75">
        <w:rPr>
          <w:rFonts w:eastAsia="Calibri"/>
          <w:sz w:val="28"/>
          <w:szCs w:val="28"/>
          <w:lang w:val="uk-UA" w:eastAsia="en-US"/>
        </w:rPr>
        <w:t xml:space="preserve">ума </w:t>
      </w:r>
      <w:r>
        <w:rPr>
          <w:rFonts w:eastAsia="Calibri"/>
          <w:sz w:val="28"/>
          <w:szCs w:val="28"/>
          <w:lang w:val="uk-UA" w:eastAsia="en-US"/>
        </w:rPr>
        <w:t>виплачених</w:t>
      </w:r>
      <w:r w:rsidRPr="00404B75">
        <w:rPr>
          <w:rFonts w:eastAsia="Calibri"/>
          <w:sz w:val="28"/>
          <w:szCs w:val="28"/>
          <w:lang w:val="uk-UA" w:eastAsia="en-US"/>
        </w:rPr>
        <w:t xml:space="preserve"> кош</w:t>
      </w:r>
      <w:r>
        <w:rPr>
          <w:rFonts w:eastAsia="Calibri"/>
          <w:sz w:val="28"/>
          <w:szCs w:val="28"/>
          <w:lang w:val="uk-UA" w:eastAsia="en-US"/>
        </w:rPr>
        <w:t>ті</w:t>
      </w:r>
      <w:r w:rsidR="007B04C3">
        <w:rPr>
          <w:rFonts w:eastAsia="Calibri"/>
          <w:sz w:val="28"/>
          <w:szCs w:val="28"/>
          <w:lang w:val="uk-UA" w:eastAsia="en-US"/>
        </w:rPr>
        <w:t>в на цей вид виплат</w:t>
      </w:r>
      <w:r w:rsidR="00496510">
        <w:rPr>
          <w:rFonts w:eastAsia="Calibri"/>
          <w:sz w:val="28"/>
          <w:szCs w:val="28"/>
          <w:lang w:val="uk-UA" w:eastAsia="en-US"/>
        </w:rPr>
        <w:t xml:space="preserve"> становить </w:t>
      </w:r>
      <w:r w:rsidR="00F743CE">
        <w:rPr>
          <w:rFonts w:eastAsia="Calibri"/>
          <w:sz w:val="28"/>
          <w:szCs w:val="28"/>
          <w:lang w:val="uk-UA" w:eastAsia="en-US"/>
        </w:rPr>
        <w:t xml:space="preserve"> 1,492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млн</w:t>
      </w:r>
      <w:proofErr w:type="spellEnd"/>
      <w:r w:rsidRPr="00404B75">
        <w:rPr>
          <w:rFonts w:eastAsia="Calibri"/>
          <w:sz w:val="28"/>
          <w:szCs w:val="28"/>
          <w:lang w:val="uk-UA" w:eastAsia="en-US"/>
        </w:rPr>
        <w:t xml:space="preserve"> грн. Середньомісячний розмір призначеної виплати </w:t>
      </w:r>
      <w:r>
        <w:rPr>
          <w:rFonts w:eastAsia="Calibri"/>
          <w:sz w:val="28"/>
          <w:szCs w:val="28"/>
          <w:lang w:val="uk-UA" w:eastAsia="en-US"/>
        </w:rPr>
        <w:t>у звітном</w:t>
      </w:r>
      <w:r w:rsidR="00F743CE">
        <w:rPr>
          <w:rFonts w:eastAsia="Calibri"/>
          <w:sz w:val="28"/>
          <w:szCs w:val="28"/>
          <w:lang w:val="uk-UA" w:eastAsia="en-US"/>
        </w:rPr>
        <w:t>у періоді склав 2 293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гр</w:t>
      </w:r>
      <w:r w:rsidR="00496510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="00496510">
        <w:rPr>
          <w:rFonts w:eastAsia="Calibri"/>
          <w:sz w:val="28"/>
          <w:szCs w:val="28"/>
          <w:lang w:val="uk-UA" w:eastAsia="en-US"/>
        </w:rPr>
        <w:t xml:space="preserve">, що </w:t>
      </w:r>
      <w:r w:rsidR="007B04C3">
        <w:rPr>
          <w:rFonts w:eastAsia="Calibri"/>
          <w:sz w:val="28"/>
          <w:szCs w:val="28"/>
          <w:lang w:val="uk-UA" w:eastAsia="en-US"/>
        </w:rPr>
        <w:t xml:space="preserve">на </w:t>
      </w:r>
      <w:r w:rsidR="00660FEC">
        <w:rPr>
          <w:rFonts w:eastAsia="Calibri"/>
          <w:sz w:val="28"/>
          <w:szCs w:val="28"/>
          <w:lang w:val="uk-UA" w:eastAsia="en-US"/>
        </w:rPr>
        <w:t>194</w:t>
      </w:r>
      <w:r w:rsidR="0049651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496510">
        <w:rPr>
          <w:rFonts w:eastAsia="Calibri"/>
          <w:sz w:val="28"/>
          <w:szCs w:val="28"/>
          <w:lang w:val="uk-UA" w:eastAsia="en-US"/>
        </w:rPr>
        <w:t xml:space="preserve"> </w:t>
      </w:r>
      <w:r w:rsidR="00B8320F">
        <w:rPr>
          <w:rFonts w:eastAsia="Calibri"/>
          <w:sz w:val="28"/>
          <w:szCs w:val="28"/>
          <w:lang w:val="uk-UA" w:eastAsia="en-US"/>
        </w:rPr>
        <w:t xml:space="preserve"> </w:t>
      </w:r>
      <w:r w:rsidR="00B8320F" w:rsidRPr="00660FEC">
        <w:rPr>
          <w:rFonts w:eastAsia="Calibri"/>
          <w:sz w:val="28"/>
          <w:szCs w:val="28"/>
          <w:lang w:val="uk-UA" w:eastAsia="en-US"/>
        </w:rPr>
        <w:t>більше</w:t>
      </w:r>
      <w:r w:rsidR="00496510" w:rsidRPr="00660FEC">
        <w:rPr>
          <w:rFonts w:eastAsia="Calibri"/>
          <w:sz w:val="28"/>
          <w:szCs w:val="28"/>
          <w:lang w:val="uk-UA" w:eastAsia="en-US"/>
        </w:rPr>
        <w:t>,</w:t>
      </w:r>
      <w:r w:rsidR="001C3D13" w:rsidRPr="00660FEC">
        <w:rPr>
          <w:rFonts w:eastAsia="Calibri"/>
          <w:sz w:val="28"/>
          <w:szCs w:val="28"/>
          <w:lang w:val="uk-UA" w:eastAsia="en-US"/>
        </w:rPr>
        <w:t xml:space="preserve">  </w:t>
      </w:r>
      <w:r w:rsidR="00660FEC" w:rsidRPr="00660FEC">
        <w:rPr>
          <w:rFonts w:eastAsia="Calibri"/>
          <w:sz w:val="28"/>
          <w:szCs w:val="28"/>
          <w:lang w:val="uk-UA" w:eastAsia="en-US"/>
        </w:rPr>
        <w:t xml:space="preserve">ніж за </w:t>
      </w:r>
      <w:r w:rsidR="007B04C3">
        <w:rPr>
          <w:rFonts w:eastAsia="Calibri"/>
          <w:sz w:val="28"/>
          <w:szCs w:val="28"/>
          <w:lang w:val="uk-UA" w:eastAsia="en-US"/>
        </w:rPr>
        <w:t>І квартал</w:t>
      </w:r>
      <w:r w:rsidR="00660FEC">
        <w:rPr>
          <w:rFonts w:eastAsia="Calibri"/>
          <w:sz w:val="28"/>
          <w:szCs w:val="28"/>
          <w:lang w:val="uk-UA" w:eastAsia="en-US"/>
        </w:rPr>
        <w:t xml:space="preserve"> 2020</w:t>
      </w:r>
      <w:r>
        <w:rPr>
          <w:rFonts w:eastAsia="Calibri"/>
          <w:sz w:val="28"/>
          <w:szCs w:val="28"/>
          <w:lang w:val="uk-UA" w:eastAsia="en-US"/>
        </w:rPr>
        <w:t xml:space="preserve"> року. </w:t>
      </w:r>
      <w:r w:rsidRPr="00404B75">
        <w:rPr>
          <w:rFonts w:eastAsia="Calibri"/>
          <w:sz w:val="28"/>
          <w:szCs w:val="28"/>
          <w:lang w:val="uk-UA" w:eastAsia="en-US"/>
        </w:rPr>
        <w:t>Чисельність отримувачів  щомісячної страхової виплати особам, які мають на це право в разі втрати годувальника</w:t>
      </w:r>
      <w:r>
        <w:rPr>
          <w:rFonts w:eastAsia="Calibri"/>
          <w:sz w:val="28"/>
          <w:szCs w:val="28"/>
          <w:lang w:val="uk-UA" w:eastAsia="en-US"/>
        </w:rPr>
        <w:t xml:space="preserve"> складає 2</w:t>
      </w:r>
      <w:r w:rsidR="00184475">
        <w:rPr>
          <w:rFonts w:eastAsia="Calibri"/>
          <w:sz w:val="28"/>
          <w:szCs w:val="28"/>
          <w:lang w:val="uk-UA" w:eastAsia="en-US"/>
        </w:rPr>
        <w:t>6</w:t>
      </w:r>
      <w:r w:rsidR="001C3D13">
        <w:rPr>
          <w:rFonts w:eastAsia="Calibri"/>
          <w:sz w:val="28"/>
          <w:szCs w:val="28"/>
          <w:lang w:val="uk-UA" w:eastAsia="en-US"/>
        </w:rPr>
        <w:t xml:space="preserve"> осіб</w:t>
      </w:r>
      <w:r w:rsidRPr="00404B75">
        <w:rPr>
          <w:rFonts w:eastAsia="Calibri"/>
          <w:sz w:val="28"/>
          <w:szCs w:val="28"/>
          <w:lang w:val="uk-UA" w:eastAsia="en-US"/>
        </w:rPr>
        <w:t>,</w:t>
      </w:r>
      <w:r w:rsidRPr="00404B75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  <w:r w:rsidRPr="00404B75">
        <w:rPr>
          <w:rFonts w:eastAsia="Calibri"/>
          <w:sz w:val="28"/>
          <w:szCs w:val="28"/>
          <w:lang w:val="uk-UA" w:eastAsia="en-US"/>
        </w:rPr>
        <w:t xml:space="preserve">сума </w:t>
      </w:r>
      <w:r w:rsidR="007B04C3">
        <w:rPr>
          <w:rFonts w:eastAsia="Calibri"/>
          <w:sz w:val="28"/>
          <w:szCs w:val="28"/>
          <w:lang w:val="uk-UA" w:eastAsia="en-US"/>
        </w:rPr>
        <w:t>перерахова</w:t>
      </w:r>
      <w:r>
        <w:rPr>
          <w:rFonts w:eastAsia="Calibri"/>
          <w:sz w:val="28"/>
          <w:szCs w:val="28"/>
          <w:lang w:val="uk-UA" w:eastAsia="en-US"/>
        </w:rPr>
        <w:t xml:space="preserve">них </w:t>
      </w:r>
      <w:r w:rsidRPr="00404B75">
        <w:rPr>
          <w:rFonts w:eastAsia="Calibri"/>
          <w:sz w:val="28"/>
          <w:szCs w:val="28"/>
          <w:lang w:val="uk-UA" w:eastAsia="en-US"/>
        </w:rPr>
        <w:t xml:space="preserve">коштів </w:t>
      </w:r>
      <w:r w:rsidR="00184475">
        <w:rPr>
          <w:rFonts w:eastAsia="Calibri"/>
          <w:sz w:val="28"/>
          <w:szCs w:val="28"/>
          <w:lang w:val="uk-UA" w:eastAsia="en-US"/>
        </w:rPr>
        <w:t>– 176</w:t>
      </w:r>
      <w:r w:rsidR="00496510">
        <w:rPr>
          <w:rFonts w:eastAsia="Calibri"/>
          <w:sz w:val="28"/>
          <w:szCs w:val="28"/>
          <w:lang w:val="uk-UA" w:eastAsia="en-US"/>
        </w:rPr>
        <w:t xml:space="preserve"> тис</w:t>
      </w:r>
      <w:r w:rsidRPr="00404B75">
        <w:rPr>
          <w:rFonts w:eastAsia="Calibri"/>
          <w:sz w:val="28"/>
          <w:szCs w:val="28"/>
          <w:lang w:val="uk-UA" w:eastAsia="en-US"/>
        </w:rPr>
        <w:t xml:space="preserve"> </w:t>
      </w:r>
      <w:r w:rsidR="00660FEC">
        <w:rPr>
          <w:rFonts w:eastAsia="Calibri"/>
          <w:sz w:val="28"/>
          <w:szCs w:val="28"/>
          <w:lang w:val="uk-UA" w:eastAsia="en-US"/>
        </w:rPr>
        <w:t>грн.</w:t>
      </w:r>
      <w:r w:rsidRPr="00404B75">
        <w:rPr>
          <w:rFonts w:eastAsia="Calibri"/>
          <w:sz w:val="28"/>
          <w:szCs w:val="28"/>
          <w:lang w:val="uk-UA" w:eastAsia="en-US"/>
        </w:rPr>
        <w:t xml:space="preserve"> Середньомісячний розмір на одн</w:t>
      </w:r>
      <w:r w:rsidR="00F67AFD">
        <w:rPr>
          <w:rFonts w:eastAsia="Calibri"/>
          <w:sz w:val="28"/>
          <w:szCs w:val="28"/>
          <w:lang w:val="uk-UA" w:eastAsia="en-US"/>
        </w:rPr>
        <w:t xml:space="preserve">ого </w:t>
      </w:r>
      <w:r w:rsidR="00184475">
        <w:rPr>
          <w:rFonts w:eastAsia="Calibri"/>
          <w:sz w:val="28"/>
          <w:szCs w:val="28"/>
          <w:lang w:val="uk-UA" w:eastAsia="en-US"/>
        </w:rPr>
        <w:t>утриманця становить 2 256</w:t>
      </w:r>
      <w:bookmarkStart w:id="0" w:name="_GoBack"/>
      <w:bookmarkEnd w:id="0"/>
      <w:r w:rsidR="0049651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F67AFD">
        <w:rPr>
          <w:rFonts w:eastAsia="Calibri"/>
          <w:sz w:val="28"/>
          <w:szCs w:val="28"/>
          <w:lang w:val="uk-UA" w:eastAsia="en-US"/>
        </w:rPr>
        <w:t xml:space="preserve">, що на </w:t>
      </w:r>
      <w:r w:rsidR="00660FEC">
        <w:rPr>
          <w:rFonts w:eastAsia="Calibri"/>
          <w:sz w:val="28"/>
          <w:szCs w:val="28"/>
          <w:lang w:val="uk-UA" w:eastAsia="en-US"/>
        </w:rPr>
        <w:t>257,5</w:t>
      </w:r>
      <w:r w:rsidR="006110E9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404B75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Pr="00404B75">
        <w:rPr>
          <w:rFonts w:eastAsia="Calibri"/>
          <w:sz w:val="28"/>
          <w:szCs w:val="28"/>
          <w:lang w:val="uk-UA" w:eastAsia="en-US"/>
        </w:rPr>
        <w:t xml:space="preserve"> більше</w:t>
      </w:r>
      <w:r w:rsidR="007B04C3">
        <w:rPr>
          <w:rFonts w:eastAsia="Calibri"/>
          <w:sz w:val="28"/>
          <w:szCs w:val="28"/>
          <w:lang w:val="uk-UA" w:eastAsia="en-US"/>
        </w:rPr>
        <w:t>, ніж за відповідний період минулого року</w:t>
      </w:r>
      <w:r w:rsidRPr="00404B75">
        <w:rPr>
          <w:rFonts w:eastAsia="Calibri"/>
          <w:sz w:val="28"/>
          <w:szCs w:val="28"/>
          <w:lang w:val="uk-UA" w:eastAsia="en-US"/>
        </w:rPr>
        <w:t>.</w:t>
      </w:r>
    </w:p>
    <w:p w:rsidR="0026165E" w:rsidRPr="00184475" w:rsidRDefault="0026165E" w:rsidP="0026165E">
      <w:pPr>
        <w:ind w:firstLine="708"/>
        <w:jc w:val="both"/>
        <w:rPr>
          <w:rFonts w:eastAsia="Calibri"/>
          <w:sz w:val="28"/>
          <w:szCs w:val="28"/>
          <w:highlight w:val="yellow"/>
          <w:lang w:val="uk-UA" w:eastAsia="en-US"/>
        </w:rPr>
      </w:pPr>
      <w:r w:rsidRPr="00404B75">
        <w:rPr>
          <w:rFonts w:eastAsia="Calibri"/>
          <w:sz w:val="28"/>
          <w:szCs w:val="28"/>
          <w:lang w:val="uk-UA" w:eastAsia="en-US"/>
        </w:rPr>
        <w:t>Одноразову допомогу в разі стійкої втрати професійної працездатності за даний пе</w:t>
      </w:r>
      <w:r w:rsidR="00184475">
        <w:rPr>
          <w:rFonts w:eastAsia="Calibri"/>
          <w:sz w:val="28"/>
          <w:szCs w:val="28"/>
          <w:lang w:val="uk-UA" w:eastAsia="en-US"/>
        </w:rPr>
        <w:t>ріод отримали  четверо</w:t>
      </w:r>
      <w:r w:rsidR="001C3D13">
        <w:rPr>
          <w:rFonts w:eastAsia="Calibri"/>
          <w:sz w:val="28"/>
          <w:szCs w:val="28"/>
          <w:lang w:val="uk-UA" w:eastAsia="en-US"/>
        </w:rPr>
        <w:t xml:space="preserve">  потерпі</w:t>
      </w:r>
      <w:r w:rsidR="00184475">
        <w:rPr>
          <w:rFonts w:eastAsia="Calibri"/>
          <w:sz w:val="28"/>
          <w:szCs w:val="28"/>
          <w:lang w:val="uk-UA" w:eastAsia="en-US"/>
        </w:rPr>
        <w:t>лих. Сума виплати становила  25,01</w:t>
      </w:r>
      <w:r w:rsidR="001C3D13">
        <w:rPr>
          <w:rFonts w:eastAsia="Calibri"/>
          <w:sz w:val="28"/>
          <w:szCs w:val="28"/>
          <w:lang w:val="uk-UA" w:eastAsia="en-US"/>
        </w:rPr>
        <w:t xml:space="preserve">  тис </w:t>
      </w:r>
      <w:proofErr w:type="spellStart"/>
      <w:r w:rsidR="001C3D13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1C3D13">
        <w:rPr>
          <w:rFonts w:eastAsia="Calibri"/>
          <w:sz w:val="28"/>
          <w:szCs w:val="28"/>
          <w:lang w:val="uk-UA" w:eastAsia="en-US"/>
        </w:rPr>
        <w:t xml:space="preserve">, середній розмір становить - </w:t>
      </w:r>
      <w:r w:rsidRPr="00404B75">
        <w:rPr>
          <w:rFonts w:eastAsia="Calibri"/>
          <w:sz w:val="28"/>
          <w:szCs w:val="28"/>
          <w:lang w:val="uk-UA" w:eastAsia="en-US"/>
        </w:rPr>
        <w:t xml:space="preserve"> </w:t>
      </w:r>
      <w:r w:rsidR="00184475">
        <w:rPr>
          <w:rFonts w:eastAsia="Calibri"/>
          <w:sz w:val="28"/>
          <w:szCs w:val="28"/>
          <w:lang w:val="uk-UA" w:eastAsia="en-US"/>
        </w:rPr>
        <w:t xml:space="preserve">6,27 </w:t>
      </w:r>
      <w:r w:rsidR="001C3D13">
        <w:rPr>
          <w:rFonts w:eastAsia="Calibri"/>
          <w:sz w:val="28"/>
          <w:szCs w:val="28"/>
          <w:lang w:val="uk-UA" w:eastAsia="en-US"/>
        </w:rPr>
        <w:t xml:space="preserve">тис </w:t>
      </w:r>
      <w:proofErr w:type="spellStart"/>
      <w:r w:rsidR="006110E9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6110E9">
        <w:rPr>
          <w:rFonts w:eastAsia="Calibri"/>
          <w:sz w:val="28"/>
          <w:szCs w:val="28"/>
          <w:lang w:val="uk-UA" w:eastAsia="en-US"/>
        </w:rPr>
        <w:t xml:space="preserve">, у минулому році </w:t>
      </w:r>
      <w:r w:rsidR="007B04C3">
        <w:rPr>
          <w:rFonts w:eastAsia="Calibri"/>
          <w:sz w:val="28"/>
          <w:szCs w:val="28"/>
          <w:lang w:val="uk-UA" w:eastAsia="en-US"/>
        </w:rPr>
        <w:t>-</w:t>
      </w:r>
      <w:r w:rsidR="00660FEC" w:rsidRPr="00660FEC">
        <w:rPr>
          <w:rFonts w:eastAsia="Calibri"/>
          <w:sz w:val="28"/>
          <w:szCs w:val="28"/>
          <w:lang w:val="uk-UA" w:eastAsia="en-US"/>
        </w:rPr>
        <w:t xml:space="preserve"> 13,8</w:t>
      </w:r>
      <w:r w:rsidR="006110E9" w:rsidRPr="00660FEC">
        <w:rPr>
          <w:rFonts w:eastAsia="Calibri"/>
          <w:sz w:val="28"/>
          <w:szCs w:val="28"/>
          <w:lang w:val="uk-UA" w:eastAsia="en-US"/>
        </w:rPr>
        <w:t xml:space="preserve"> тис грн. </w:t>
      </w:r>
    </w:p>
    <w:p w:rsidR="0026165E" w:rsidRPr="00404B75" w:rsidRDefault="00424D30" w:rsidP="0026165E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</w:t>
      </w:r>
      <w:r w:rsidR="0026165E" w:rsidRPr="00404B75">
        <w:rPr>
          <w:rFonts w:eastAsia="Calibri"/>
          <w:sz w:val="28"/>
          <w:szCs w:val="28"/>
          <w:lang w:val="uk-UA" w:eastAsia="en-US"/>
        </w:rPr>
        <w:t xml:space="preserve">ротягом  </w:t>
      </w:r>
      <w:r w:rsidR="007B04C3">
        <w:rPr>
          <w:rFonts w:eastAsia="Calibri"/>
          <w:sz w:val="28"/>
          <w:szCs w:val="28"/>
          <w:lang w:val="uk-UA" w:eastAsia="en-US"/>
        </w:rPr>
        <w:t>І кварталу</w:t>
      </w:r>
      <w:r>
        <w:rPr>
          <w:rFonts w:eastAsia="Calibri"/>
          <w:sz w:val="28"/>
          <w:szCs w:val="28"/>
          <w:lang w:val="uk-UA" w:eastAsia="en-US"/>
        </w:rPr>
        <w:t xml:space="preserve"> 2021</w:t>
      </w:r>
      <w:r w:rsidR="0026165E" w:rsidRPr="00404B75">
        <w:rPr>
          <w:rFonts w:eastAsia="Calibri"/>
          <w:sz w:val="28"/>
          <w:szCs w:val="28"/>
          <w:lang w:val="uk-UA" w:eastAsia="en-US"/>
        </w:rPr>
        <w:t xml:space="preserve"> року Луцьким відділенням проводились виплати на відшкодування допомоги по тимчасовій непрацездатності потерпілих</w:t>
      </w:r>
      <w:r w:rsidR="007B04C3">
        <w:rPr>
          <w:rFonts w:eastAsia="Calibri"/>
          <w:sz w:val="28"/>
          <w:szCs w:val="28"/>
          <w:lang w:val="uk-UA" w:eastAsia="en-US"/>
        </w:rPr>
        <w:t xml:space="preserve"> від нещасного випадку на виробництві</w:t>
      </w:r>
      <w:r w:rsidR="0026165E" w:rsidRPr="00404B75">
        <w:rPr>
          <w:rFonts w:eastAsia="Calibri"/>
          <w:sz w:val="28"/>
          <w:szCs w:val="28"/>
          <w:lang w:val="uk-UA" w:eastAsia="en-US"/>
        </w:rPr>
        <w:t>. Середній розмір д</w:t>
      </w:r>
      <w:r w:rsidR="008548B8">
        <w:rPr>
          <w:rFonts w:eastAsia="Calibri"/>
          <w:sz w:val="28"/>
          <w:szCs w:val="28"/>
          <w:lang w:val="uk-UA" w:eastAsia="en-US"/>
        </w:rPr>
        <w:t>о</w:t>
      </w:r>
      <w:r w:rsidR="00A37356">
        <w:rPr>
          <w:rFonts w:eastAsia="Calibri"/>
          <w:sz w:val="28"/>
          <w:szCs w:val="28"/>
          <w:lang w:val="uk-UA" w:eastAsia="en-US"/>
        </w:rPr>
        <w:t xml:space="preserve">помоги, яка була відшкодована </w:t>
      </w:r>
      <w:r>
        <w:rPr>
          <w:rFonts w:eastAsia="Calibri"/>
          <w:sz w:val="28"/>
          <w:szCs w:val="28"/>
          <w:lang w:val="uk-UA" w:eastAsia="en-US"/>
        </w:rPr>
        <w:t>15 потерпілим, склав 9 324,62</w:t>
      </w:r>
      <w:r w:rsidR="00496510">
        <w:rPr>
          <w:rFonts w:eastAsia="Calibri"/>
          <w:sz w:val="28"/>
          <w:szCs w:val="28"/>
          <w:lang w:val="uk-UA" w:eastAsia="en-US"/>
        </w:rPr>
        <w:t xml:space="preserve"> </w:t>
      </w:r>
      <w:r w:rsidR="00C4261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26165E" w:rsidRPr="00404B75">
        <w:rPr>
          <w:rFonts w:eastAsia="Calibri"/>
          <w:sz w:val="28"/>
          <w:szCs w:val="28"/>
          <w:lang w:val="uk-UA" w:eastAsia="en-US"/>
        </w:rPr>
        <w:t>, що</w:t>
      </w:r>
      <w:r w:rsidR="00496510">
        <w:rPr>
          <w:rFonts w:eastAsia="Calibri"/>
          <w:sz w:val="28"/>
          <w:szCs w:val="28"/>
          <w:lang w:val="uk-UA" w:eastAsia="en-US"/>
        </w:rPr>
        <w:t xml:space="preserve"> на </w:t>
      </w:r>
      <w:r w:rsidR="00660FEC">
        <w:rPr>
          <w:rFonts w:eastAsia="Calibri"/>
          <w:sz w:val="28"/>
          <w:szCs w:val="28"/>
          <w:lang w:val="uk-UA" w:eastAsia="en-US"/>
        </w:rPr>
        <w:t>6 634</w:t>
      </w:r>
      <w:r w:rsidR="0049651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660FEC">
        <w:rPr>
          <w:rFonts w:eastAsia="Calibri"/>
          <w:sz w:val="28"/>
          <w:szCs w:val="28"/>
          <w:lang w:val="uk-UA" w:eastAsia="en-US"/>
        </w:rPr>
        <w:t xml:space="preserve"> біль</w:t>
      </w:r>
      <w:r w:rsidR="008548B8">
        <w:rPr>
          <w:rFonts w:eastAsia="Calibri"/>
          <w:sz w:val="28"/>
          <w:szCs w:val="28"/>
          <w:lang w:val="uk-UA" w:eastAsia="en-US"/>
        </w:rPr>
        <w:t>ше</w:t>
      </w:r>
      <w:r w:rsidR="00C42611">
        <w:rPr>
          <w:rFonts w:eastAsia="Calibri"/>
          <w:sz w:val="28"/>
          <w:szCs w:val="28"/>
          <w:lang w:val="uk-UA" w:eastAsia="en-US"/>
        </w:rPr>
        <w:t>,</w:t>
      </w:r>
      <w:r w:rsidR="008548B8">
        <w:rPr>
          <w:rFonts w:eastAsia="Calibri"/>
          <w:sz w:val="28"/>
          <w:szCs w:val="28"/>
          <w:lang w:val="uk-UA" w:eastAsia="en-US"/>
        </w:rPr>
        <w:t xml:space="preserve">  ніж за відповідний період </w:t>
      </w:r>
      <w:r>
        <w:rPr>
          <w:rFonts w:eastAsia="Calibri"/>
          <w:sz w:val="28"/>
          <w:szCs w:val="28"/>
          <w:lang w:val="uk-UA" w:eastAsia="en-US"/>
        </w:rPr>
        <w:t xml:space="preserve"> 2</w:t>
      </w:r>
      <w:r w:rsidR="007B04C3">
        <w:rPr>
          <w:rFonts w:eastAsia="Calibri"/>
          <w:sz w:val="28"/>
          <w:szCs w:val="28"/>
          <w:lang w:val="uk-UA" w:eastAsia="en-US"/>
        </w:rPr>
        <w:t>020</w:t>
      </w:r>
      <w:r w:rsidR="00660FEC">
        <w:rPr>
          <w:rFonts w:eastAsia="Calibri"/>
          <w:sz w:val="28"/>
          <w:szCs w:val="28"/>
          <w:lang w:val="uk-UA" w:eastAsia="en-US"/>
        </w:rPr>
        <w:t xml:space="preserve"> р</w:t>
      </w:r>
      <w:r w:rsidR="007B04C3">
        <w:rPr>
          <w:rFonts w:eastAsia="Calibri"/>
          <w:sz w:val="28"/>
          <w:szCs w:val="28"/>
          <w:lang w:val="uk-UA" w:eastAsia="en-US"/>
        </w:rPr>
        <w:t>оку</w:t>
      </w:r>
      <w:r w:rsidR="0026165E" w:rsidRPr="00404B75">
        <w:rPr>
          <w:rFonts w:eastAsia="Calibri"/>
          <w:sz w:val="28"/>
          <w:szCs w:val="28"/>
          <w:lang w:val="uk-UA" w:eastAsia="en-US"/>
        </w:rPr>
        <w:t>.</w:t>
      </w:r>
    </w:p>
    <w:p w:rsidR="009943BA" w:rsidRPr="00404B75" w:rsidRDefault="007B04C3" w:rsidP="00084A23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 медичну та соціальну допомогу потерпілим</w:t>
      </w:r>
      <w:r w:rsidR="0026165E" w:rsidRPr="00404B75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від нещасного випадку</w:t>
      </w:r>
      <w:r w:rsidR="0026165E">
        <w:rPr>
          <w:sz w:val="28"/>
          <w:szCs w:val="28"/>
          <w:lang w:val="uk-UA"/>
        </w:rPr>
        <w:t xml:space="preserve"> на виробництві</w:t>
      </w:r>
      <w:r>
        <w:rPr>
          <w:sz w:val="28"/>
          <w:szCs w:val="28"/>
          <w:lang w:val="uk-UA"/>
        </w:rPr>
        <w:t xml:space="preserve"> за звітний період </w:t>
      </w:r>
      <w:r w:rsidR="00BE3456">
        <w:rPr>
          <w:rFonts w:eastAsia="Calibri"/>
          <w:sz w:val="28"/>
          <w:szCs w:val="28"/>
          <w:lang w:val="uk-UA" w:eastAsia="en-US"/>
        </w:rPr>
        <w:t xml:space="preserve"> профінансова</w:t>
      </w:r>
      <w:r w:rsidR="00424D30">
        <w:rPr>
          <w:rFonts w:eastAsia="Calibri"/>
          <w:sz w:val="28"/>
          <w:szCs w:val="28"/>
          <w:lang w:val="uk-UA" w:eastAsia="en-US"/>
        </w:rPr>
        <w:t>но 119,2</w:t>
      </w:r>
      <w:r w:rsidR="00496510">
        <w:rPr>
          <w:rFonts w:eastAsia="Calibri"/>
          <w:sz w:val="28"/>
          <w:szCs w:val="28"/>
          <w:lang w:val="uk-UA" w:eastAsia="en-US"/>
        </w:rPr>
        <w:t xml:space="preserve"> тис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26165E" w:rsidRPr="00404B75">
        <w:rPr>
          <w:rFonts w:eastAsia="Calibri"/>
          <w:sz w:val="28"/>
          <w:szCs w:val="28"/>
          <w:lang w:val="uk-UA" w:eastAsia="en-US"/>
        </w:rPr>
        <w:t xml:space="preserve">, </w:t>
      </w:r>
      <w:r w:rsidR="006110E9">
        <w:rPr>
          <w:rFonts w:eastAsia="Calibri"/>
          <w:sz w:val="28"/>
          <w:szCs w:val="28"/>
          <w:lang w:val="uk-UA" w:eastAsia="en-US"/>
        </w:rPr>
        <w:t xml:space="preserve">що на </w:t>
      </w:r>
      <w:r w:rsidR="00660FEC">
        <w:rPr>
          <w:rFonts w:eastAsia="Calibri"/>
          <w:sz w:val="28"/>
          <w:szCs w:val="28"/>
          <w:lang w:val="uk-UA" w:eastAsia="en-US"/>
        </w:rPr>
        <w:t>15,7</w:t>
      </w:r>
      <w:r w:rsidR="0026165E">
        <w:rPr>
          <w:rFonts w:eastAsia="Calibri"/>
          <w:sz w:val="28"/>
          <w:szCs w:val="28"/>
          <w:lang w:val="uk-UA" w:eastAsia="en-US"/>
        </w:rPr>
        <w:t xml:space="preserve"> т</w:t>
      </w:r>
      <w:r w:rsidR="00496510">
        <w:rPr>
          <w:rFonts w:eastAsia="Calibri"/>
          <w:sz w:val="28"/>
          <w:szCs w:val="28"/>
          <w:lang w:val="uk-UA" w:eastAsia="en-US"/>
        </w:rPr>
        <w:t xml:space="preserve">ис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660FEC">
        <w:rPr>
          <w:rFonts w:eastAsia="Calibri"/>
          <w:sz w:val="28"/>
          <w:szCs w:val="28"/>
          <w:lang w:val="uk-UA" w:eastAsia="en-US"/>
        </w:rPr>
        <w:t xml:space="preserve"> біль</w:t>
      </w:r>
      <w:r w:rsidR="00F77DE7">
        <w:rPr>
          <w:rFonts w:eastAsia="Calibri"/>
          <w:sz w:val="28"/>
          <w:szCs w:val="28"/>
          <w:lang w:val="uk-UA" w:eastAsia="en-US"/>
        </w:rPr>
        <w:t>ше</w:t>
      </w:r>
      <w:r w:rsidR="00BE3456">
        <w:rPr>
          <w:rFonts w:eastAsia="Calibri"/>
          <w:sz w:val="28"/>
          <w:szCs w:val="28"/>
          <w:lang w:val="uk-UA" w:eastAsia="en-US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 ніж за І квартал 2020 року. В</w:t>
      </w:r>
      <w:r w:rsidR="0026165E" w:rsidRPr="00404B75">
        <w:rPr>
          <w:rFonts w:eastAsia="Calibri"/>
          <w:sz w:val="28"/>
          <w:szCs w:val="28"/>
          <w:lang w:val="uk-UA" w:eastAsia="en-US"/>
        </w:rPr>
        <w:t xml:space="preserve"> тому числі на: </w:t>
      </w:r>
    </w:p>
    <w:p w:rsidR="0026165E" w:rsidRPr="00404B75" w:rsidRDefault="0026165E" w:rsidP="0026165E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404B75">
        <w:rPr>
          <w:rFonts w:eastAsia="Calibri"/>
          <w:sz w:val="28"/>
          <w:szCs w:val="28"/>
          <w:lang w:val="uk-UA" w:eastAsia="en-US"/>
        </w:rPr>
        <w:t>- техніч</w:t>
      </w:r>
      <w:r w:rsidR="00F43570">
        <w:rPr>
          <w:rFonts w:eastAsia="Calibri"/>
          <w:sz w:val="28"/>
          <w:szCs w:val="28"/>
          <w:lang w:val="uk-UA" w:eastAsia="en-US"/>
        </w:rPr>
        <w:t>н</w:t>
      </w:r>
      <w:r w:rsidR="00084A23">
        <w:rPr>
          <w:rFonts w:eastAsia="Calibri"/>
          <w:sz w:val="28"/>
          <w:szCs w:val="28"/>
          <w:lang w:val="uk-UA" w:eastAsia="en-US"/>
        </w:rPr>
        <w:t>і та інші засоби реабілітації 2</w:t>
      </w:r>
      <w:r w:rsidR="00F77DE7">
        <w:rPr>
          <w:rFonts w:eastAsia="Calibri"/>
          <w:sz w:val="28"/>
          <w:szCs w:val="28"/>
          <w:lang w:val="uk-UA" w:eastAsia="en-US"/>
        </w:rPr>
        <w:t xml:space="preserve"> </w:t>
      </w:r>
      <w:r w:rsidRPr="00404B75">
        <w:rPr>
          <w:rFonts w:eastAsia="Calibri"/>
          <w:sz w:val="28"/>
          <w:szCs w:val="28"/>
          <w:lang w:val="uk-UA" w:eastAsia="en-US"/>
        </w:rPr>
        <w:t>по</w:t>
      </w:r>
      <w:r w:rsidR="00F77DE7">
        <w:rPr>
          <w:rFonts w:eastAsia="Calibri"/>
          <w:sz w:val="28"/>
          <w:szCs w:val="28"/>
          <w:lang w:val="uk-UA" w:eastAsia="en-US"/>
        </w:rPr>
        <w:t>терпілим –</w:t>
      </w:r>
      <w:r w:rsidR="00084A23">
        <w:rPr>
          <w:rFonts w:eastAsia="Calibri"/>
          <w:sz w:val="28"/>
          <w:szCs w:val="28"/>
          <w:lang w:val="uk-UA" w:eastAsia="en-US"/>
        </w:rPr>
        <w:t xml:space="preserve"> 16,7 тис </w:t>
      </w:r>
      <w:proofErr w:type="spellStart"/>
      <w:r w:rsidR="00084A23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870A64">
        <w:rPr>
          <w:rFonts w:eastAsia="Calibri"/>
          <w:sz w:val="28"/>
          <w:szCs w:val="28"/>
          <w:lang w:val="uk-UA" w:eastAsia="en-US"/>
        </w:rPr>
        <w:t xml:space="preserve"> </w:t>
      </w:r>
      <w:r w:rsidR="004A7C7A">
        <w:rPr>
          <w:rFonts w:eastAsia="Calibri"/>
          <w:sz w:val="28"/>
          <w:szCs w:val="28"/>
          <w:lang w:val="uk-UA" w:eastAsia="en-US"/>
        </w:rPr>
        <w:t>( 14,0</w:t>
      </w:r>
      <w:r w:rsidRPr="00404B75">
        <w:rPr>
          <w:rFonts w:eastAsia="Calibri"/>
          <w:sz w:val="28"/>
          <w:szCs w:val="28"/>
          <w:lang w:val="uk-UA" w:eastAsia="en-US"/>
        </w:rPr>
        <w:t>%);</w:t>
      </w:r>
    </w:p>
    <w:p w:rsidR="0026165E" w:rsidRPr="00404B75" w:rsidRDefault="0026165E" w:rsidP="0026165E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404B75">
        <w:rPr>
          <w:rFonts w:eastAsia="Calibri"/>
          <w:sz w:val="28"/>
          <w:szCs w:val="28"/>
          <w:lang w:val="uk-UA" w:eastAsia="en-US"/>
        </w:rPr>
        <w:t>- на лікарські засоби та ви</w:t>
      </w:r>
      <w:r w:rsidR="00084A23">
        <w:rPr>
          <w:rFonts w:eastAsia="Calibri"/>
          <w:sz w:val="28"/>
          <w:szCs w:val="28"/>
          <w:lang w:val="uk-UA" w:eastAsia="en-US"/>
        </w:rPr>
        <w:t>роби медичного призначення для 5</w:t>
      </w:r>
      <w:r w:rsidR="00496510">
        <w:rPr>
          <w:rFonts w:eastAsia="Calibri"/>
          <w:sz w:val="28"/>
          <w:szCs w:val="28"/>
          <w:lang w:val="uk-UA" w:eastAsia="en-US"/>
        </w:rPr>
        <w:t xml:space="preserve"> потерпіли</w:t>
      </w:r>
      <w:r w:rsidR="00084A23">
        <w:rPr>
          <w:rFonts w:eastAsia="Calibri"/>
          <w:sz w:val="28"/>
          <w:szCs w:val="28"/>
          <w:lang w:val="uk-UA" w:eastAsia="en-US"/>
        </w:rPr>
        <w:t>х – 11,3</w:t>
      </w:r>
      <w:r w:rsidR="00496510">
        <w:rPr>
          <w:rFonts w:eastAsia="Calibri"/>
          <w:sz w:val="28"/>
          <w:szCs w:val="28"/>
          <w:lang w:val="uk-UA" w:eastAsia="en-US"/>
        </w:rPr>
        <w:t xml:space="preserve"> тис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9943BA">
        <w:rPr>
          <w:rFonts w:eastAsia="Calibri"/>
          <w:sz w:val="28"/>
          <w:szCs w:val="28"/>
          <w:lang w:val="uk-UA" w:eastAsia="en-US"/>
        </w:rPr>
        <w:t xml:space="preserve"> </w:t>
      </w:r>
      <w:r w:rsidR="009943BA" w:rsidRPr="004A7C7A">
        <w:rPr>
          <w:rFonts w:eastAsia="Calibri"/>
          <w:sz w:val="28"/>
          <w:szCs w:val="28"/>
          <w:lang w:val="uk-UA" w:eastAsia="en-US"/>
        </w:rPr>
        <w:t>(</w:t>
      </w:r>
      <w:r w:rsidR="004A7C7A">
        <w:rPr>
          <w:rFonts w:eastAsia="Calibri"/>
          <w:sz w:val="28"/>
          <w:szCs w:val="28"/>
          <w:lang w:val="uk-UA" w:eastAsia="en-US"/>
        </w:rPr>
        <w:t>9,4</w:t>
      </w:r>
      <w:r w:rsidRPr="004A7C7A">
        <w:rPr>
          <w:rFonts w:eastAsia="Calibri"/>
          <w:sz w:val="28"/>
          <w:szCs w:val="28"/>
          <w:lang w:val="uk-UA" w:eastAsia="en-US"/>
        </w:rPr>
        <w:t xml:space="preserve"> %)</w:t>
      </w:r>
      <w:r w:rsidRPr="004A7C7A">
        <w:rPr>
          <w:rFonts w:eastAsia="Calibri"/>
          <w:b/>
          <w:sz w:val="28"/>
          <w:szCs w:val="28"/>
          <w:lang w:val="uk-UA" w:eastAsia="en-US"/>
        </w:rPr>
        <w:t>;</w:t>
      </w:r>
    </w:p>
    <w:p w:rsidR="0026165E" w:rsidRPr="00404B75" w:rsidRDefault="0026165E" w:rsidP="0026165E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404B75">
        <w:rPr>
          <w:rFonts w:eastAsia="Calibri"/>
          <w:sz w:val="28"/>
          <w:szCs w:val="28"/>
          <w:lang w:val="uk-UA" w:eastAsia="en-US"/>
        </w:rPr>
        <w:t>- на п</w:t>
      </w:r>
      <w:r>
        <w:rPr>
          <w:rFonts w:eastAsia="Calibri"/>
          <w:sz w:val="28"/>
          <w:szCs w:val="28"/>
          <w:lang w:val="uk-UA" w:eastAsia="en-US"/>
        </w:rPr>
        <w:t xml:space="preserve">остійний сторонній догляд для 7 </w:t>
      </w:r>
      <w:r w:rsidR="0010197D">
        <w:rPr>
          <w:rFonts w:eastAsia="Calibri"/>
          <w:sz w:val="28"/>
          <w:szCs w:val="28"/>
          <w:lang w:val="uk-UA" w:eastAsia="en-US"/>
        </w:rPr>
        <w:t>і</w:t>
      </w:r>
      <w:r w:rsidR="00084A23">
        <w:rPr>
          <w:rFonts w:eastAsia="Calibri"/>
          <w:sz w:val="28"/>
          <w:szCs w:val="28"/>
          <w:lang w:val="uk-UA" w:eastAsia="en-US"/>
        </w:rPr>
        <w:t>нвалідів – 59,5</w:t>
      </w:r>
      <w:r w:rsidR="00496510">
        <w:rPr>
          <w:rFonts w:eastAsia="Calibri"/>
          <w:sz w:val="28"/>
          <w:szCs w:val="28"/>
          <w:lang w:val="uk-UA" w:eastAsia="en-US"/>
        </w:rPr>
        <w:t xml:space="preserve"> тис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4A7C7A">
        <w:rPr>
          <w:rFonts w:eastAsia="Calibri"/>
          <w:sz w:val="28"/>
          <w:szCs w:val="28"/>
          <w:lang w:val="uk-UA" w:eastAsia="en-US"/>
        </w:rPr>
        <w:t xml:space="preserve"> ( 50,0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404B75">
        <w:rPr>
          <w:rFonts w:eastAsia="Calibri"/>
          <w:sz w:val="28"/>
          <w:szCs w:val="28"/>
          <w:lang w:val="uk-UA" w:eastAsia="en-US"/>
        </w:rPr>
        <w:t>%);</w:t>
      </w:r>
    </w:p>
    <w:p w:rsidR="00660FEC" w:rsidRDefault="0026165E" w:rsidP="0026165E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на  побутове обслуговування 7 пот</w:t>
      </w:r>
      <w:r w:rsidR="00084A23">
        <w:rPr>
          <w:rFonts w:eastAsia="Calibri"/>
          <w:sz w:val="28"/>
          <w:szCs w:val="28"/>
          <w:lang w:val="uk-UA" w:eastAsia="en-US"/>
        </w:rPr>
        <w:t>ерпілим – 29,8</w:t>
      </w:r>
      <w:r w:rsidR="00496510">
        <w:rPr>
          <w:rFonts w:eastAsia="Calibri"/>
          <w:sz w:val="28"/>
          <w:szCs w:val="28"/>
          <w:lang w:val="uk-UA" w:eastAsia="en-US"/>
        </w:rPr>
        <w:t xml:space="preserve"> тис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4A7C7A">
        <w:rPr>
          <w:rFonts w:eastAsia="Calibri"/>
          <w:sz w:val="28"/>
          <w:szCs w:val="28"/>
          <w:lang w:val="uk-UA" w:eastAsia="en-US"/>
        </w:rPr>
        <w:t xml:space="preserve">  ( 25,0</w:t>
      </w:r>
      <w:r w:rsidRPr="00404B75">
        <w:rPr>
          <w:rFonts w:eastAsia="Calibri"/>
          <w:sz w:val="28"/>
          <w:szCs w:val="28"/>
          <w:lang w:val="uk-UA" w:eastAsia="en-US"/>
        </w:rPr>
        <w:t xml:space="preserve"> %);</w:t>
      </w:r>
    </w:p>
    <w:p w:rsidR="0026165E" w:rsidRDefault="00660FEC" w:rsidP="0026165E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="0026165E" w:rsidRPr="00404B75">
        <w:rPr>
          <w:rFonts w:eastAsia="Calibri"/>
          <w:sz w:val="28"/>
          <w:szCs w:val="28"/>
          <w:lang w:val="uk-UA" w:eastAsia="en-US"/>
        </w:rPr>
        <w:t xml:space="preserve"> на компенсацію витрат на бензин, ремонт і технічне обслуговування а</w:t>
      </w:r>
      <w:r w:rsidR="00084A23">
        <w:rPr>
          <w:rFonts w:eastAsia="Calibri"/>
          <w:sz w:val="28"/>
          <w:szCs w:val="28"/>
          <w:lang w:val="uk-UA" w:eastAsia="en-US"/>
        </w:rPr>
        <w:t>втомобілів –  2,0</w:t>
      </w:r>
      <w:r w:rsidR="00496510">
        <w:rPr>
          <w:rFonts w:eastAsia="Calibri"/>
          <w:sz w:val="28"/>
          <w:szCs w:val="28"/>
          <w:lang w:val="uk-UA" w:eastAsia="en-US"/>
        </w:rPr>
        <w:t xml:space="preserve"> тис </w:t>
      </w:r>
      <w:proofErr w:type="spellStart"/>
      <w:r w:rsidR="00496510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4A7C7A">
        <w:rPr>
          <w:rFonts w:eastAsia="Calibri"/>
          <w:sz w:val="28"/>
          <w:szCs w:val="28"/>
          <w:lang w:val="uk-UA" w:eastAsia="en-US"/>
        </w:rPr>
        <w:t xml:space="preserve"> (1,6</w:t>
      </w:r>
      <w:r w:rsidR="0026165E" w:rsidRPr="00404B75">
        <w:rPr>
          <w:rFonts w:eastAsia="Calibri"/>
          <w:sz w:val="28"/>
          <w:szCs w:val="28"/>
          <w:lang w:val="uk-UA" w:eastAsia="en-US"/>
        </w:rPr>
        <w:t xml:space="preserve"> %). </w:t>
      </w:r>
    </w:p>
    <w:sectPr w:rsidR="002616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A7AAC"/>
    <w:multiLevelType w:val="hybridMultilevel"/>
    <w:tmpl w:val="2076D32A"/>
    <w:lvl w:ilvl="0" w:tplc="03A8B8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348B6"/>
    <w:multiLevelType w:val="hybridMultilevel"/>
    <w:tmpl w:val="E92E4D18"/>
    <w:lvl w:ilvl="0" w:tplc="B11605F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5E"/>
    <w:rsid w:val="00084A23"/>
    <w:rsid w:val="0010197D"/>
    <w:rsid w:val="001221F6"/>
    <w:rsid w:val="00135EBE"/>
    <w:rsid w:val="00184475"/>
    <w:rsid w:val="001C3D13"/>
    <w:rsid w:val="0026165E"/>
    <w:rsid w:val="002F6263"/>
    <w:rsid w:val="00367017"/>
    <w:rsid w:val="00424D30"/>
    <w:rsid w:val="00496510"/>
    <w:rsid w:val="004A7C7A"/>
    <w:rsid w:val="004F7D20"/>
    <w:rsid w:val="00513BBC"/>
    <w:rsid w:val="005615CB"/>
    <w:rsid w:val="006110E9"/>
    <w:rsid w:val="00660FEC"/>
    <w:rsid w:val="006A1D87"/>
    <w:rsid w:val="006C3B9D"/>
    <w:rsid w:val="00766FAA"/>
    <w:rsid w:val="0076705E"/>
    <w:rsid w:val="007B04C3"/>
    <w:rsid w:val="008548B8"/>
    <w:rsid w:val="00870A64"/>
    <w:rsid w:val="009943BA"/>
    <w:rsid w:val="00A20556"/>
    <w:rsid w:val="00A37356"/>
    <w:rsid w:val="00AF1E71"/>
    <w:rsid w:val="00B13537"/>
    <w:rsid w:val="00B5014D"/>
    <w:rsid w:val="00B8320F"/>
    <w:rsid w:val="00BE3456"/>
    <w:rsid w:val="00C42611"/>
    <w:rsid w:val="00D04E8C"/>
    <w:rsid w:val="00D12A70"/>
    <w:rsid w:val="00D406C6"/>
    <w:rsid w:val="00DE2490"/>
    <w:rsid w:val="00F26E94"/>
    <w:rsid w:val="00F43570"/>
    <w:rsid w:val="00F67AFD"/>
    <w:rsid w:val="00F743CE"/>
    <w:rsid w:val="00F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6165E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501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014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6165E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501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014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7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2021-04-29T07:49:00Z</cp:lastPrinted>
  <dcterms:created xsi:type="dcterms:W3CDTF">2021-04-27T12:06:00Z</dcterms:created>
  <dcterms:modified xsi:type="dcterms:W3CDTF">2021-05-06T11:03:00Z</dcterms:modified>
</cp:coreProperties>
</file>