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902" w:rsidRDefault="004A5902" w:rsidP="00520375">
      <w:pPr>
        <w:jc w:val="center"/>
        <w:rPr>
          <w:rFonts w:ascii="Times New Roman" w:hAnsi="Times New Roman" w:cs="Times New Roman"/>
          <w:snapToGrid w:val="0"/>
          <w:spacing w:val="8"/>
          <w:sz w:val="28"/>
          <w:szCs w:val="28"/>
        </w:rPr>
      </w:pPr>
      <w:bookmarkStart w:id="0" w:name="bookmark2"/>
    </w:p>
    <w:p w:rsidR="00520375" w:rsidRPr="00520375" w:rsidRDefault="00520375" w:rsidP="00520375">
      <w:pPr>
        <w:jc w:val="center"/>
        <w:rPr>
          <w:rFonts w:ascii="Times New Roman" w:hAnsi="Times New Roman" w:cs="Times New Roman"/>
          <w:snapToGrid w:val="0"/>
          <w:spacing w:val="8"/>
          <w:sz w:val="28"/>
          <w:szCs w:val="28"/>
        </w:rPr>
      </w:pPr>
      <w:r w:rsidRPr="00520375">
        <w:rPr>
          <w:rFonts w:ascii="Times New Roman" w:hAnsi="Times New Roman" w:cs="Times New Roman"/>
          <w:noProof/>
          <w:snapToGrid w:val="0"/>
          <w:spacing w:val="8"/>
          <w:sz w:val="28"/>
          <w:szCs w:val="28"/>
          <w:lang w:val="ru-RU" w:eastAsia="ru-RU" w:bidi="ar-SA"/>
        </w:rPr>
        <w:drawing>
          <wp:inline distT="0" distB="0" distL="0" distR="0">
            <wp:extent cx="433070" cy="609600"/>
            <wp:effectExtent l="0" t="0" r="5080" b="0"/>
            <wp:docPr id="16" name="Рисунок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070" cy="609600"/>
                    </a:xfrm>
                    <a:prstGeom prst="rect">
                      <a:avLst/>
                    </a:prstGeom>
                    <a:solidFill>
                      <a:srgbClr val="C0C0C0"/>
                    </a:solidFill>
                    <a:ln>
                      <a:noFill/>
                    </a:ln>
                  </pic:spPr>
                </pic:pic>
              </a:graphicData>
            </a:graphic>
          </wp:inline>
        </w:drawing>
      </w:r>
    </w:p>
    <w:p w:rsidR="00520375" w:rsidRPr="00520375" w:rsidRDefault="00520375" w:rsidP="00520375">
      <w:pPr>
        <w:tabs>
          <w:tab w:val="center" w:pos="4395"/>
        </w:tabs>
        <w:jc w:val="center"/>
        <w:rPr>
          <w:rFonts w:ascii="Times New Roman" w:hAnsi="Times New Roman" w:cs="Times New Roman"/>
          <w:b/>
          <w:sz w:val="28"/>
          <w:szCs w:val="28"/>
        </w:rPr>
      </w:pPr>
      <w:r w:rsidRPr="00520375">
        <w:rPr>
          <w:rFonts w:ascii="Times New Roman" w:hAnsi="Times New Roman" w:cs="Times New Roman"/>
          <w:b/>
          <w:sz w:val="28"/>
          <w:szCs w:val="28"/>
        </w:rPr>
        <w:t xml:space="preserve">БОРАТИНСЬКА СІЛЬСЬКА  РАДА </w:t>
      </w:r>
    </w:p>
    <w:p w:rsidR="00520375" w:rsidRPr="00520375" w:rsidRDefault="00520375" w:rsidP="00520375">
      <w:pPr>
        <w:tabs>
          <w:tab w:val="center" w:pos="4395"/>
        </w:tabs>
        <w:jc w:val="center"/>
        <w:rPr>
          <w:rFonts w:ascii="Times New Roman" w:hAnsi="Times New Roman" w:cs="Times New Roman"/>
          <w:b/>
          <w:sz w:val="28"/>
          <w:szCs w:val="28"/>
        </w:rPr>
      </w:pPr>
      <w:r w:rsidRPr="00520375">
        <w:rPr>
          <w:rFonts w:ascii="Times New Roman" w:hAnsi="Times New Roman" w:cs="Times New Roman"/>
          <w:b/>
          <w:sz w:val="28"/>
          <w:szCs w:val="28"/>
        </w:rPr>
        <w:t>ЛУЦЬКОГО РАЙОНУ  ВОЛИНСЬКОЇ  ОБЛАСТІ</w:t>
      </w:r>
    </w:p>
    <w:p w:rsidR="00520375" w:rsidRPr="00520375" w:rsidRDefault="00520375" w:rsidP="00520375">
      <w:pPr>
        <w:tabs>
          <w:tab w:val="center" w:pos="4395"/>
        </w:tabs>
        <w:jc w:val="center"/>
        <w:rPr>
          <w:rFonts w:ascii="Times New Roman" w:hAnsi="Times New Roman" w:cs="Times New Roman"/>
          <w:b/>
          <w:sz w:val="28"/>
          <w:szCs w:val="28"/>
        </w:rPr>
      </w:pPr>
      <w:r w:rsidRPr="00520375">
        <w:rPr>
          <w:rFonts w:ascii="Times New Roman" w:hAnsi="Times New Roman" w:cs="Times New Roman"/>
          <w:b/>
          <w:sz w:val="28"/>
          <w:szCs w:val="28"/>
        </w:rPr>
        <w:t xml:space="preserve">ВІДДІЛ ФІНАНСІВ  </w:t>
      </w:r>
    </w:p>
    <w:p w:rsidR="00520375" w:rsidRPr="00520375" w:rsidRDefault="00520375" w:rsidP="00520375">
      <w:pPr>
        <w:ind w:left="-142"/>
        <w:jc w:val="center"/>
        <w:rPr>
          <w:rFonts w:ascii="Times New Roman" w:hAnsi="Times New Roman" w:cs="Times New Roman"/>
        </w:rPr>
      </w:pPr>
      <w:r w:rsidRPr="00520375">
        <w:rPr>
          <w:rFonts w:ascii="Times New Roman" w:hAnsi="Times New Roman" w:cs="Times New Roman"/>
        </w:rPr>
        <w:t>вул.Центральна,20, с.Боратин, 45605, тел.(0332) 705231, е-</w:t>
      </w:r>
      <w:r w:rsidRPr="00520375">
        <w:rPr>
          <w:rFonts w:ascii="Times New Roman" w:hAnsi="Times New Roman" w:cs="Times New Roman"/>
          <w:lang w:val="en-US"/>
        </w:rPr>
        <w:t>mail</w:t>
      </w:r>
      <w:r w:rsidRPr="00520375">
        <w:rPr>
          <w:rFonts w:ascii="Times New Roman" w:hAnsi="Times New Roman" w:cs="Times New Roman"/>
        </w:rPr>
        <w:t>:boratyn.</w:t>
      </w:r>
      <w:r w:rsidRPr="00520375">
        <w:rPr>
          <w:rFonts w:ascii="Times New Roman" w:hAnsi="Times New Roman" w:cs="Times New Roman"/>
          <w:lang w:val="en-US"/>
        </w:rPr>
        <w:t>otg</w:t>
      </w:r>
      <w:r w:rsidRPr="00520375">
        <w:rPr>
          <w:rFonts w:ascii="Times New Roman" w:hAnsi="Times New Roman" w:cs="Times New Roman"/>
        </w:rPr>
        <w:t>.</w:t>
      </w:r>
      <w:r w:rsidRPr="00520375">
        <w:rPr>
          <w:rFonts w:ascii="Times New Roman" w:hAnsi="Times New Roman" w:cs="Times New Roman"/>
          <w:lang w:val="en-US"/>
        </w:rPr>
        <w:t>fin</w:t>
      </w:r>
      <w:r w:rsidRPr="00520375">
        <w:rPr>
          <w:rFonts w:ascii="Times New Roman" w:hAnsi="Times New Roman" w:cs="Times New Roman"/>
        </w:rPr>
        <w:t>@</w:t>
      </w:r>
      <w:r w:rsidRPr="00520375">
        <w:rPr>
          <w:rFonts w:ascii="Times New Roman" w:hAnsi="Times New Roman" w:cs="Times New Roman"/>
          <w:lang w:val="en-US"/>
        </w:rPr>
        <w:t>gmail</w:t>
      </w:r>
      <w:r w:rsidRPr="00520375">
        <w:rPr>
          <w:rFonts w:ascii="Times New Roman" w:hAnsi="Times New Roman" w:cs="Times New Roman"/>
        </w:rPr>
        <w:t>.</w:t>
      </w:r>
      <w:r w:rsidRPr="00520375">
        <w:rPr>
          <w:rFonts w:ascii="Times New Roman" w:hAnsi="Times New Roman" w:cs="Times New Roman"/>
          <w:lang w:val="en-US"/>
        </w:rPr>
        <w:t>com</w:t>
      </w:r>
      <w:r w:rsidRPr="00520375">
        <w:rPr>
          <w:rFonts w:ascii="Times New Roman" w:hAnsi="Times New Roman" w:cs="Times New Roman"/>
        </w:rPr>
        <w:t>,</w:t>
      </w:r>
    </w:p>
    <w:p w:rsidR="00520375" w:rsidRPr="00520375" w:rsidRDefault="00520375" w:rsidP="00520375">
      <w:pPr>
        <w:jc w:val="center"/>
        <w:rPr>
          <w:rFonts w:ascii="Times New Roman" w:hAnsi="Times New Roman" w:cs="Times New Roman"/>
          <w:snapToGrid w:val="0"/>
          <w:spacing w:val="8"/>
        </w:rPr>
      </w:pPr>
      <w:r w:rsidRPr="00520375">
        <w:rPr>
          <w:rFonts w:ascii="Times New Roman" w:hAnsi="Times New Roman" w:cs="Times New Roman"/>
        </w:rPr>
        <w:t xml:space="preserve">код ЄДРПОУ </w:t>
      </w:r>
      <w:r w:rsidRPr="00520375">
        <w:rPr>
          <w:rFonts w:ascii="Times New Roman" w:hAnsi="Times New Roman" w:cs="Times New Roman"/>
          <w:lang w:val="ru-RU"/>
        </w:rPr>
        <w:t>43997780</w:t>
      </w:r>
    </w:p>
    <w:p w:rsidR="00520375" w:rsidRPr="00520375" w:rsidRDefault="00520375" w:rsidP="00520375">
      <w:pPr>
        <w:ind w:firstLine="4200"/>
        <w:rPr>
          <w:rFonts w:ascii="Times New Roman" w:hAnsi="Times New Roman" w:cs="Times New Roman"/>
          <w:snapToGrid w:val="0"/>
          <w:spacing w:val="8"/>
          <w:sz w:val="28"/>
          <w:szCs w:val="28"/>
        </w:rPr>
      </w:pPr>
    </w:p>
    <w:p w:rsidR="00520375" w:rsidRPr="00520375" w:rsidRDefault="00520375" w:rsidP="00520375">
      <w:pPr>
        <w:pStyle w:val="af"/>
        <w:rPr>
          <w:rFonts w:ascii="Times New Roman" w:hAnsi="Times New Roman" w:cs="Times New Roman"/>
          <w:b/>
          <w:sz w:val="28"/>
          <w:szCs w:val="28"/>
          <w:u w:val="single"/>
          <w:lang w:val="ru-RU"/>
        </w:rPr>
      </w:pPr>
      <w:r w:rsidRPr="00520375">
        <w:rPr>
          <w:rFonts w:ascii="Times New Roman" w:hAnsi="Times New Roman" w:cs="Times New Roman"/>
          <w:noProof/>
          <w:sz w:val="28"/>
          <w:szCs w:val="28"/>
          <w:lang w:val="ru-RU" w:eastAsia="ru-RU" w:bidi="ar-SA"/>
        </w:rPr>
        <mc:AlternateContent>
          <mc:Choice Requires="wps">
            <w:drawing>
              <wp:anchor distT="0" distB="0" distL="114300" distR="114300" simplePos="0" relativeHeight="251695104" behindDoc="0" locked="0" layoutInCell="0" allowOverlap="0">
                <wp:simplePos x="0" y="0"/>
                <wp:positionH relativeFrom="column">
                  <wp:posOffset>0</wp:posOffset>
                </wp:positionH>
                <wp:positionV relativeFrom="paragraph">
                  <wp:posOffset>16510</wp:posOffset>
                </wp:positionV>
                <wp:extent cx="6134100" cy="0"/>
                <wp:effectExtent l="0" t="0" r="0" b="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DD30F49" id="Прямая соединительная линия 1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pt" to="48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" o:allowincell="f" o:allowoverlap="f" strokeweight="4.5pt">
                <v:stroke linestyle="thinThick"/>
              </v:line>
            </w:pict>
          </mc:Fallback>
        </mc:AlternateContent>
      </w:r>
    </w:p>
    <w:p w:rsidR="00520375" w:rsidRPr="00520375" w:rsidRDefault="00520375" w:rsidP="00520375">
      <w:pPr>
        <w:pStyle w:val="af"/>
        <w:rPr>
          <w:rFonts w:ascii="Times New Roman" w:hAnsi="Times New Roman" w:cs="Times New Roman"/>
          <w:bCs/>
          <w:sz w:val="28"/>
          <w:szCs w:val="28"/>
        </w:rPr>
      </w:pPr>
      <w:r w:rsidRPr="00520375">
        <w:rPr>
          <w:rFonts w:ascii="Times New Roman" w:hAnsi="Times New Roman" w:cs="Times New Roman"/>
          <w:bCs/>
          <w:sz w:val="28"/>
          <w:szCs w:val="28"/>
          <w:u w:val="single"/>
          <w:lang w:val="ru-RU"/>
        </w:rPr>
        <w:t>2</w:t>
      </w:r>
      <w:r w:rsidR="00807B49">
        <w:rPr>
          <w:rFonts w:ascii="Times New Roman" w:hAnsi="Times New Roman" w:cs="Times New Roman"/>
          <w:bCs/>
          <w:sz w:val="28"/>
          <w:szCs w:val="28"/>
          <w:u w:val="single"/>
          <w:lang w:val="ru-RU"/>
        </w:rPr>
        <w:t>2</w:t>
      </w:r>
      <w:r w:rsidRPr="00520375">
        <w:rPr>
          <w:rFonts w:ascii="Times New Roman" w:hAnsi="Times New Roman" w:cs="Times New Roman"/>
          <w:bCs/>
          <w:sz w:val="28"/>
          <w:szCs w:val="28"/>
          <w:u w:val="single"/>
        </w:rPr>
        <w:t>.12.20</w:t>
      </w:r>
      <w:r w:rsidRPr="00520375">
        <w:rPr>
          <w:rFonts w:ascii="Times New Roman" w:hAnsi="Times New Roman" w:cs="Times New Roman"/>
          <w:bCs/>
          <w:sz w:val="28"/>
          <w:szCs w:val="28"/>
          <w:u w:val="single"/>
          <w:lang w:val="ru-RU"/>
        </w:rPr>
        <w:t>2</w:t>
      </w:r>
      <w:r w:rsidR="00807B49">
        <w:rPr>
          <w:rFonts w:ascii="Times New Roman" w:hAnsi="Times New Roman" w:cs="Times New Roman"/>
          <w:bCs/>
          <w:sz w:val="28"/>
          <w:szCs w:val="28"/>
          <w:u w:val="single"/>
          <w:lang w:val="ru-RU"/>
        </w:rPr>
        <w:t>3</w:t>
      </w:r>
      <w:r w:rsidR="00EB34FE">
        <w:rPr>
          <w:rFonts w:ascii="Times New Roman" w:hAnsi="Times New Roman" w:cs="Times New Roman"/>
          <w:bCs/>
          <w:sz w:val="28"/>
          <w:szCs w:val="28"/>
          <w:u w:val="single"/>
          <w:lang w:val="ru-RU"/>
        </w:rPr>
        <w:t xml:space="preserve"> </w:t>
      </w:r>
      <w:r w:rsidRPr="00520375">
        <w:rPr>
          <w:rFonts w:ascii="Times New Roman" w:hAnsi="Times New Roman" w:cs="Times New Roman"/>
          <w:bCs/>
          <w:sz w:val="28"/>
          <w:szCs w:val="28"/>
          <w:u w:val="single"/>
        </w:rPr>
        <w:t xml:space="preserve">№ </w:t>
      </w:r>
      <w:r w:rsidR="001A5C4F">
        <w:rPr>
          <w:rFonts w:ascii="Times New Roman" w:hAnsi="Times New Roman" w:cs="Times New Roman"/>
          <w:bCs/>
          <w:sz w:val="28"/>
          <w:szCs w:val="28"/>
          <w:u w:val="single"/>
        </w:rPr>
        <w:t>424</w:t>
      </w:r>
      <w:r w:rsidRPr="00520375">
        <w:rPr>
          <w:rFonts w:ascii="Times New Roman" w:hAnsi="Times New Roman" w:cs="Times New Roman"/>
          <w:bCs/>
          <w:sz w:val="28"/>
          <w:szCs w:val="28"/>
          <w:u w:val="single"/>
        </w:rPr>
        <w:t>/</w:t>
      </w:r>
      <w:r w:rsidRPr="00520375">
        <w:rPr>
          <w:rFonts w:ascii="Times New Roman" w:hAnsi="Times New Roman" w:cs="Times New Roman"/>
          <w:bCs/>
          <w:sz w:val="28"/>
          <w:szCs w:val="28"/>
          <w:u w:val="single"/>
          <w:lang w:val="ru-RU"/>
        </w:rPr>
        <w:t>3</w:t>
      </w:r>
      <w:r w:rsidRPr="00520375">
        <w:rPr>
          <w:rFonts w:ascii="Times New Roman" w:hAnsi="Times New Roman" w:cs="Times New Roman"/>
          <w:bCs/>
          <w:sz w:val="28"/>
          <w:szCs w:val="28"/>
          <w:u w:val="single"/>
        </w:rPr>
        <w:t>.8/2-</w:t>
      </w:r>
      <w:r w:rsidRPr="00520375">
        <w:rPr>
          <w:rFonts w:ascii="Times New Roman" w:hAnsi="Times New Roman" w:cs="Times New Roman"/>
          <w:bCs/>
          <w:sz w:val="28"/>
          <w:szCs w:val="28"/>
          <w:u w:val="single"/>
          <w:lang w:val="ru-RU"/>
        </w:rPr>
        <w:t>2</w:t>
      </w:r>
      <w:r w:rsidR="00807B49">
        <w:rPr>
          <w:rFonts w:ascii="Times New Roman" w:hAnsi="Times New Roman" w:cs="Times New Roman"/>
          <w:bCs/>
          <w:sz w:val="28"/>
          <w:szCs w:val="28"/>
          <w:u w:val="single"/>
          <w:lang w:val="ru-RU"/>
        </w:rPr>
        <w:t>3</w:t>
      </w:r>
      <w:r w:rsidRPr="00520375">
        <w:rPr>
          <w:rFonts w:ascii="Times New Roman" w:hAnsi="Times New Roman" w:cs="Times New Roman"/>
          <w:bCs/>
          <w:sz w:val="28"/>
          <w:szCs w:val="28"/>
        </w:rPr>
        <w:tab/>
        <w:t xml:space="preserve"> </w:t>
      </w:r>
      <w:r w:rsidRPr="00520375">
        <w:rPr>
          <w:rFonts w:ascii="Times New Roman" w:hAnsi="Times New Roman" w:cs="Times New Roman"/>
          <w:bCs/>
          <w:sz w:val="28"/>
          <w:szCs w:val="28"/>
        </w:rPr>
        <w:tab/>
      </w:r>
      <w:r w:rsidRPr="00520375">
        <w:rPr>
          <w:rFonts w:ascii="Times New Roman" w:hAnsi="Times New Roman" w:cs="Times New Roman"/>
          <w:bCs/>
          <w:sz w:val="28"/>
          <w:szCs w:val="28"/>
        </w:rPr>
        <w:tab/>
      </w:r>
      <w:r w:rsidRPr="00520375">
        <w:rPr>
          <w:rFonts w:ascii="Times New Roman" w:hAnsi="Times New Roman" w:cs="Times New Roman"/>
          <w:bCs/>
          <w:sz w:val="28"/>
          <w:szCs w:val="28"/>
        </w:rPr>
        <w:tab/>
      </w:r>
      <w:r w:rsidR="0005486E">
        <w:rPr>
          <w:rFonts w:ascii="Times New Roman" w:hAnsi="Times New Roman" w:cs="Times New Roman"/>
          <w:bCs/>
          <w:sz w:val="28"/>
          <w:szCs w:val="28"/>
        </w:rPr>
        <w:t>Боратинська сільська рада</w:t>
      </w:r>
    </w:p>
    <w:p w:rsidR="00520375" w:rsidRPr="00520375" w:rsidRDefault="00520375" w:rsidP="00520375">
      <w:pPr>
        <w:pStyle w:val="af"/>
        <w:rPr>
          <w:rFonts w:ascii="Times New Roman" w:hAnsi="Times New Roman" w:cs="Times New Roman"/>
          <w:b/>
          <w:sz w:val="28"/>
          <w:szCs w:val="28"/>
        </w:rPr>
      </w:pPr>
      <w:r w:rsidRPr="00520375">
        <w:rPr>
          <w:rFonts w:ascii="Times New Roman" w:hAnsi="Times New Roman" w:cs="Times New Roman"/>
          <w:b/>
          <w:sz w:val="28"/>
          <w:szCs w:val="28"/>
        </w:rPr>
        <w:tab/>
        <w:t xml:space="preserve">                       </w:t>
      </w:r>
      <w:r w:rsidRPr="00520375">
        <w:rPr>
          <w:rFonts w:ascii="Times New Roman" w:hAnsi="Times New Roman" w:cs="Times New Roman"/>
          <w:b/>
          <w:sz w:val="28"/>
          <w:szCs w:val="28"/>
        </w:rPr>
        <w:tab/>
      </w:r>
    </w:p>
    <w:p w:rsidR="00D71347" w:rsidRDefault="00D71347" w:rsidP="00D71347">
      <w:pPr>
        <w:pStyle w:val="11"/>
        <w:keepNext/>
        <w:keepLines/>
        <w:spacing w:after="260"/>
      </w:pPr>
      <w:r>
        <w:rPr>
          <w:color w:val="000000"/>
          <w:lang w:val="uk-UA" w:eastAsia="uk-UA" w:bidi="uk-UA"/>
        </w:rPr>
        <w:t xml:space="preserve">Пояснювальна записка до проєкту рішення </w:t>
      </w:r>
      <w:r w:rsidR="00EF3543">
        <w:rPr>
          <w:color w:val="000000"/>
          <w:lang w:val="uk-UA" w:eastAsia="uk-UA" w:bidi="uk-UA"/>
        </w:rPr>
        <w:t>сільськ</w:t>
      </w:r>
      <w:r>
        <w:rPr>
          <w:color w:val="000000"/>
          <w:lang w:val="uk-UA" w:eastAsia="uk-UA" w:bidi="uk-UA"/>
        </w:rPr>
        <w:t>ої ради</w:t>
      </w:r>
      <w:r>
        <w:rPr>
          <w:color w:val="000000"/>
          <w:lang w:val="uk-UA" w:eastAsia="uk-UA" w:bidi="uk-UA"/>
        </w:rPr>
        <w:br/>
        <w:t>«Про бюджет</w:t>
      </w:r>
      <w:r w:rsidR="00EF3543">
        <w:rPr>
          <w:color w:val="000000"/>
          <w:lang w:val="uk-UA" w:eastAsia="uk-UA" w:bidi="uk-UA"/>
        </w:rPr>
        <w:t xml:space="preserve"> сільської територіальної громади</w:t>
      </w:r>
      <w:r>
        <w:rPr>
          <w:color w:val="000000"/>
          <w:lang w:val="uk-UA" w:eastAsia="uk-UA" w:bidi="uk-UA"/>
        </w:rPr>
        <w:t xml:space="preserve"> на 202</w:t>
      </w:r>
      <w:r w:rsidR="00807B49">
        <w:rPr>
          <w:color w:val="000000"/>
          <w:lang w:val="uk-UA" w:eastAsia="uk-UA" w:bidi="uk-UA"/>
        </w:rPr>
        <w:t>4</w:t>
      </w:r>
      <w:r>
        <w:rPr>
          <w:color w:val="000000"/>
          <w:lang w:val="uk-UA" w:eastAsia="uk-UA" w:bidi="uk-UA"/>
        </w:rPr>
        <w:t xml:space="preserve"> рік»</w:t>
      </w:r>
      <w:bookmarkEnd w:id="0"/>
    </w:p>
    <w:p w:rsidR="00D30A47" w:rsidRDefault="00D30A47" w:rsidP="00D30A47">
      <w:pPr>
        <w:pStyle w:val="af4"/>
        <w:spacing w:after="0" w:line="240" w:lineRule="auto"/>
        <w:ind w:firstLine="580"/>
        <w:jc w:val="both"/>
      </w:pPr>
      <w:r>
        <w:t>Через воєнні дії ускладнено прогнозування дохідної частини місцевого бюджету, є високий ступінь невизначеності з погляду часового проміжку й інтенсивності військових дій. Виклики, що стоять перед Україною у воєнний час, вимагають від усіх учасників бюджетного процесу надзвичайно зваженого і продуманого підходу до визначення напрямів витрачання бюджетного ресурсу.</w:t>
      </w:r>
    </w:p>
    <w:p w:rsidR="000E13BF" w:rsidRPr="000E13BF" w:rsidRDefault="006725D2" w:rsidP="00D30A47">
      <w:pPr>
        <w:ind w:firstLine="567"/>
        <w:jc w:val="both"/>
        <w:rPr>
          <w:rFonts w:ascii="Times New Roman" w:hAnsi="Times New Roman" w:cs="Times New Roman"/>
          <w:sz w:val="28"/>
          <w:szCs w:val="28"/>
        </w:rPr>
      </w:pPr>
      <w:r>
        <w:rPr>
          <w:rFonts w:ascii="Times New Roman" w:hAnsi="Times New Roman" w:cs="Times New Roman"/>
          <w:sz w:val="28"/>
          <w:szCs w:val="28"/>
        </w:rPr>
        <w:t>П</w:t>
      </w:r>
      <w:r w:rsidR="00CA4977" w:rsidRPr="00AE3C6E">
        <w:rPr>
          <w:rFonts w:ascii="Times New Roman" w:hAnsi="Times New Roman" w:cs="Times New Roman"/>
          <w:sz w:val="28"/>
          <w:szCs w:val="28"/>
        </w:rPr>
        <w:t>роект бюджет</w:t>
      </w:r>
      <w:r>
        <w:rPr>
          <w:rFonts w:ascii="Times New Roman" w:hAnsi="Times New Roman" w:cs="Times New Roman"/>
          <w:sz w:val="28"/>
          <w:szCs w:val="28"/>
        </w:rPr>
        <w:t xml:space="preserve">у </w:t>
      </w:r>
      <w:r w:rsidR="000E13BF">
        <w:rPr>
          <w:rFonts w:ascii="Times New Roman" w:hAnsi="Times New Roman" w:cs="Times New Roman"/>
          <w:sz w:val="28"/>
          <w:szCs w:val="28"/>
        </w:rPr>
        <w:t xml:space="preserve">Боратинської </w:t>
      </w:r>
      <w:r>
        <w:rPr>
          <w:rFonts w:ascii="Times New Roman" w:hAnsi="Times New Roman" w:cs="Times New Roman"/>
          <w:sz w:val="28"/>
          <w:szCs w:val="28"/>
        </w:rPr>
        <w:t>сільської територіальної громади</w:t>
      </w:r>
      <w:r w:rsidR="00CA4977" w:rsidRPr="00AE3C6E">
        <w:rPr>
          <w:rFonts w:ascii="Times New Roman" w:hAnsi="Times New Roman" w:cs="Times New Roman"/>
          <w:sz w:val="28"/>
          <w:szCs w:val="28"/>
        </w:rPr>
        <w:t xml:space="preserve"> на </w:t>
      </w:r>
      <w:r w:rsidR="00D30A47">
        <w:rPr>
          <w:rFonts w:ascii="Times New Roman" w:hAnsi="Times New Roman" w:cs="Times New Roman"/>
          <w:sz w:val="28"/>
          <w:szCs w:val="28"/>
        </w:rPr>
        <w:t xml:space="preserve">       </w:t>
      </w:r>
      <w:r w:rsidR="00CA4977" w:rsidRPr="00AE3C6E">
        <w:rPr>
          <w:rFonts w:ascii="Times New Roman" w:hAnsi="Times New Roman" w:cs="Times New Roman"/>
          <w:sz w:val="28"/>
          <w:szCs w:val="28"/>
        </w:rPr>
        <w:t>202</w:t>
      </w:r>
      <w:r w:rsidR="00004F49">
        <w:rPr>
          <w:rFonts w:ascii="Times New Roman" w:hAnsi="Times New Roman" w:cs="Times New Roman"/>
          <w:sz w:val="28"/>
          <w:szCs w:val="28"/>
        </w:rPr>
        <w:t>4</w:t>
      </w:r>
      <w:r w:rsidR="00CA4977" w:rsidRPr="00AE3C6E">
        <w:rPr>
          <w:rFonts w:ascii="Times New Roman" w:hAnsi="Times New Roman" w:cs="Times New Roman"/>
          <w:sz w:val="28"/>
          <w:szCs w:val="28"/>
        </w:rPr>
        <w:t xml:space="preserve"> рік </w:t>
      </w:r>
      <w:r w:rsidR="000E13BF">
        <w:rPr>
          <w:rFonts w:ascii="Times New Roman" w:hAnsi="Times New Roman" w:cs="Times New Roman"/>
          <w:sz w:val="28"/>
          <w:szCs w:val="28"/>
        </w:rPr>
        <w:t>підготовлено з урахуванням вимог Податкового та Бюджетного кодексів України, положень визначених Законом України «Про Державний бюджет України на 2024 рік» від 9 листопада 2023 року № 3460-І</w:t>
      </w:r>
      <w:r w:rsidR="000E13BF">
        <w:rPr>
          <w:rFonts w:ascii="Times New Roman" w:hAnsi="Times New Roman" w:cs="Times New Roman"/>
          <w:sz w:val="28"/>
          <w:szCs w:val="28"/>
          <w:lang w:val="en-US"/>
        </w:rPr>
        <w:t>X</w:t>
      </w:r>
      <w:r w:rsidR="000E13BF">
        <w:rPr>
          <w:rFonts w:ascii="Times New Roman" w:hAnsi="Times New Roman" w:cs="Times New Roman"/>
          <w:sz w:val="28"/>
          <w:szCs w:val="28"/>
        </w:rPr>
        <w:t>, основних прогнозних макропоказників економічного та соціального розвитку, що впливають на видаткову частину бюджету громади, підвищення розмірів державних соціальних стандартів</w:t>
      </w:r>
      <w:r w:rsidR="00D30A47">
        <w:rPr>
          <w:rFonts w:ascii="Times New Roman" w:hAnsi="Times New Roman" w:cs="Times New Roman"/>
          <w:sz w:val="28"/>
          <w:szCs w:val="28"/>
        </w:rPr>
        <w:t>.</w:t>
      </w:r>
      <w:r w:rsidR="000E13BF">
        <w:rPr>
          <w:rFonts w:ascii="Times New Roman" w:hAnsi="Times New Roman" w:cs="Times New Roman"/>
          <w:sz w:val="28"/>
          <w:szCs w:val="28"/>
        </w:rPr>
        <w:t xml:space="preserve"> </w:t>
      </w:r>
    </w:p>
    <w:p w:rsidR="00004F49" w:rsidRDefault="00004F49" w:rsidP="00004F49">
      <w:pPr>
        <w:ind w:firstLine="709"/>
        <w:jc w:val="both"/>
        <w:rPr>
          <w:rFonts w:ascii="Times New Roman" w:hAnsi="Times New Roman" w:cs="Times New Roman"/>
          <w:sz w:val="28"/>
          <w:szCs w:val="28"/>
        </w:rPr>
      </w:pPr>
      <w:r w:rsidRPr="00004F49">
        <w:rPr>
          <w:rFonts w:ascii="Times New Roman" w:hAnsi="Times New Roman" w:cs="Times New Roman"/>
          <w:sz w:val="28"/>
          <w:szCs w:val="28"/>
        </w:rPr>
        <w:t>Позитивний вплив на місцеві бюджети має збереження частки зарахування ПДФО у розмірі 64</w:t>
      </w:r>
      <w:r>
        <w:rPr>
          <w:rFonts w:ascii="Times New Roman" w:hAnsi="Times New Roman" w:cs="Times New Roman"/>
          <w:sz w:val="28"/>
          <w:szCs w:val="28"/>
        </w:rPr>
        <w:t xml:space="preserve"> відсотка</w:t>
      </w:r>
      <w:r w:rsidRPr="00004F49">
        <w:rPr>
          <w:rFonts w:ascii="Times New Roman" w:hAnsi="Times New Roman" w:cs="Times New Roman"/>
          <w:sz w:val="28"/>
          <w:szCs w:val="28"/>
        </w:rPr>
        <w:t xml:space="preserve"> до місцевого бюджету. При цьому додаткові 4</w:t>
      </w:r>
      <w:r>
        <w:rPr>
          <w:rFonts w:ascii="Times New Roman" w:hAnsi="Times New Roman" w:cs="Times New Roman"/>
          <w:sz w:val="28"/>
          <w:szCs w:val="28"/>
        </w:rPr>
        <w:t xml:space="preserve"> відсотка</w:t>
      </w:r>
      <w:r w:rsidRPr="00004F49">
        <w:rPr>
          <w:rFonts w:ascii="Times New Roman" w:hAnsi="Times New Roman" w:cs="Times New Roman"/>
          <w:sz w:val="28"/>
          <w:szCs w:val="28"/>
        </w:rPr>
        <w:t xml:space="preserve"> органи місцевого самоврядування зобов’язані спрямовувати  на видатки за електричну енергію, природний газ та інші енергоносії. Орієнтовний обсяг збереженого ресурсу для громади складе </w:t>
      </w:r>
      <w:r>
        <w:rPr>
          <w:rFonts w:ascii="Times New Roman" w:hAnsi="Times New Roman" w:cs="Times New Roman"/>
          <w:sz w:val="28"/>
          <w:szCs w:val="28"/>
        </w:rPr>
        <w:t xml:space="preserve">13 567,7 </w:t>
      </w:r>
      <w:r w:rsidRPr="00004F49">
        <w:rPr>
          <w:rFonts w:ascii="Times New Roman" w:hAnsi="Times New Roman" w:cs="Times New Roman"/>
          <w:sz w:val="28"/>
          <w:szCs w:val="28"/>
        </w:rPr>
        <w:t>тис.</w:t>
      </w:r>
      <w:r>
        <w:rPr>
          <w:rFonts w:ascii="Times New Roman" w:hAnsi="Times New Roman" w:cs="Times New Roman"/>
          <w:sz w:val="28"/>
          <w:szCs w:val="28"/>
        </w:rPr>
        <w:t xml:space="preserve"> </w:t>
      </w:r>
      <w:r w:rsidRPr="00004F49">
        <w:rPr>
          <w:rFonts w:ascii="Times New Roman" w:hAnsi="Times New Roman" w:cs="Times New Roman"/>
          <w:sz w:val="28"/>
          <w:szCs w:val="28"/>
        </w:rPr>
        <w:t>гр</w:t>
      </w:r>
      <w:r>
        <w:rPr>
          <w:rFonts w:ascii="Times New Roman" w:hAnsi="Times New Roman" w:cs="Times New Roman"/>
          <w:sz w:val="28"/>
          <w:szCs w:val="28"/>
        </w:rPr>
        <w:t>ивень</w:t>
      </w:r>
      <w:r w:rsidRPr="00004F49">
        <w:rPr>
          <w:rFonts w:ascii="Times New Roman" w:hAnsi="Times New Roman" w:cs="Times New Roman"/>
          <w:sz w:val="28"/>
          <w:szCs w:val="28"/>
        </w:rPr>
        <w:t>.</w:t>
      </w:r>
    </w:p>
    <w:p w:rsidR="00D30A47" w:rsidRDefault="00D30A47" w:rsidP="00D30A47">
      <w:pPr>
        <w:pStyle w:val="af4"/>
        <w:spacing w:after="0" w:line="240" w:lineRule="auto"/>
        <w:ind w:firstLine="580"/>
        <w:jc w:val="both"/>
      </w:pPr>
      <w:r>
        <w:t>Також, Законом України «Про Державний бюджет України на 2024 рік» призупинено дію абзацу п’ятого частини третьої статті 99 Бюджетного кодексу України, що стосується передачі до держбюджету реверсної дотації. Обсяг реверсної дотації для бюджету територіальної громади, який було визначено у додатку 5 до проекту Закону України «Про Державний бюджет України на 2024 рік», прийнятому Верховною Радою України у першому читанні, становив 77 383,3 тис. гривень.</w:t>
      </w:r>
    </w:p>
    <w:p w:rsidR="00D30A47" w:rsidRDefault="00D30A47" w:rsidP="00D30A47">
      <w:pPr>
        <w:pStyle w:val="af4"/>
        <w:spacing w:after="0" w:line="240" w:lineRule="auto"/>
        <w:ind w:firstLine="560"/>
        <w:jc w:val="both"/>
      </w:pPr>
      <w:r>
        <w:t xml:space="preserve">Під час визначення обсягу ресурсу бюджету громади на 2024 рік враховано листи Міністерства фінансів України від 16.08.2023 № 05110-08-6/22354 «Про особливості складання проектів місцевих бюджетів на 2024 рік», </w:t>
      </w:r>
      <w:r>
        <w:lastRenderedPageBreak/>
        <w:t>від 14.11.2023 № 051110-08-6/31133 «Про показники міжбюджетних відносин та складання проектів місцевих бюджетів на 2024 рік».</w:t>
      </w:r>
    </w:p>
    <w:p w:rsidR="00D30A47" w:rsidRDefault="00D30A47" w:rsidP="00D30A47">
      <w:pPr>
        <w:pStyle w:val="af4"/>
        <w:spacing w:after="0" w:line="240" w:lineRule="auto"/>
        <w:ind w:firstLine="560"/>
        <w:jc w:val="both"/>
      </w:pPr>
      <w:r>
        <w:t>Бюджет є збалансованим за доходами і видатками та підготовлений за пропозиціями головних розпорядників бюджетних коштів.</w:t>
      </w:r>
    </w:p>
    <w:p w:rsidR="00D30A47" w:rsidRDefault="00D30A47" w:rsidP="00D30A47">
      <w:pPr>
        <w:pStyle w:val="af4"/>
        <w:spacing w:after="0" w:line="240" w:lineRule="auto"/>
        <w:ind w:firstLine="560"/>
        <w:jc w:val="both"/>
      </w:pPr>
      <w:r>
        <w:t>Прогнозні показники бюджету на 2024 рік не є остаточними та можуть бути змінені в зв’язку із високою мінливістю соціально-економічних процесів.</w:t>
      </w:r>
    </w:p>
    <w:p w:rsidR="00D30A47" w:rsidRDefault="00D30A47" w:rsidP="00D30A47">
      <w:pPr>
        <w:pStyle w:val="af4"/>
        <w:spacing w:after="0" w:line="240" w:lineRule="auto"/>
        <w:ind w:firstLine="580"/>
        <w:jc w:val="both"/>
      </w:pPr>
    </w:p>
    <w:p w:rsidR="00D20935" w:rsidRDefault="00D20935" w:rsidP="00D20935">
      <w:pPr>
        <w:pStyle w:val="11"/>
        <w:keepNext/>
        <w:keepLines/>
        <w:spacing w:after="280"/>
      </w:pPr>
      <w:bookmarkStart w:id="1" w:name="bookmark4"/>
      <w:r>
        <w:t xml:space="preserve">Соціально-економічний стан </w:t>
      </w:r>
      <w:r>
        <w:rPr>
          <w:lang w:val="uk-UA"/>
        </w:rPr>
        <w:t>громади</w:t>
      </w:r>
      <w:r>
        <w:t xml:space="preserve"> у 202</w:t>
      </w:r>
      <w:r>
        <w:rPr>
          <w:lang w:val="uk-UA"/>
        </w:rPr>
        <w:t>3</w:t>
      </w:r>
      <w:r>
        <w:t xml:space="preserve"> році та прогноз</w:t>
      </w:r>
      <w:r>
        <w:br/>
        <w:t>на 2024-202</w:t>
      </w:r>
      <w:r>
        <w:rPr>
          <w:lang w:val="uk-UA"/>
        </w:rPr>
        <w:t>6</w:t>
      </w:r>
      <w:r>
        <w:t xml:space="preserve"> роки</w:t>
      </w:r>
      <w:bookmarkEnd w:id="1"/>
    </w:p>
    <w:p w:rsidR="00D20935" w:rsidRDefault="00D20935" w:rsidP="00D20935">
      <w:pPr>
        <w:autoSpaceDE w:val="0"/>
        <w:autoSpaceDN w:val="0"/>
        <w:adjustRightInd w:val="0"/>
        <w:ind w:firstLine="567"/>
        <w:jc w:val="both"/>
        <w:rPr>
          <w:rFonts w:ascii="Times New Roman" w:hAnsi="Times New Roman"/>
          <w:sz w:val="28"/>
          <w:szCs w:val="28"/>
        </w:rPr>
      </w:pPr>
      <w:r w:rsidRPr="005016FD">
        <w:rPr>
          <w:rFonts w:ascii="Times New Roman" w:hAnsi="Times New Roman"/>
          <w:sz w:val="28"/>
          <w:szCs w:val="28"/>
        </w:rPr>
        <w:t xml:space="preserve">Негативний вплив </w:t>
      </w:r>
      <w:r>
        <w:rPr>
          <w:rFonts w:ascii="Times New Roman" w:hAnsi="Times New Roman"/>
          <w:sz w:val="28"/>
          <w:szCs w:val="28"/>
        </w:rPr>
        <w:t>бойових</w:t>
      </w:r>
      <w:r w:rsidRPr="005016FD">
        <w:rPr>
          <w:rFonts w:ascii="Times New Roman" w:hAnsi="Times New Roman"/>
          <w:sz w:val="28"/>
          <w:szCs w:val="28"/>
        </w:rPr>
        <w:t xml:space="preserve"> дій на території України та не</w:t>
      </w:r>
      <w:r>
        <w:rPr>
          <w:rFonts w:ascii="Times New Roman" w:hAnsi="Times New Roman"/>
          <w:sz w:val="28"/>
          <w:szCs w:val="28"/>
        </w:rPr>
        <w:t>спроможність</w:t>
      </w:r>
      <w:r w:rsidRPr="005016FD">
        <w:rPr>
          <w:rFonts w:ascii="Times New Roman" w:hAnsi="Times New Roman"/>
          <w:sz w:val="28"/>
          <w:szCs w:val="28"/>
        </w:rPr>
        <w:t xml:space="preserve"> наразі </w:t>
      </w:r>
      <w:r>
        <w:rPr>
          <w:rFonts w:ascii="Times New Roman" w:hAnsi="Times New Roman"/>
          <w:sz w:val="28"/>
          <w:szCs w:val="28"/>
        </w:rPr>
        <w:t>повною мірою</w:t>
      </w:r>
      <w:r w:rsidRPr="005016FD">
        <w:rPr>
          <w:rFonts w:ascii="Times New Roman" w:hAnsi="Times New Roman"/>
          <w:sz w:val="28"/>
          <w:szCs w:val="28"/>
        </w:rPr>
        <w:t xml:space="preserve"> визначити наслідки російської агресії, що продовжується, унеможливлюють розроблення реалістичних прогнозів економічного і соціального розвитку </w:t>
      </w:r>
      <w:r>
        <w:rPr>
          <w:rFonts w:ascii="Times New Roman" w:hAnsi="Times New Roman"/>
          <w:sz w:val="28"/>
          <w:szCs w:val="28"/>
        </w:rPr>
        <w:t>громади</w:t>
      </w:r>
      <w:r w:rsidRPr="005016FD">
        <w:rPr>
          <w:rFonts w:ascii="Times New Roman" w:hAnsi="Times New Roman"/>
          <w:sz w:val="28"/>
          <w:szCs w:val="28"/>
        </w:rPr>
        <w:t xml:space="preserve"> та, як наслідок, бюджетних показників на середньостроковий період. </w:t>
      </w:r>
      <w:r w:rsidRPr="00BB121F">
        <w:rPr>
          <w:rFonts w:ascii="Times New Roman" w:hAnsi="Times New Roman"/>
          <w:sz w:val="28"/>
          <w:szCs w:val="28"/>
        </w:rPr>
        <w:t>У зв’язку з цим процес прогнозування здійснюється в режимі реального часу в умовах високого ступеня невизначеності та непередбачуваності у сфері національної та регіональної безпеки через зміну ситуації на фронті, інтенсивності та географії бойових дій та їх наслідків.</w:t>
      </w:r>
    </w:p>
    <w:p w:rsidR="00D20935" w:rsidRPr="005016FD" w:rsidRDefault="00D20935" w:rsidP="00D20935">
      <w:pPr>
        <w:autoSpaceDE w:val="0"/>
        <w:autoSpaceDN w:val="0"/>
        <w:adjustRightInd w:val="0"/>
        <w:ind w:firstLine="567"/>
        <w:jc w:val="both"/>
        <w:rPr>
          <w:rFonts w:ascii="Times New Roman" w:hAnsi="Times New Roman"/>
          <w:sz w:val="28"/>
          <w:szCs w:val="28"/>
        </w:rPr>
      </w:pPr>
      <w:r>
        <w:rPr>
          <w:rFonts w:ascii="Times New Roman" w:hAnsi="Times New Roman"/>
          <w:sz w:val="28"/>
          <w:szCs w:val="28"/>
        </w:rPr>
        <w:t>Складання проєкту місцевого бюджету на 2024</w:t>
      </w:r>
      <w:r w:rsidRPr="005016FD">
        <w:rPr>
          <w:rFonts w:ascii="Times New Roman" w:hAnsi="Times New Roman"/>
          <w:sz w:val="28"/>
          <w:szCs w:val="28"/>
        </w:rPr>
        <w:t xml:space="preserve"> рік </w:t>
      </w:r>
      <w:r>
        <w:rPr>
          <w:rFonts w:ascii="Times New Roman" w:hAnsi="Times New Roman"/>
          <w:sz w:val="28"/>
          <w:szCs w:val="28"/>
        </w:rPr>
        <w:t>здійснюється</w:t>
      </w:r>
      <w:r w:rsidRPr="005016FD">
        <w:rPr>
          <w:rFonts w:ascii="Times New Roman" w:hAnsi="Times New Roman"/>
          <w:sz w:val="28"/>
          <w:szCs w:val="28"/>
        </w:rPr>
        <w:t xml:space="preserve"> з дотриманням вимог Бюджетного та Податкового кодексів України та з урахуванням прийнятих законодавчих змін. </w:t>
      </w:r>
      <w:r>
        <w:rPr>
          <w:rFonts w:ascii="Times New Roman" w:hAnsi="Times New Roman"/>
          <w:sz w:val="28"/>
          <w:szCs w:val="28"/>
        </w:rPr>
        <w:t>Під</w:t>
      </w:r>
      <w:r w:rsidRPr="005016FD">
        <w:rPr>
          <w:rFonts w:ascii="Times New Roman" w:hAnsi="Times New Roman"/>
          <w:sz w:val="28"/>
          <w:szCs w:val="28"/>
        </w:rPr>
        <w:t xml:space="preserve"> час планування дохідної ч</w:t>
      </w:r>
      <w:r>
        <w:rPr>
          <w:rFonts w:ascii="Times New Roman" w:hAnsi="Times New Roman"/>
          <w:sz w:val="28"/>
          <w:szCs w:val="28"/>
        </w:rPr>
        <w:t>астини місцевого бюджету на 2024</w:t>
      </w:r>
      <w:r w:rsidRPr="005016FD">
        <w:rPr>
          <w:rFonts w:ascii="Times New Roman" w:hAnsi="Times New Roman"/>
          <w:sz w:val="28"/>
          <w:szCs w:val="28"/>
        </w:rPr>
        <w:t xml:space="preserve"> рік у частині податкових і неподаткових надходжень та інших доходів </w:t>
      </w:r>
      <w:r>
        <w:rPr>
          <w:rFonts w:ascii="Times New Roman" w:hAnsi="Times New Roman"/>
          <w:sz w:val="28"/>
          <w:szCs w:val="28"/>
        </w:rPr>
        <w:t>взято до уваги</w:t>
      </w:r>
      <w:r w:rsidRPr="005016FD">
        <w:rPr>
          <w:rFonts w:ascii="Times New Roman" w:hAnsi="Times New Roman"/>
          <w:sz w:val="28"/>
          <w:szCs w:val="28"/>
        </w:rPr>
        <w:t>:</w:t>
      </w:r>
    </w:p>
    <w:p w:rsidR="00D20935" w:rsidRDefault="00D20935" w:rsidP="00D20935">
      <w:pPr>
        <w:widowControl/>
        <w:numPr>
          <w:ilvl w:val="0"/>
          <w:numId w:val="12"/>
        </w:numPr>
        <w:tabs>
          <w:tab w:val="left" w:pos="993"/>
        </w:tabs>
        <w:spacing w:line="276" w:lineRule="auto"/>
        <w:ind w:left="0" w:firstLine="709"/>
        <w:jc w:val="both"/>
        <w:rPr>
          <w:rFonts w:ascii="Times New Roman" w:hAnsi="Times New Roman"/>
          <w:sz w:val="28"/>
          <w:szCs w:val="28"/>
        </w:rPr>
      </w:pPr>
      <w:r w:rsidRPr="00B11460">
        <w:rPr>
          <w:rFonts w:ascii="Times New Roman" w:hAnsi="Times New Roman"/>
          <w:sz w:val="28"/>
          <w:szCs w:val="28"/>
        </w:rPr>
        <w:t>основні прогнозні макропоказники та окремі припущення, надіслані листом Міністерства економіки України від 31 серпня 2022 року №</w:t>
      </w:r>
      <w:r w:rsidRPr="008D76FD">
        <w:rPr>
          <w:rFonts w:ascii="Times New Roman" w:hAnsi="Times New Roman"/>
          <w:sz w:val="28"/>
          <w:szCs w:val="28"/>
        </w:rPr>
        <w:t> </w:t>
      </w:r>
      <w:r w:rsidRPr="00B11460">
        <w:rPr>
          <w:rFonts w:ascii="Times New Roman" w:hAnsi="Times New Roman"/>
          <w:sz w:val="28"/>
          <w:szCs w:val="28"/>
        </w:rPr>
        <w:t>3011-05/62642-03</w:t>
      </w:r>
      <w:r w:rsidRPr="005016FD">
        <w:rPr>
          <w:rFonts w:ascii="Times New Roman" w:hAnsi="Times New Roman"/>
          <w:sz w:val="28"/>
          <w:szCs w:val="28"/>
        </w:rPr>
        <w:t>;</w:t>
      </w:r>
    </w:p>
    <w:p w:rsidR="00D20935" w:rsidRPr="00133715" w:rsidRDefault="00D20935" w:rsidP="00D20935">
      <w:pPr>
        <w:widowControl/>
        <w:numPr>
          <w:ilvl w:val="0"/>
          <w:numId w:val="12"/>
        </w:numPr>
        <w:tabs>
          <w:tab w:val="left" w:pos="993"/>
        </w:tabs>
        <w:spacing w:line="276" w:lineRule="auto"/>
        <w:ind w:left="0" w:firstLine="709"/>
        <w:jc w:val="both"/>
        <w:rPr>
          <w:rFonts w:ascii="Times New Roman" w:hAnsi="Times New Roman"/>
          <w:sz w:val="28"/>
          <w:szCs w:val="28"/>
        </w:rPr>
      </w:pPr>
      <w:r>
        <w:rPr>
          <w:rFonts w:ascii="Times New Roman" w:hAnsi="Times New Roman"/>
          <w:sz w:val="28"/>
          <w:szCs w:val="28"/>
        </w:rPr>
        <w:t>норми</w:t>
      </w:r>
      <w:r w:rsidRPr="000F10FF">
        <w:rPr>
          <w:rFonts w:ascii="Times New Roman" w:hAnsi="Times New Roman"/>
          <w:sz w:val="28"/>
          <w:szCs w:val="28"/>
        </w:rPr>
        <w:t xml:space="preserve"> Бюджетного та Податко</w:t>
      </w:r>
      <w:r>
        <w:rPr>
          <w:rFonts w:ascii="Times New Roman" w:hAnsi="Times New Roman"/>
          <w:sz w:val="28"/>
          <w:szCs w:val="28"/>
        </w:rPr>
        <w:t>вого кодексів України, рішення органу</w:t>
      </w:r>
      <w:r w:rsidRPr="000F10FF">
        <w:rPr>
          <w:rFonts w:ascii="Times New Roman" w:hAnsi="Times New Roman"/>
          <w:sz w:val="28"/>
          <w:szCs w:val="28"/>
        </w:rPr>
        <w:t xml:space="preserve"> місцевого самоврядування про встановлення місцевих податків і зборів, ураховуючи при цьому чинні ставки оподаткування та нормативи зарахування загальнодержавних податків до відпові</w:t>
      </w:r>
      <w:r>
        <w:rPr>
          <w:rFonts w:ascii="Times New Roman" w:hAnsi="Times New Roman"/>
          <w:sz w:val="28"/>
          <w:szCs w:val="28"/>
        </w:rPr>
        <w:t>дного місцевого бюджету</w:t>
      </w:r>
      <w:r w:rsidRPr="000F10FF">
        <w:rPr>
          <w:rFonts w:ascii="Times New Roman" w:hAnsi="Times New Roman"/>
          <w:sz w:val="28"/>
          <w:szCs w:val="28"/>
        </w:rPr>
        <w:t xml:space="preserve"> й індексацію ставок окремих із них.</w:t>
      </w:r>
    </w:p>
    <w:p w:rsidR="0025711D" w:rsidRDefault="0025711D" w:rsidP="00D20935">
      <w:pPr>
        <w:ind w:firstLine="720"/>
        <w:jc w:val="center"/>
        <w:rPr>
          <w:rFonts w:ascii="Times New Roman" w:hAnsi="Times New Roman"/>
          <w:b/>
          <w:kern w:val="2"/>
          <w:sz w:val="28"/>
          <w:szCs w:val="28"/>
        </w:rPr>
      </w:pPr>
    </w:p>
    <w:p w:rsidR="00D20935" w:rsidRPr="005016FD" w:rsidRDefault="00D20935" w:rsidP="00D20935">
      <w:pPr>
        <w:ind w:firstLine="720"/>
        <w:jc w:val="center"/>
        <w:rPr>
          <w:rFonts w:ascii="Times New Roman" w:hAnsi="Times New Roman"/>
          <w:b/>
          <w:kern w:val="2"/>
          <w:sz w:val="28"/>
          <w:szCs w:val="28"/>
        </w:rPr>
      </w:pPr>
      <w:r>
        <w:rPr>
          <w:rFonts w:ascii="Times New Roman" w:hAnsi="Times New Roman"/>
          <w:b/>
          <w:kern w:val="2"/>
          <w:sz w:val="28"/>
          <w:szCs w:val="28"/>
        </w:rPr>
        <w:t>Основні прогнозні п</w:t>
      </w:r>
      <w:r w:rsidRPr="005016FD">
        <w:rPr>
          <w:rFonts w:ascii="Times New Roman" w:hAnsi="Times New Roman"/>
          <w:b/>
          <w:kern w:val="2"/>
          <w:sz w:val="28"/>
          <w:szCs w:val="28"/>
        </w:rPr>
        <w:t xml:space="preserve">оказники економічного та соціального розвитку </w:t>
      </w:r>
      <w:r>
        <w:rPr>
          <w:rFonts w:ascii="Times New Roman" w:hAnsi="Times New Roman"/>
          <w:b/>
          <w:kern w:val="2"/>
          <w:sz w:val="28"/>
          <w:szCs w:val="28"/>
        </w:rPr>
        <w:t xml:space="preserve">Боратинської </w:t>
      </w:r>
      <w:r w:rsidRPr="005016FD">
        <w:rPr>
          <w:rFonts w:ascii="Times New Roman" w:hAnsi="Times New Roman"/>
          <w:b/>
          <w:kern w:val="2"/>
          <w:sz w:val="28"/>
          <w:szCs w:val="28"/>
        </w:rPr>
        <w:t>територіальної громади</w:t>
      </w:r>
    </w:p>
    <w:p w:rsidR="00D20935" w:rsidRDefault="00D20935" w:rsidP="00D20935">
      <w:pPr>
        <w:ind w:firstLine="720"/>
        <w:jc w:val="both"/>
        <w:rPr>
          <w:rFonts w:ascii="Times New Roman" w:hAnsi="Times New Roman"/>
          <w:kern w:val="2"/>
          <w:sz w:val="28"/>
          <w:szCs w:val="28"/>
        </w:rPr>
      </w:pPr>
    </w:p>
    <w:p w:rsidR="00D20935" w:rsidRDefault="00D20935" w:rsidP="00D20935">
      <w:pPr>
        <w:ind w:firstLine="720"/>
        <w:jc w:val="both"/>
        <w:rPr>
          <w:rFonts w:ascii="Times New Roman" w:hAnsi="Times New Roman"/>
          <w:kern w:val="2"/>
          <w:sz w:val="28"/>
          <w:szCs w:val="28"/>
        </w:rPr>
      </w:pPr>
      <w:r>
        <w:rPr>
          <w:rFonts w:ascii="Times New Roman" w:hAnsi="Times New Roman"/>
          <w:kern w:val="2"/>
          <w:sz w:val="28"/>
          <w:szCs w:val="28"/>
        </w:rPr>
        <w:t>До</w:t>
      </w:r>
      <w:r w:rsidR="00004F49">
        <w:rPr>
          <w:rFonts w:ascii="Times New Roman" w:hAnsi="Times New Roman"/>
          <w:kern w:val="2"/>
          <w:sz w:val="28"/>
          <w:szCs w:val="28"/>
        </w:rPr>
        <w:t xml:space="preserve"> </w:t>
      </w:r>
      <w:r>
        <w:rPr>
          <w:rFonts w:ascii="Times New Roman" w:hAnsi="Times New Roman"/>
          <w:kern w:val="2"/>
          <w:sz w:val="28"/>
          <w:szCs w:val="28"/>
        </w:rPr>
        <w:t>складу Боратинської територіальної громади входить 24 населені пункти, загальна чисельність населення яких станом на 01</w:t>
      </w:r>
      <w:r w:rsidR="0025711D">
        <w:rPr>
          <w:rFonts w:ascii="Times New Roman" w:hAnsi="Times New Roman"/>
          <w:kern w:val="2"/>
          <w:sz w:val="28"/>
          <w:szCs w:val="28"/>
          <w:lang w:val="ru-RU"/>
        </w:rPr>
        <w:t xml:space="preserve"> січня </w:t>
      </w:r>
      <w:r>
        <w:rPr>
          <w:rFonts w:ascii="Times New Roman" w:hAnsi="Times New Roman"/>
          <w:kern w:val="2"/>
          <w:sz w:val="28"/>
          <w:szCs w:val="28"/>
        </w:rPr>
        <w:t xml:space="preserve">2023 </w:t>
      </w:r>
      <w:r w:rsidR="0025711D">
        <w:rPr>
          <w:rFonts w:ascii="Times New Roman" w:hAnsi="Times New Roman"/>
          <w:kern w:val="2"/>
          <w:sz w:val="28"/>
          <w:szCs w:val="28"/>
        </w:rPr>
        <w:t>року</w:t>
      </w:r>
      <w:r>
        <w:rPr>
          <w:rFonts w:ascii="Times New Roman" w:hAnsi="Times New Roman"/>
          <w:kern w:val="2"/>
          <w:sz w:val="28"/>
          <w:szCs w:val="28"/>
        </w:rPr>
        <w:t xml:space="preserve"> становила 19621 осіб. Станом на 01</w:t>
      </w:r>
      <w:r w:rsidR="0025711D">
        <w:rPr>
          <w:rFonts w:ascii="Times New Roman" w:hAnsi="Times New Roman"/>
          <w:kern w:val="2"/>
          <w:sz w:val="28"/>
          <w:szCs w:val="28"/>
        </w:rPr>
        <w:t xml:space="preserve"> грудня </w:t>
      </w:r>
      <w:r>
        <w:rPr>
          <w:rFonts w:ascii="Times New Roman" w:hAnsi="Times New Roman"/>
          <w:kern w:val="2"/>
          <w:sz w:val="28"/>
          <w:szCs w:val="28"/>
        </w:rPr>
        <w:t>2023 р</w:t>
      </w:r>
      <w:r w:rsidR="0025711D">
        <w:rPr>
          <w:rFonts w:ascii="Times New Roman" w:hAnsi="Times New Roman"/>
          <w:kern w:val="2"/>
          <w:sz w:val="28"/>
          <w:szCs w:val="28"/>
        </w:rPr>
        <w:t>оку</w:t>
      </w:r>
      <w:r>
        <w:rPr>
          <w:rFonts w:ascii="Times New Roman" w:hAnsi="Times New Roman"/>
          <w:kern w:val="2"/>
          <w:sz w:val="28"/>
          <w:szCs w:val="28"/>
        </w:rPr>
        <w:t xml:space="preserve"> ця цифра сягала 20634 особи. Варто додати, що нині на території громади 625 внутрішньо переміщених осіб, кількість яких постійно змінюється. На території громади налічується 6690 домогосподарств.</w:t>
      </w:r>
    </w:p>
    <w:p w:rsidR="00D20935" w:rsidRDefault="00D20935" w:rsidP="00D20935">
      <w:pPr>
        <w:tabs>
          <w:tab w:val="left" w:pos="993"/>
        </w:tabs>
        <w:ind w:firstLine="720"/>
        <w:jc w:val="both"/>
        <w:rPr>
          <w:rFonts w:ascii="Times New Roman" w:hAnsi="Times New Roman"/>
          <w:sz w:val="28"/>
          <w:szCs w:val="28"/>
        </w:rPr>
      </w:pPr>
      <w:r>
        <w:rPr>
          <w:rFonts w:ascii="Times New Roman" w:hAnsi="Times New Roman"/>
          <w:sz w:val="28"/>
          <w:szCs w:val="28"/>
        </w:rPr>
        <w:t>Згідно даних Головного управління статистики у Волинській області, чисельність населення Боратинської громади є значно меншою</w:t>
      </w:r>
      <w:r w:rsidR="0025711D">
        <w:rPr>
          <w:rFonts w:ascii="Times New Roman" w:hAnsi="Times New Roman"/>
          <w:sz w:val="28"/>
          <w:szCs w:val="28"/>
        </w:rPr>
        <w:t xml:space="preserve"> (станом на 01 </w:t>
      </w:r>
      <w:r w:rsidR="0025711D">
        <w:rPr>
          <w:rFonts w:ascii="Times New Roman" w:hAnsi="Times New Roman"/>
          <w:sz w:val="28"/>
          <w:szCs w:val="28"/>
        </w:rPr>
        <w:lastRenderedPageBreak/>
        <w:t>січня 2023 року - 15800 осіб)</w:t>
      </w:r>
      <w:r>
        <w:rPr>
          <w:rFonts w:ascii="Times New Roman" w:hAnsi="Times New Roman"/>
          <w:sz w:val="28"/>
          <w:szCs w:val="28"/>
        </w:rPr>
        <w:t xml:space="preserve">. </w:t>
      </w:r>
    </w:p>
    <w:p w:rsidR="00D20935" w:rsidRDefault="00D20935" w:rsidP="00D20935">
      <w:pPr>
        <w:tabs>
          <w:tab w:val="left" w:pos="993"/>
        </w:tabs>
        <w:ind w:firstLine="720"/>
        <w:jc w:val="both"/>
        <w:rPr>
          <w:rFonts w:ascii="Times New Roman" w:hAnsi="Times New Roman"/>
          <w:sz w:val="28"/>
          <w:szCs w:val="28"/>
        </w:rPr>
      </w:pPr>
      <w:r>
        <w:rPr>
          <w:rFonts w:ascii="Times New Roman" w:hAnsi="Times New Roman"/>
          <w:sz w:val="28"/>
          <w:szCs w:val="28"/>
        </w:rPr>
        <w:t xml:space="preserve">Такі відмінності між показниками чисельності населення зумовлені недосконалими методами збору інформації, які використовує Державна служба статистики України. Оскільки дані щодо чисельності населення розраховуються за формулою, беручи до уваги показники отримані під час перепису населення у 2001 році, кінцеві результати виходять застарілими, не враховують сучасних процесів і тенденцій, зокрема приросту населення. Відповідно маємо різницю між фактичною чисельністю населення, яке зареєстроване у громаді – 20634 осіб і  чисельністю населення, яке подає Служба статистики – </w:t>
      </w:r>
      <w:r w:rsidR="0025711D" w:rsidRPr="005733C5">
        <w:rPr>
          <w:rFonts w:ascii="Times New Roman" w:hAnsi="Times New Roman"/>
          <w:sz w:val="28"/>
          <w:szCs w:val="28"/>
        </w:rPr>
        <w:t>1580</w:t>
      </w:r>
      <w:r w:rsidRPr="005733C5">
        <w:rPr>
          <w:rFonts w:ascii="Times New Roman" w:hAnsi="Times New Roman"/>
          <w:sz w:val="28"/>
          <w:szCs w:val="28"/>
        </w:rPr>
        <w:t>0</w:t>
      </w:r>
      <w:r>
        <w:rPr>
          <w:rFonts w:ascii="Times New Roman" w:hAnsi="Times New Roman"/>
          <w:sz w:val="28"/>
          <w:szCs w:val="28"/>
        </w:rPr>
        <w:t xml:space="preserve"> осіб. Такий суттєвий розрив негативно впливає не механізми горизонтального вирівнювання місцевого бюджету. Зокрема, обсяг реверсної дотації, яка вилучається з бюджету Боратинської територіальної громади є суттєво завищеним, оскільки цей показник обчислюється з врахуванням показників чисельності населення громади. </w:t>
      </w:r>
    </w:p>
    <w:p w:rsidR="00D20935" w:rsidRDefault="00D20935" w:rsidP="00D20935">
      <w:pPr>
        <w:tabs>
          <w:tab w:val="left" w:pos="993"/>
        </w:tabs>
        <w:ind w:firstLine="720"/>
        <w:jc w:val="both"/>
        <w:rPr>
          <w:rFonts w:ascii="Times New Roman" w:hAnsi="Times New Roman"/>
          <w:sz w:val="28"/>
          <w:szCs w:val="28"/>
        </w:rPr>
      </w:pPr>
      <w:r>
        <w:rPr>
          <w:rFonts w:ascii="Times New Roman" w:hAnsi="Times New Roman"/>
          <w:sz w:val="28"/>
          <w:szCs w:val="28"/>
        </w:rPr>
        <w:t>У таблиці 3 представлено п</w:t>
      </w:r>
      <w:r w:rsidRPr="003A5D6B">
        <w:rPr>
          <w:rFonts w:ascii="Times New Roman" w:hAnsi="Times New Roman"/>
          <w:sz w:val="28"/>
          <w:szCs w:val="28"/>
        </w:rPr>
        <w:t xml:space="preserve">рогноз показників </w:t>
      </w:r>
      <w:r>
        <w:rPr>
          <w:rFonts w:ascii="Times New Roman" w:hAnsi="Times New Roman"/>
          <w:sz w:val="28"/>
          <w:szCs w:val="28"/>
        </w:rPr>
        <w:t xml:space="preserve">зміни чисельності населення та кількості особистих домогосподарств у Боратинській громаді </w:t>
      </w:r>
      <w:r w:rsidRPr="003A5D6B">
        <w:rPr>
          <w:rFonts w:ascii="Times New Roman" w:hAnsi="Times New Roman"/>
          <w:sz w:val="28"/>
          <w:szCs w:val="28"/>
        </w:rPr>
        <w:t xml:space="preserve">на підставі </w:t>
      </w:r>
      <w:r>
        <w:rPr>
          <w:rFonts w:ascii="Times New Roman" w:hAnsi="Times New Roman"/>
          <w:sz w:val="28"/>
          <w:szCs w:val="28"/>
        </w:rPr>
        <w:t>даних з реєстру територіальної громади та урахування тенденцій в області</w:t>
      </w:r>
      <w:r w:rsidRPr="003A5D6B">
        <w:rPr>
          <w:rFonts w:ascii="Times New Roman" w:hAnsi="Times New Roman"/>
          <w:sz w:val="28"/>
          <w:szCs w:val="28"/>
        </w:rPr>
        <w:t>:</w:t>
      </w:r>
    </w:p>
    <w:p w:rsidR="00D20935" w:rsidRDefault="00D20935" w:rsidP="00D20935">
      <w:pPr>
        <w:tabs>
          <w:tab w:val="left" w:pos="993"/>
        </w:tabs>
        <w:ind w:firstLine="720"/>
        <w:jc w:val="right"/>
        <w:rPr>
          <w:rFonts w:ascii="Times New Roman" w:hAnsi="Times New Roman"/>
          <w:sz w:val="28"/>
          <w:szCs w:val="28"/>
        </w:rPr>
      </w:pPr>
      <w:r>
        <w:rPr>
          <w:rFonts w:ascii="Times New Roman" w:hAnsi="Times New Roman"/>
          <w:sz w:val="28"/>
          <w:szCs w:val="28"/>
        </w:rPr>
        <w:t>Таблиця 3</w:t>
      </w:r>
    </w:p>
    <w:p w:rsidR="00D20935" w:rsidRPr="003A5D6B" w:rsidRDefault="00D20935" w:rsidP="00D20935">
      <w:pPr>
        <w:tabs>
          <w:tab w:val="left" w:pos="993"/>
        </w:tabs>
        <w:jc w:val="center"/>
        <w:rPr>
          <w:rFonts w:ascii="Times New Roman" w:hAnsi="Times New Roman"/>
          <w:sz w:val="28"/>
          <w:szCs w:val="28"/>
        </w:rPr>
      </w:pPr>
      <w:r>
        <w:rPr>
          <w:rFonts w:ascii="Times New Roman" w:hAnsi="Times New Roman"/>
          <w:sz w:val="28"/>
          <w:szCs w:val="28"/>
        </w:rPr>
        <w:t>П</w:t>
      </w:r>
      <w:r w:rsidRPr="00E012DD">
        <w:rPr>
          <w:rFonts w:ascii="Times New Roman" w:hAnsi="Times New Roman"/>
          <w:sz w:val="28"/>
          <w:szCs w:val="28"/>
        </w:rPr>
        <w:t>рогноз показник</w:t>
      </w:r>
      <w:r>
        <w:rPr>
          <w:rFonts w:ascii="Times New Roman" w:hAnsi="Times New Roman"/>
          <w:sz w:val="28"/>
          <w:szCs w:val="28"/>
        </w:rPr>
        <w:t xml:space="preserve">ів зміни чисельності населення </w:t>
      </w:r>
      <w:r w:rsidRPr="00E012DD">
        <w:rPr>
          <w:rFonts w:ascii="Times New Roman" w:hAnsi="Times New Roman"/>
          <w:sz w:val="28"/>
          <w:szCs w:val="28"/>
        </w:rPr>
        <w:t>та кількості особистих домогосподарств у Боратинській громаді</w:t>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77"/>
        <w:gridCol w:w="1559"/>
        <w:gridCol w:w="1499"/>
        <w:gridCol w:w="1499"/>
      </w:tblGrid>
      <w:tr w:rsidR="00D20935" w:rsidRPr="003A5D6B" w:rsidTr="00004F49">
        <w:trPr>
          <w:trHeight w:val="685"/>
        </w:trPr>
        <w:tc>
          <w:tcPr>
            <w:tcW w:w="5177" w:type="dxa"/>
            <w:tcBorders>
              <w:top w:val="single" w:sz="4" w:space="0" w:color="auto"/>
              <w:left w:val="single" w:sz="4" w:space="0" w:color="auto"/>
              <w:bottom w:val="single" w:sz="4" w:space="0" w:color="auto"/>
              <w:right w:val="single" w:sz="4" w:space="0" w:color="auto"/>
            </w:tcBorders>
            <w:vAlign w:val="center"/>
          </w:tcPr>
          <w:p w:rsidR="00D20935" w:rsidRPr="003A5D6B" w:rsidRDefault="00D20935" w:rsidP="00004F49">
            <w:pPr>
              <w:jc w:val="center"/>
              <w:rPr>
                <w:rFonts w:ascii="Times New Roman" w:hAnsi="Times New Roman"/>
                <w:bCs/>
              </w:rPr>
            </w:pPr>
            <w:r w:rsidRPr="003A5D6B">
              <w:rPr>
                <w:rFonts w:ascii="Times New Roman" w:hAnsi="Times New Roman"/>
              </w:rPr>
              <w:t>Найменування показника, одиниця виміру</w:t>
            </w:r>
          </w:p>
        </w:tc>
        <w:tc>
          <w:tcPr>
            <w:tcW w:w="1559" w:type="dxa"/>
            <w:tcBorders>
              <w:top w:val="single" w:sz="4" w:space="0" w:color="auto"/>
              <w:left w:val="single" w:sz="4" w:space="0" w:color="auto"/>
              <w:bottom w:val="single" w:sz="4" w:space="0" w:color="auto"/>
              <w:right w:val="single" w:sz="4" w:space="0" w:color="auto"/>
            </w:tcBorders>
          </w:tcPr>
          <w:p w:rsidR="00D20935" w:rsidRPr="003A5D6B" w:rsidRDefault="00D20935" w:rsidP="00004F49">
            <w:pPr>
              <w:pStyle w:val="a6"/>
              <w:spacing w:before="0" w:beforeAutospacing="0" w:after="0" w:afterAutospacing="0" w:line="276" w:lineRule="auto"/>
              <w:jc w:val="center"/>
            </w:pPr>
            <w:r w:rsidRPr="003A5D6B">
              <w:t>2022 рік</w:t>
            </w:r>
          </w:p>
          <w:p w:rsidR="00D20935" w:rsidRPr="003A5D6B" w:rsidRDefault="00D20935" w:rsidP="00004F49">
            <w:pPr>
              <w:pStyle w:val="a6"/>
              <w:spacing w:before="0" w:beforeAutospacing="0" w:after="0" w:afterAutospacing="0" w:line="276" w:lineRule="auto"/>
              <w:jc w:val="center"/>
            </w:pPr>
            <w:r w:rsidRPr="003A5D6B">
              <w:t>(</w:t>
            </w:r>
            <w:r>
              <w:t>звіт</w:t>
            </w:r>
            <w:r w:rsidRPr="003A5D6B">
              <w:t>)</w:t>
            </w:r>
          </w:p>
        </w:tc>
        <w:tc>
          <w:tcPr>
            <w:tcW w:w="1499" w:type="dxa"/>
            <w:tcBorders>
              <w:top w:val="single" w:sz="4" w:space="0" w:color="auto"/>
              <w:left w:val="single" w:sz="4" w:space="0" w:color="auto"/>
              <w:bottom w:val="single" w:sz="4" w:space="0" w:color="auto"/>
              <w:right w:val="single" w:sz="4" w:space="0" w:color="auto"/>
            </w:tcBorders>
          </w:tcPr>
          <w:p w:rsidR="00D20935" w:rsidRPr="003A5D6B" w:rsidRDefault="00D20935" w:rsidP="00004F49">
            <w:pPr>
              <w:pStyle w:val="a6"/>
              <w:spacing w:before="0" w:beforeAutospacing="0" w:after="0" w:afterAutospacing="0" w:line="276" w:lineRule="auto"/>
              <w:jc w:val="center"/>
            </w:pPr>
            <w:r w:rsidRPr="003A5D6B">
              <w:t>2023 рік</w:t>
            </w:r>
          </w:p>
          <w:p w:rsidR="00D20935" w:rsidRPr="003A5D6B" w:rsidRDefault="00D20935" w:rsidP="00004F49">
            <w:pPr>
              <w:pStyle w:val="a6"/>
              <w:spacing w:before="0" w:beforeAutospacing="0" w:after="0" w:afterAutospacing="0" w:line="276" w:lineRule="auto"/>
              <w:jc w:val="center"/>
            </w:pPr>
            <w:r w:rsidRPr="003A5D6B">
              <w:t>(</w:t>
            </w:r>
            <w:r>
              <w:t>звіт</w:t>
            </w:r>
            <w:r w:rsidRPr="003A5D6B">
              <w:t>)</w:t>
            </w:r>
          </w:p>
        </w:tc>
        <w:tc>
          <w:tcPr>
            <w:tcW w:w="1499" w:type="dxa"/>
            <w:tcBorders>
              <w:top w:val="single" w:sz="4" w:space="0" w:color="auto"/>
              <w:left w:val="single" w:sz="4" w:space="0" w:color="auto"/>
              <w:bottom w:val="single" w:sz="4" w:space="0" w:color="auto"/>
              <w:right w:val="single" w:sz="4" w:space="0" w:color="auto"/>
            </w:tcBorders>
          </w:tcPr>
          <w:p w:rsidR="00D20935" w:rsidRPr="003A5D6B" w:rsidRDefault="00D20935" w:rsidP="00004F49">
            <w:pPr>
              <w:pStyle w:val="a6"/>
              <w:spacing w:before="0" w:beforeAutospacing="0" w:after="0" w:afterAutospacing="0" w:line="276" w:lineRule="auto"/>
              <w:jc w:val="center"/>
            </w:pPr>
            <w:r>
              <w:t xml:space="preserve">2024 </w:t>
            </w:r>
            <w:r>
              <w:br/>
              <w:t>(прогноз)</w:t>
            </w:r>
          </w:p>
        </w:tc>
      </w:tr>
      <w:tr w:rsidR="00D20935" w:rsidRPr="003A5D6B" w:rsidTr="00004F49">
        <w:trPr>
          <w:trHeight w:val="493"/>
        </w:trPr>
        <w:tc>
          <w:tcPr>
            <w:tcW w:w="5177" w:type="dxa"/>
            <w:tcBorders>
              <w:top w:val="single" w:sz="4" w:space="0" w:color="auto"/>
              <w:left w:val="single" w:sz="4" w:space="0" w:color="auto"/>
              <w:bottom w:val="single" w:sz="4" w:space="0" w:color="auto"/>
              <w:right w:val="single" w:sz="4" w:space="0" w:color="auto"/>
            </w:tcBorders>
            <w:vAlign w:val="center"/>
          </w:tcPr>
          <w:p w:rsidR="00D20935" w:rsidRPr="003A5D6B" w:rsidRDefault="00D20935" w:rsidP="00004F49">
            <w:pPr>
              <w:rPr>
                <w:rFonts w:ascii="Times New Roman" w:hAnsi="Times New Roman"/>
                <w:bCs/>
              </w:rPr>
            </w:pPr>
            <w:r>
              <w:rPr>
                <w:rFonts w:ascii="Times New Roman" w:hAnsi="Times New Roman"/>
                <w:bCs/>
              </w:rPr>
              <w:t>Чисельність населення, в тому числі ВПО, осіб</w:t>
            </w:r>
          </w:p>
        </w:tc>
        <w:tc>
          <w:tcPr>
            <w:tcW w:w="1559" w:type="dxa"/>
            <w:tcBorders>
              <w:top w:val="single" w:sz="4" w:space="0" w:color="auto"/>
              <w:left w:val="single" w:sz="4" w:space="0" w:color="auto"/>
              <w:bottom w:val="single" w:sz="4" w:space="0" w:color="auto"/>
              <w:right w:val="single" w:sz="4" w:space="0" w:color="auto"/>
            </w:tcBorders>
            <w:vAlign w:val="center"/>
          </w:tcPr>
          <w:p w:rsidR="00D20935" w:rsidRPr="003A5D6B" w:rsidRDefault="00D20935" w:rsidP="00004F49">
            <w:pPr>
              <w:jc w:val="center"/>
              <w:rPr>
                <w:rFonts w:ascii="Times New Roman" w:hAnsi="Times New Roman"/>
              </w:rPr>
            </w:pPr>
            <w:r>
              <w:rPr>
                <w:rFonts w:ascii="Times New Roman" w:hAnsi="Times New Roman"/>
              </w:rPr>
              <w:t>20211</w:t>
            </w:r>
          </w:p>
        </w:tc>
        <w:tc>
          <w:tcPr>
            <w:tcW w:w="1499" w:type="dxa"/>
            <w:tcBorders>
              <w:top w:val="single" w:sz="4" w:space="0" w:color="auto"/>
              <w:left w:val="single" w:sz="4" w:space="0" w:color="auto"/>
              <w:bottom w:val="single" w:sz="4" w:space="0" w:color="auto"/>
              <w:right w:val="single" w:sz="4" w:space="0" w:color="auto"/>
            </w:tcBorders>
            <w:vAlign w:val="center"/>
          </w:tcPr>
          <w:p w:rsidR="00D20935" w:rsidRPr="003A5D6B" w:rsidRDefault="00D20935" w:rsidP="00004F49">
            <w:pPr>
              <w:jc w:val="center"/>
              <w:rPr>
                <w:rFonts w:ascii="Times New Roman" w:hAnsi="Times New Roman"/>
              </w:rPr>
            </w:pPr>
            <w:r>
              <w:rPr>
                <w:rFonts w:ascii="Times New Roman" w:hAnsi="Times New Roman"/>
              </w:rPr>
              <w:t>20634</w:t>
            </w:r>
          </w:p>
        </w:tc>
        <w:tc>
          <w:tcPr>
            <w:tcW w:w="1499" w:type="dxa"/>
            <w:tcBorders>
              <w:top w:val="single" w:sz="4" w:space="0" w:color="auto"/>
              <w:left w:val="single" w:sz="4" w:space="0" w:color="auto"/>
              <w:bottom w:val="single" w:sz="4" w:space="0" w:color="auto"/>
              <w:right w:val="single" w:sz="4" w:space="0" w:color="auto"/>
            </w:tcBorders>
            <w:vAlign w:val="center"/>
          </w:tcPr>
          <w:p w:rsidR="00D20935" w:rsidRDefault="00D20935" w:rsidP="00004F49">
            <w:pPr>
              <w:jc w:val="center"/>
              <w:rPr>
                <w:rFonts w:ascii="Times New Roman" w:hAnsi="Times New Roman"/>
              </w:rPr>
            </w:pPr>
            <w:r>
              <w:rPr>
                <w:rFonts w:ascii="Times New Roman" w:hAnsi="Times New Roman"/>
              </w:rPr>
              <w:t>21057</w:t>
            </w:r>
          </w:p>
        </w:tc>
      </w:tr>
      <w:tr w:rsidR="00D20935" w:rsidRPr="003A5D6B" w:rsidTr="00004F49">
        <w:trPr>
          <w:trHeight w:val="493"/>
        </w:trPr>
        <w:tc>
          <w:tcPr>
            <w:tcW w:w="5177" w:type="dxa"/>
            <w:tcBorders>
              <w:top w:val="single" w:sz="4" w:space="0" w:color="auto"/>
              <w:left w:val="single" w:sz="4" w:space="0" w:color="auto"/>
              <w:bottom w:val="single" w:sz="4" w:space="0" w:color="auto"/>
              <w:right w:val="single" w:sz="4" w:space="0" w:color="auto"/>
            </w:tcBorders>
            <w:vAlign w:val="center"/>
          </w:tcPr>
          <w:p w:rsidR="00D20935" w:rsidRPr="003A5D6B" w:rsidRDefault="00D20935" w:rsidP="00004F49">
            <w:pPr>
              <w:rPr>
                <w:rFonts w:ascii="Times New Roman" w:hAnsi="Times New Roman"/>
                <w:bCs/>
              </w:rPr>
            </w:pPr>
            <w:r>
              <w:rPr>
                <w:rFonts w:ascii="Times New Roman" w:hAnsi="Times New Roman"/>
                <w:bCs/>
              </w:rPr>
              <w:t>Кількість особистих домогосподарств</w:t>
            </w:r>
          </w:p>
        </w:tc>
        <w:tc>
          <w:tcPr>
            <w:tcW w:w="1559" w:type="dxa"/>
            <w:tcBorders>
              <w:top w:val="single" w:sz="4" w:space="0" w:color="auto"/>
              <w:left w:val="single" w:sz="4" w:space="0" w:color="auto"/>
              <w:bottom w:val="single" w:sz="4" w:space="0" w:color="auto"/>
              <w:right w:val="single" w:sz="4" w:space="0" w:color="auto"/>
            </w:tcBorders>
            <w:vAlign w:val="center"/>
          </w:tcPr>
          <w:p w:rsidR="00D20935" w:rsidRPr="003A5D6B" w:rsidRDefault="00D20935" w:rsidP="00004F49">
            <w:pPr>
              <w:jc w:val="center"/>
              <w:rPr>
                <w:rFonts w:ascii="Times New Roman" w:hAnsi="Times New Roman"/>
              </w:rPr>
            </w:pPr>
            <w:r>
              <w:rPr>
                <w:rFonts w:ascii="Times New Roman" w:hAnsi="Times New Roman"/>
              </w:rPr>
              <w:t>6364</w:t>
            </w:r>
          </w:p>
        </w:tc>
        <w:tc>
          <w:tcPr>
            <w:tcW w:w="1499" w:type="dxa"/>
            <w:tcBorders>
              <w:top w:val="single" w:sz="4" w:space="0" w:color="auto"/>
              <w:left w:val="single" w:sz="4" w:space="0" w:color="auto"/>
              <w:bottom w:val="single" w:sz="4" w:space="0" w:color="auto"/>
              <w:right w:val="single" w:sz="4" w:space="0" w:color="auto"/>
            </w:tcBorders>
            <w:vAlign w:val="center"/>
          </w:tcPr>
          <w:p w:rsidR="00D20935" w:rsidRPr="003A5D6B" w:rsidRDefault="00D20935" w:rsidP="00004F49">
            <w:pPr>
              <w:jc w:val="center"/>
              <w:rPr>
                <w:rFonts w:ascii="Times New Roman" w:hAnsi="Times New Roman"/>
              </w:rPr>
            </w:pPr>
            <w:r>
              <w:rPr>
                <w:rFonts w:ascii="Times New Roman" w:hAnsi="Times New Roman"/>
              </w:rPr>
              <w:t>6690</w:t>
            </w:r>
          </w:p>
        </w:tc>
        <w:tc>
          <w:tcPr>
            <w:tcW w:w="1499" w:type="dxa"/>
            <w:tcBorders>
              <w:top w:val="single" w:sz="4" w:space="0" w:color="auto"/>
              <w:left w:val="single" w:sz="4" w:space="0" w:color="auto"/>
              <w:bottom w:val="single" w:sz="4" w:space="0" w:color="auto"/>
              <w:right w:val="single" w:sz="4" w:space="0" w:color="auto"/>
            </w:tcBorders>
            <w:vAlign w:val="center"/>
          </w:tcPr>
          <w:p w:rsidR="00D20935" w:rsidRDefault="00D20935" w:rsidP="00004F49">
            <w:pPr>
              <w:jc w:val="center"/>
              <w:rPr>
                <w:rFonts w:ascii="Times New Roman" w:hAnsi="Times New Roman"/>
              </w:rPr>
            </w:pPr>
            <w:r>
              <w:rPr>
                <w:rFonts w:ascii="Times New Roman" w:hAnsi="Times New Roman"/>
              </w:rPr>
              <w:t>6979</w:t>
            </w:r>
          </w:p>
        </w:tc>
      </w:tr>
    </w:tbl>
    <w:p w:rsidR="00D20935" w:rsidRDefault="00D20935" w:rsidP="00D20935">
      <w:pPr>
        <w:ind w:firstLine="720"/>
        <w:jc w:val="both"/>
        <w:rPr>
          <w:rFonts w:ascii="Times New Roman" w:hAnsi="Times New Roman"/>
          <w:kern w:val="2"/>
          <w:sz w:val="28"/>
          <w:szCs w:val="28"/>
        </w:rPr>
      </w:pPr>
    </w:p>
    <w:p w:rsidR="00D20935" w:rsidRPr="00EB2923" w:rsidRDefault="00D20935" w:rsidP="005733C5">
      <w:pPr>
        <w:ind w:firstLine="720"/>
        <w:jc w:val="both"/>
        <w:rPr>
          <w:rFonts w:ascii="Times New Roman" w:hAnsi="Times New Roman"/>
          <w:kern w:val="2"/>
          <w:sz w:val="28"/>
          <w:szCs w:val="28"/>
        </w:rPr>
      </w:pPr>
      <w:r>
        <w:rPr>
          <w:rFonts w:ascii="Times New Roman" w:hAnsi="Times New Roman"/>
          <w:kern w:val="2"/>
          <w:sz w:val="28"/>
          <w:szCs w:val="28"/>
        </w:rPr>
        <w:t xml:space="preserve">Згідно інформації Головного управління Державної податкової служби у Волинській області, станом на 01.01.2023 року у Боратинській громаді зареєстровано таку кількість суб’єктів господарювання: 490 – юридичні особи, 861 – фізичні особи. </w:t>
      </w:r>
    </w:p>
    <w:p w:rsidR="00D20935" w:rsidRDefault="00D20935" w:rsidP="00D20935">
      <w:pPr>
        <w:shd w:val="clear" w:color="auto" w:fill="FFFFFF"/>
        <w:ind w:firstLine="709"/>
        <w:jc w:val="both"/>
        <w:textAlignment w:val="baseline"/>
        <w:rPr>
          <w:rFonts w:ascii="Times New Roman" w:hAnsi="Times New Roman"/>
          <w:sz w:val="28"/>
          <w:szCs w:val="28"/>
        </w:rPr>
      </w:pPr>
      <w:r w:rsidRPr="00561E5E">
        <w:rPr>
          <w:rFonts w:ascii="Times New Roman" w:hAnsi="Times New Roman"/>
          <w:sz w:val="28"/>
          <w:szCs w:val="28"/>
        </w:rPr>
        <w:t xml:space="preserve">Роль економіко-географічного розташування Боратинської територіальної громади прослідковується у контексті зростання кількості населення, розвитку ринку праці, доступу до ринків товарів і послуг, можливостях отримати диверсифіковані якісні соціальні послуги, потенціалу громади як місця інвестування та розвитку підприємництва тощо. </w:t>
      </w:r>
    </w:p>
    <w:p w:rsidR="00D20935" w:rsidRDefault="00D20935" w:rsidP="00D20935">
      <w:pPr>
        <w:shd w:val="clear" w:color="auto" w:fill="FFFFFF"/>
        <w:ind w:firstLine="709"/>
        <w:jc w:val="both"/>
        <w:textAlignment w:val="baseline"/>
        <w:rPr>
          <w:rFonts w:ascii="Times New Roman" w:hAnsi="Times New Roman"/>
          <w:sz w:val="28"/>
          <w:szCs w:val="28"/>
        </w:rPr>
      </w:pPr>
      <w:r w:rsidRPr="00561E5E">
        <w:rPr>
          <w:rFonts w:ascii="Times New Roman" w:hAnsi="Times New Roman"/>
          <w:sz w:val="28"/>
          <w:szCs w:val="28"/>
        </w:rPr>
        <w:t>Станом на 1 січня 2023 року у територіальній громаді зареєстровано, функціонують і є платниками податків до місцевого бюджету 1351 суб’єкт господарювання. З них 490 є юридичними особами (36,3% від загальної кількості суб’єктів господарювання у громаді) та 861 фізична особа п</w:t>
      </w:r>
      <w:r>
        <w:rPr>
          <w:rFonts w:ascii="Times New Roman" w:hAnsi="Times New Roman"/>
          <w:sz w:val="28"/>
          <w:szCs w:val="28"/>
        </w:rPr>
        <w:t>ідприємець (63,7%).</w:t>
      </w:r>
    </w:p>
    <w:p w:rsidR="00D20935" w:rsidRPr="00561E5E" w:rsidRDefault="00D20935" w:rsidP="00D20935">
      <w:pPr>
        <w:shd w:val="clear" w:color="auto" w:fill="FFFFFF"/>
        <w:ind w:firstLine="709"/>
        <w:jc w:val="both"/>
        <w:textAlignment w:val="baseline"/>
        <w:rPr>
          <w:rFonts w:ascii="Times New Roman" w:hAnsi="Times New Roman"/>
          <w:sz w:val="28"/>
          <w:szCs w:val="28"/>
        </w:rPr>
      </w:pPr>
      <w:r w:rsidRPr="00561E5E">
        <w:rPr>
          <w:rFonts w:ascii="Times New Roman" w:hAnsi="Times New Roman"/>
          <w:sz w:val="28"/>
          <w:szCs w:val="28"/>
        </w:rPr>
        <w:t xml:space="preserve">Аналізуючи структуру економіки Боратинської територіальної громади в розрізі суб’єктів господарювання з числа юридичних осіб, прослідковується залежність їх розміщення у населених пунктах від близькості до міста Луцька. Чверть усіх підприємств зареєстровано у с. Рованцях – 127 юридичних осіб, у </w:t>
      </w:r>
      <w:r w:rsidRPr="00561E5E">
        <w:rPr>
          <w:rFonts w:ascii="Times New Roman" w:hAnsi="Times New Roman"/>
          <w:sz w:val="28"/>
          <w:szCs w:val="28"/>
        </w:rPr>
        <w:lastRenderedPageBreak/>
        <w:t>Боратині та Гіркій Полонці – 65 та 73 суб’єкти відповідно (разом 28%).</w:t>
      </w:r>
    </w:p>
    <w:p w:rsidR="00D20935" w:rsidRPr="00561E5E" w:rsidRDefault="00D20935" w:rsidP="00D20935">
      <w:pPr>
        <w:shd w:val="clear" w:color="auto" w:fill="FFFFFF"/>
        <w:ind w:firstLine="709"/>
        <w:jc w:val="both"/>
        <w:textAlignment w:val="baseline"/>
        <w:rPr>
          <w:rFonts w:ascii="Times New Roman" w:hAnsi="Times New Roman"/>
          <w:sz w:val="28"/>
          <w:szCs w:val="28"/>
        </w:rPr>
      </w:pPr>
      <w:r w:rsidRPr="00561E5E">
        <w:rPr>
          <w:rFonts w:ascii="Times New Roman" w:hAnsi="Times New Roman"/>
          <w:sz w:val="28"/>
          <w:szCs w:val="28"/>
        </w:rPr>
        <w:t>Аналіз структури суб’єктів г</w:t>
      </w:r>
      <w:r>
        <w:rPr>
          <w:rFonts w:ascii="Times New Roman" w:hAnsi="Times New Roman"/>
          <w:sz w:val="28"/>
          <w:szCs w:val="28"/>
        </w:rPr>
        <w:t>осподарювання юридичних осіб дає змогу констатувати</w:t>
      </w:r>
      <w:r w:rsidRPr="00561E5E">
        <w:rPr>
          <w:rFonts w:ascii="Times New Roman" w:hAnsi="Times New Roman"/>
          <w:sz w:val="28"/>
          <w:szCs w:val="28"/>
        </w:rPr>
        <w:t>: практично кожне третє підприємство (27,7%) функціонує у сфері оптової і роздрібної торгівлі, ремонту автотранспортних засобів і мотоциклів (83 суб’єк</w:t>
      </w:r>
      <w:r>
        <w:rPr>
          <w:rFonts w:ascii="Times New Roman" w:hAnsi="Times New Roman"/>
          <w:sz w:val="28"/>
          <w:szCs w:val="28"/>
        </w:rPr>
        <w:t>ти, зокрема, ТзОВ «Волинь-зерно-</w:t>
      </w:r>
      <w:r w:rsidRPr="00561E5E">
        <w:rPr>
          <w:rFonts w:ascii="Times New Roman" w:hAnsi="Times New Roman"/>
          <w:sz w:val="28"/>
          <w:szCs w:val="28"/>
        </w:rPr>
        <w:t>продукт» та ТзОВ «Вілія-Трейд», Волинське регіональне торговельне представництво ТзОВ «Укравіт Сайенс Парк», ТзОВ «Волиньфарм», ТзОВ «Автоцентр Захід» тощо); серед підприємств цього напряму економічної діяльності є також найбільші платники податків до бюджету громади; сільського господарства, лісового та рибного господарства – 45 суб’єктів (14,9%). Серед суб’єктів господарювання у сфері сільського господарства функціонують найбільші платники податків до місцевого бюджету – ДП ДГ «Перемога» Волинської ДСГДС НААН України, ТзОВ «Україна-Баїв», СПП «Рать»; сферу переробної промисловості представляє 41 суб’єкт господарювання (13,5% усіх суб’єктів бізнесу юридичних осіб (найбільші – ТзОВ «Kromberg &amp; Schubert Ukraine», ПАТ «Гнідавський цукровий завод», ПП «Фабрика солодощів «Ласка», ТзОВ «Укравіт Сайенс Парк», ДП «Завод якісних металів»); транспорту і складського господарства – 34 суб’єкти (11,2%), які теж належать до найбільших платників податків до місцевого бюджету (ТзОВ «Трансденіром», ПП «Транс-Експрес», ТзОВ «Легіт Транс»); сферу будівництва – 28 компаній (9,2%), хоча компаній цього виду економічної діяльності немає серед найбільших платників податків до місцевого бюджету.</w:t>
      </w:r>
    </w:p>
    <w:p w:rsidR="00D20935" w:rsidRPr="00561E5E" w:rsidRDefault="00D20935" w:rsidP="00D20935">
      <w:pPr>
        <w:shd w:val="clear" w:color="auto" w:fill="FFFFFF"/>
        <w:ind w:firstLine="709"/>
        <w:jc w:val="both"/>
        <w:textAlignment w:val="baseline"/>
        <w:rPr>
          <w:rFonts w:ascii="Times New Roman" w:hAnsi="Times New Roman"/>
          <w:sz w:val="28"/>
          <w:szCs w:val="28"/>
        </w:rPr>
      </w:pPr>
      <w:r w:rsidRPr="00561E5E">
        <w:rPr>
          <w:rFonts w:ascii="Times New Roman" w:hAnsi="Times New Roman"/>
          <w:sz w:val="28"/>
          <w:szCs w:val="28"/>
        </w:rPr>
        <w:t>Населення Боратинської територіальної громади має можливість працевлаштування на території своєї громади. Серед основних роботодавців у громаді: ТзОВ «Кромберг енд Шуберт Україна ЛУ», ТзОВ «Волинь-зерно-продукт», ПП «Ф</w:t>
      </w:r>
      <w:r>
        <w:rPr>
          <w:rFonts w:ascii="Times New Roman" w:hAnsi="Times New Roman"/>
          <w:sz w:val="28"/>
          <w:szCs w:val="28"/>
        </w:rPr>
        <w:t>абрика солодощів Ласка», ПрАТ «Г</w:t>
      </w:r>
      <w:r w:rsidRPr="00561E5E">
        <w:rPr>
          <w:rFonts w:ascii="Times New Roman" w:hAnsi="Times New Roman"/>
          <w:sz w:val="28"/>
          <w:szCs w:val="28"/>
        </w:rPr>
        <w:t>нідавський цукровий завод», СГПП «Рать». Зокрема, лише на ТзОВ «Кромберг енд Шуберт Україна ЛУ» заявлено 5000 робочих місць Ці підприємства – серед основних платників податків до місцевого бюджету.</w:t>
      </w:r>
    </w:p>
    <w:p w:rsidR="00D20935" w:rsidRDefault="00D20935" w:rsidP="00D20935">
      <w:pPr>
        <w:shd w:val="clear" w:color="auto" w:fill="FFFFFF"/>
        <w:ind w:firstLine="709"/>
        <w:jc w:val="both"/>
        <w:textAlignment w:val="baseline"/>
        <w:rPr>
          <w:rFonts w:ascii="Times New Roman" w:hAnsi="Times New Roman"/>
          <w:sz w:val="28"/>
          <w:szCs w:val="28"/>
        </w:rPr>
      </w:pPr>
      <w:r w:rsidRPr="00561E5E">
        <w:rPr>
          <w:rFonts w:ascii="Times New Roman" w:hAnsi="Times New Roman"/>
          <w:sz w:val="28"/>
          <w:szCs w:val="28"/>
        </w:rPr>
        <w:t>Аналізуючи сплату ПДФО та майнових податків до бюджету громади, видно, що 20 найбільших платників податків у 2021 році сплатили до бюджету 67,0%, а у 2022 році – 49,8% податків. З них, у розрізі видів економічної діяльності найбільшими платниками податків є суб’єкти господарюванн</w:t>
      </w:r>
      <w:r>
        <w:rPr>
          <w:rFonts w:ascii="Times New Roman" w:hAnsi="Times New Roman"/>
          <w:sz w:val="28"/>
          <w:szCs w:val="28"/>
        </w:rPr>
        <w:t>я у сфері переробної промислово</w:t>
      </w:r>
      <w:r w:rsidRPr="00561E5E">
        <w:rPr>
          <w:rFonts w:ascii="Times New Roman" w:hAnsi="Times New Roman"/>
          <w:sz w:val="28"/>
          <w:szCs w:val="28"/>
        </w:rPr>
        <w:t>сті (40,2% надходжень у 2022 році), адже серед 20-ти найбільших платників дев’ять суб’єктів функціонують саме у цій сфері. Найбільш представлені в економіці громади види діяльності – оптова і роздрібна торгівля та сільське господарство – забезпечують лише відповідно 6,0% та 2,1% надходжень.</w:t>
      </w:r>
    </w:p>
    <w:p w:rsidR="00D20935" w:rsidRDefault="00D20935" w:rsidP="00D20935">
      <w:pPr>
        <w:shd w:val="clear" w:color="auto" w:fill="FFFFFF"/>
        <w:ind w:firstLine="709"/>
        <w:jc w:val="both"/>
        <w:textAlignment w:val="baseline"/>
        <w:rPr>
          <w:rFonts w:ascii="Times New Roman" w:hAnsi="Times New Roman"/>
          <w:sz w:val="28"/>
          <w:szCs w:val="28"/>
        </w:rPr>
      </w:pPr>
      <w:r w:rsidRPr="009C5CD1">
        <w:rPr>
          <w:rFonts w:ascii="Times New Roman" w:hAnsi="Times New Roman"/>
          <w:sz w:val="28"/>
          <w:szCs w:val="28"/>
        </w:rPr>
        <w:t xml:space="preserve">У Боратинській територіальній громаді функціонує </w:t>
      </w:r>
      <w:r>
        <w:rPr>
          <w:rFonts w:ascii="Times New Roman" w:hAnsi="Times New Roman"/>
          <w:sz w:val="28"/>
          <w:szCs w:val="28"/>
        </w:rPr>
        <w:t xml:space="preserve">понад </w:t>
      </w:r>
      <w:r w:rsidRPr="009C5CD1">
        <w:rPr>
          <w:rFonts w:ascii="Times New Roman" w:hAnsi="Times New Roman"/>
          <w:sz w:val="28"/>
          <w:szCs w:val="28"/>
        </w:rPr>
        <w:t xml:space="preserve">93 заклади торгівлі, які реалізують різні групи товарів, у т. ч. продукти харчування і непродовольчі товари. Наявність таких закладів в розрізі населених пунктів громади дає змогу виявити: у трьох населених пунктах – Рованцях, Боратині і Гіркій Полонці (розташовані біля Луцька) – мережа закладів торгівлі є розгалуженою та представлена понад 10-ма магазинами. В інших поселеннях кількість магазинів значно менша, а в Вікторянах, Озерянах та Романівці </w:t>
      </w:r>
      <w:r w:rsidRPr="009C5CD1">
        <w:rPr>
          <w:rFonts w:ascii="Times New Roman" w:hAnsi="Times New Roman"/>
          <w:sz w:val="28"/>
          <w:szCs w:val="28"/>
        </w:rPr>
        <w:lastRenderedPageBreak/>
        <w:t>закладів торгівлі немає. У сфері громадського харчування в громаді функціонує 15 закладів, з яких 6 – у Рованцях, 4 – у Гіркій Полонці, 2 – у Полонці та по одному закладі у Боратині, Лаврові, Радомишлі. Мережа закладів побутового обслуговування складається з 16-ти суб’єктів господарської діяльності, серед яких: чотири суб’єкти, які надають перукарські послуги; дві автомийки; три автосервіси; чотири суб’єкти, які надають послуги заправлення паливом автотранспортних засобів; швейні та косметологічні послуги.</w:t>
      </w:r>
    </w:p>
    <w:p w:rsidR="00D20935" w:rsidRPr="000A263F" w:rsidRDefault="00D20935" w:rsidP="00D20935">
      <w:pPr>
        <w:ind w:firstLine="720"/>
        <w:jc w:val="both"/>
        <w:rPr>
          <w:rFonts w:ascii="Times New Roman" w:hAnsi="Times New Roman"/>
          <w:kern w:val="2"/>
          <w:sz w:val="28"/>
          <w:szCs w:val="28"/>
        </w:rPr>
      </w:pPr>
      <w:r>
        <w:rPr>
          <w:rFonts w:ascii="Times New Roman" w:hAnsi="Times New Roman"/>
          <w:kern w:val="2"/>
          <w:sz w:val="28"/>
          <w:szCs w:val="28"/>
        </w:rPr>
        <w:t xml:space="preserve">Прогнозується збільшення кількості підприємств, що ведуть свою діяльність на території громади, в тому числі за рахунок релокованого бізнесу. </w:t>
      </w:r>
    </w:p>
    <w:p w:rsidR="00D20935" w:rsidRPr="00C511ED" w:rsidRDefault="00D20935" w:rsidP="00D20935">
      <w:pPr>
        <w:ind w:firstLine="720"/>
        <w:jc w:val="both"/>
        <w:rPr>
          <w:rFonts w:ascii="Times New Roman" w:hAnsi="Times New Roman"/>
          <w:sz w:val="28"/>
          <w:szCs w:val="28"/>
        </w:rPr>
      </w:pPr>
      <w:r w:rsidRPr="00AB0FCC">
        <w:rPr>
          <w:rFonts w:ascii="Times New Roman" w:hAnsi="Times New Roman"/>
          <w:bCs/>
          <w:sz w:val="28"/>
          <w:szCs w:val="28"/>
        </w:rPr>
        <w:t>Середньомісячна номінальна заробітна плата</w:t>
      </w:r>
      <w:r w:rsidRPr="00AB0FCC">
        <w:rPr>
          <w:rFonts w:ascii="Times New Roman" w:hAnsi="Times New Roman"/>
          <w:sz w:val="28"/>
          <w:szCs w:val="28"/>
        </w:rPr>
        <w:t xml:space="preserve"> штатного працівника громади у січні 2023 р. становила 18527 грн, що у 2,7 рази вище рівня мінімальної заробітної плати (6700 грн). Згідно консенсусу-прогнозу Міністерства економіки у 2024 році середньомісячна заробітна плата може зрости до 21852 грн.</w:t>
      </w:r>
      <w:r>
        <w:rPr>
          <w:rFonts w:ascii="Times New Roman" w:hAnsi="Times New Roman"/>
          <w:sz w:val="28"/>
          <w:szCs w:val="28"/>
        </w:rPr>
        <w:t xml:space="preserve"> </w:t>
      </w:r>
    </w:p>
    <w:p w:rsidR="00D20935" w:rsidRDefault="00D20935" w:rsidP="00D20935">
      <w:pPr>
        <w:ind w:firstLine="720"/>
        <w:jc w:val="both"/>
        <w:rPr>
          <w:rFonts w:ascii="Times New Roman" w:hAnsi="Times New Roman"/>
          <w:sz w:val="28"/>
          <w:szCs w:val="28"/>
        </w:rPr>
      </w:pPr>
      <w:r w:rsidRPr="003A5D6B">
        <w:rPr>
          <w:rFonts w:ascii="Times New Roman" w:hAnsi="Times New Roman"/>
          <w:sz w:val="28"/>
          <w:szCs w:val="28"/>
        </w:rPr>
        <w:t xml:space="preserve">Прогноз соціально-економічних показників </w:t>
      </w:r>
      <w:r>
        <w:rPr>
          <w:rFonts w:ascii="Times New Roman" w:hAnsi="Times New Roman"/>
          <w:sz w:val="28"/>
          <w:szCs w:val="28"/>
        </w:rPr>
        <w:t>громади</w:t>
      </w:r>
      <w:r w:rsidRPr="003A5D6B">
        <w:rPr>
          <w:rFonts w:ascii="Times New Roman" w:hAnsi="Times New Roman"/>
          <w:sz w:val="28"/>
          <w:szCs w:val="28"/>
        </w:rPr>
        <w:t xml:space="preserve"> розроблено на підставі прогнозу економічного і соціального розвитку </w:t>
      </w:r>
      <w:r>
        <w:rPr>
          <w:rFonts w:ascii="Times New Roman" w:hAnsi="Times New Roman"/>
          <w:sz w:val="28"/>
          <w:szCs w:val="28"/>
        </w:rPr>
        <w:t xml:space="preserve">України, представлених </w:t>
      </w:r>
      <w:r w:rsidRPr="003A5D6B">
        <w:rPr>
          <w:rFonts w:ascii="Times New Roman" w:hAnsi="Times New Roman"/>
          <w:sz w:val="28"/>
          <w:szCs w:val="28"/>
        </w:rPr>
        <w:t xml:space="preserve"> </w:t>
      </w:r>
      <w:r>
        <w:rPr>
          <w:rFonts w:ascii="Times New Roman" w:hAnsi="Times New Roman"/>
          <w:sz w:val="28"/>
          <w:szCs w:val="28"/>
        </w:rPr>
        <w:t>у таблиці 5.</w:t>
      </w:r>
    </w:p>
    <w:p w:rsidR="00D20935" w:rsidRPr="003A5D6B" w:rsidRDefault="00D20935" w:rsidP="00D20935">
      <w:pPr>
        <w:tabs>
          <w:tab w:val="left" w:pos="993"/>
        </w:tabs>
        <w:ind w:firstLine="720"/>
        <w:jc w:val="right"/>
        <w:rPr>
          <w:rFonts w:ascii="Times New Roman" w:hAnsi="Times New Roman"/>
          <w:sz w:val="28"/>
          <w:szCs w:val="28"/>
        </w:rPr>
      </w:pPr>
      <w:r>
        <w:rPr>
          <w:rFonts w:ascii="Times New Roman" w:hAnsi="Times New Roman"/>
          <w:sz w:val="28"/>
          <w:szCs w:val="28"/>
        </w:rPr>
        <w:t>Таблиця 5</w:t>
      </w:r>
    </w:p>
    <w:p w:rsidR="00D20935" w:rsidRDefault="00D20935" w:rsidP="00D20935">
      <w:pPr>
        <w:spacing w:after="100"/>
        <w:jc w:val="center"/>
        <w:rPr>
          <w:rFonts w:ascii="Times New Roman" w:hAnsi="Times New Roman"/>
          <w:sz w:val="28"/>
          <w:szCs w:val="28"/>
        </w:rPr>
      </w:pPr>
      <w:r w:rsidRPr="00C152E7">
        <w:rPr>
          <w:rFonts w:ascii="Times New Roman" w:hAnsi="Times New Roman"/>
          <w:sz w:val="28"/>
          <w:szCs w:val="28"/>
        </w:rPr>
        <w:t xml:space="preserve">Основні прогнозні макропоказники економічного і соціального розвитку України та окремі припущення на </w:t>
      </w:r>
      <w:r>
        <w:rPr>
          <w:rFonts w:ascii="Times New Roman" w:hAnsi="Times New Roman"/>
          <w:sz w:val="28"/>
          <w:szCs w:val="28"/>
        </w:rPr>
        <w:t>2024 рік</w:t>
      </w:r>
    </w:p>
    <w:p w:rsidR="00D20935" w:rsidRDefault="00D20935" w:rsidP="00D20935">
      <w:pPr>
        <w:spacing w:after="100"/>
        <w:jc w:val="center"/>
        <w:rPr>
          <w:rFonts w:ascii="Times New Roman" w:hAnsi="Times New Roman"/>
          <w:sz w:val="28"/>
          <w:szCs w:val="28"/>
        </w:rPr>
      </w:pPr>
    </w:p>
    <w:tbl>
      <w:tblPr>
        <w:tblW w:w="51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454"/>
        <w:gridCol w:w="774"/>
        <w:gridCol w:w="1578"/>
        <w:gridCol w:w="1578"/>
        <w:gridCol w:w="1578"/>
        <w:gridCol w:w="1578"/>
      </w:tblGrid>
      <w:tr w:rsidR="00D20935" w:rsidRPr="002C3D98" w:rsidTr="00004F49">
        <w:trPr>
          <w:tblHeader/>
          <w:jc w:val="center"/>
        </w:trPr>
        <w:tc>
          <w:tcPr>
            <w:tcW w:w="1486" w:type="pct"/>
            <w:vMerge w:val="restart"/>
            <w:shd w:val="clear" w:color="auto" w:fill="auto"/>
            <w:vAlign w:val="center"/>
            <w:hideMark/>
          </w:tcPr>
          <w:p w:rsidR="00D20935" w:rsidRPr="002C3D98" w:rsidRDefault="00D20935" w:rsidP="00004F49">
            <w:pPr>
              <w:spacing w:after="120"/>
              <w:jc w:val="center"/>
              <w:rPr>
                <w:rFonts w:ascii="Times New Roman" w:hAnsi="Times New Roman" w:cs="Times New Roman"/>
              </w:rPr>
            </w:pPr>
            <w:r w:rsidRPr="002C3D98">
              <w:rPr>
                <w:rFonts w:ascii="Times New Roman" w:hAnsi="Times New Roman" w:cs="Times New Roman"/>
              </w:rPr>
              <w:t>Назва</w:t>
            </w:r>
          </w:p>
        </w:tc>
        <w:tc>
          <w:tcPr>
            <w:tcW w:w="459" w:type="pct"/>
            <w:shd w:val="clear" w:color="auto" w:fill="auto"/>
            <w:vAlign w:val="center"/>
            <w:hideMark/>
          </w:tcPr>
          <w:p w:rsidR="00D20935" w:rsidRPr="002C3D98" w:rsidRDefault="00D20935" w:rsidP="00004F49">
            <w:pPr>
              <w:spacing w:after="120"/>
              <w:jc w:val="center"/>
              <w:rPr>
                <w:rFonts w:ascii="Times New Roman" w:hAnsi="Times New Roman" w:cs="Times New Roman"/>
              </w:rPr>
            </w:pPr>
            <w:r w:rsidRPr="002C3D98">
              <w:rPr>
                <w:rFonts w:ascii="Times New Roman" w:hAnsi="Times New Roman" w:cs="Times New Roman"/>
              </w:rPr>
              <w:t>2022</w:t>
            </w:r>
          </w:p>
        </w:tc>
        <w:tc>
          <w:tcPr>
            <w:tcW w:w="1585" w:type="pct"/>
            <w:gridSpan w:val="2"/>
          </w:tcPr>
          <w:p w:rsidR="00D20935" w:rsidRPr="002C3D98" w:rsidRDefault="00D20935" w:rsidP="00004F49">
            <w:pPr>
              <w:spacing w:after="120"/>
              <w:jc w:val="center"/>
              <w:rPr>
                <w:rFonts w:ascii="Times New Roman" w:hAnsi="Times New Roman" w:cs="Times New Roman"/>
              </w:rPr>
            </w:pPr>
            <w:r w:rsidRPr="002C3D98">
              <w:rPr>
                <w:rFonts w:ascii="Times New Roman" w:hAnsi="Times New Roman" w:cs="Times New Roman"/>
              </w:rPr>
              <w:t>2023</w:t>
            </w:r>
          </w:p>
        </w:tc>
        <w:tc>
          <w:tcPr>
            <w:tcW w:w="1470" w:type="pct"/>
            <w:gridSpan w:val="2"/>
          </w:tcPr>
          <w:p w:rsidR="00D20935" w:rsidRPr="002C3D98" w:rsidRDefault="00D20935" w:rsidP="00004F49">
            <w:pPr>
              <w:spacing w:after="120"/>
              <w:jc w:val="center"/>
              <w:rPr>
                <w:rFonts w:ascii="Times New Roman" w:hAnsi="Times New Roman" w:cs="Times New Roman"/>
              </w:rPr>
            </w:pPr>
            <w:r w:rsidRPr="002C3D98">
              <w:rPr>
                <w:rFonts w:ascii="Times New Roman" w:hAnsi="Times New Roman" w:cs="Times New Roman"/>
              </w:rPr>
              <w:t>2024</w:t>
            </w:r>
          </w:p>
        </w:tc>
      </w:tr>
      <w:tr w:rsidR="00D20935" w:rsidRPr="002C3D98" w:rsidTr="00004F49">
        <w:trPr>
          <w:tblHeader/>
          <w:jc w:val="center"/>
        </w:trPr>
        <w:tc>
          <w:tcPr>
            <w:tcW w:w="1486" w:type="pct"/>
            <w:vMerge/>
            <w:vAlign w:val="center"/>
            <w:hideMark/>
          </w:tcPr>
          <w:p w:rsidR="00D20935" w:rsidRPr="002C3D98" w:rsidRDefault="00D20935" w:rsidP="00004F49">
            <w:pPr>
              <w:jc w:val="center"/>
              <w:rPr>
                <w:rFonts w:ascii="Times New Roman" w:hAnsi="Times New Roman" w:cs="Times New Roman"/>
              </w:rPr>
            </w:pPr>
          </w:p>
        </w:tc>
        <w:tc>
          <w:tcPr>
            <w:tcW w:w="459" w:type="pct"/>
            <w:shd w:val="clear" w:color="auto" w:fill="auto"/>
            <w:vAlign w:val="center"/>
            <w:hideMark/>
          </w:tcPr>
          <w:p w:rsidR="00D20935" w:rsidRPr="002C3D98" w:rsidRDefault="00D20935" w:rsidP="00004F49">
            <w:pPr>
              <w:jc w:val="center"/>
              <w:rPr>
                <w:rFonts w:ascii="Times New Roman" w:hAnsi="Times New Roman" w:cs="Times New Roman"/>
              </w:rPr>
            </w:pPr>
            <w:r w:rsidRPr="002C3D98">
              <w:rPr>
                <w:rFonts w:ascii="Times New Roman" w:hAnsi="Times New Roman" w:cs="Times New Roman"/>
              </w:rPr>
              <w:t>Звіт</w:t>
            </w:r>
          </w:p>
        </w:tc>
        <w:tc>
          <w:tcPr>
            <w:tcW w:w="791" w:type="pct"/>
            <w:shd w:val="clear" w:color="auto" w:fill="auto"/>
            <w:vAlign w:val="center"/>
            <w:hideMark/>
          </w:tcPr>
          <w:p w:rsidR="00D20935" w:rsidRPr="002C3D98" w:rsidRDefault="00D20935" w:rsidP="00004F49">
            <w:pPr>
              <w:jc w:val="center"/>
              <w:rPr>
                <w:rFonts w:ascii="Times New Roman" w:hAnsi="Times New Roman" w:cs="Times New Roman"/>
              </w:rPr>
            </w:pPr>
            <w:r w:rsidRPr="002C3D98">
              <w:rPr>
                <w:rFonts w:ascii="Times New Roman" w:eastAsia="Calibri" w:hAnsi="Times New Roman" w:cs="Times New Roman"/>
                <w:lang w:eastAsia="ja-JP"/>
              </w:rPr>
              <w:t>О</w:t>
            </w:r>
            <w:r w:rsidRPr="002C3D98">
              <w:rPr>
                <w:rFonts w:ascii="Times New Roman" w:hAnsi="Times New Roman" w:cs="Times New Roman"/>
              </w:rPr>
              <w:t>чікуване</w:t>
            </w:r>
          </w:p>
          <w:p w:rsidR="00D20935" w:rsidRPr="002C3D98" w:rsidRDefault="00D20935" w:rsidP="00004F49">
            <w:pPr>
              <w:jc w:val="center"/>
              <w:rPr>
                <w:rFonts w:ascii="Times New Roman" w:hAnsi="Times New Roman" w:cs="Times New Roman"/>
              </w:rPr>
            </w:pPr>
            <w:r w:rsidRPr="002C3D98">
              <w:rPr>
                <w:rFonts w:ascii="Times New Roman" w:hAnsi="Times New Roman" w:cs="Times New Roman"/>
              </w:rPr>
              <w:t>Мінекономіки (станом на 29.06.2023,</w:t>
            </w:r>
          </w:p>
          <w:p w:rsidR="00D20935" w:rsidRPr="002C3D98" w:rsidRDefault="00D20935" w:rsidP="00004F49">
            <w:pPr>
              <w:jc w:val="center"/>
              <w:rPr>
                <w:rFonts w:ascii="Times New Roman" w:hAnsi="Times New Roman" w:cs="Times New Roman"/>
              </w:rPr>
            </w:pPr>
            <w:r w:rsidRPr="002C3D98">
              <w:rPr>
                <w:rFonts w:ascii="Times New Roman" w:hAnsi="Times New Roman" w:cs="Times New Roman"/>
              </w:rPr>
              <w:t>під І читання)</w:t>
            </w:r>
          </w:p>
        </w:tc>
        <w:tc>
          <w:tcPr>
            <w:tcW w:w="794" w:type="pct"/>
            <w:vAlign w:val="center"/>
          </w:tcPr>
          <w:p w:rsidR="00D20935" w:rsidRPr="002C3D98" w:rsidRDefault="00D20935" w:rsidP="00004F49">
            <w:pPr>
              <w:jc w:val="center"/>
              <w:rPr>
                <w:rFonts w:ascii="Times New Roman" w:hAnsi="Times New Roman" w:cs="Times New Roman"/>
              </w:rPr>
            </w:pPr>
            <w:r w:rsidRPr="002C3D98">
              <w:rPr>
                <w:rFonts w:ascii="Times New Roman" w:eastAsia="Calibri" w:hAnsi="Times New Roman" w:cs="Times New Roman"/>
                <w:lang w:eastAsia="ja-JP"/>
              </w:rPr>
              <w:t>О</w:t>
            </w:r>
            <w:r w:rsidRPr="002C3D98">
              <w:rPr>
                <w:rFonts w:ascii="Times New Roman" w:hAnsi="Times New Roman" w:cs="Times New Roman"/>
              </w:rPr>
              <w:t>чікуване</w:t>
            </w:r>
          </w:p>
          <w:p w:rsidR="00D20935" w:rsidRPr="002C3D98" w:rsidRDefault="00D20935" w:rsidP="00004F49">
            <w:pPr>
              <w:jc w:val="center"/>
              <w:rPr>
                <w:rFonts w:ascii="Times New Roman" w:hAnsi="Times New Roman" w:cs="Times New Roman"/>
              </w:rPr>
            </w:pPr>
            <w:r w:rsidRPr="002C3D98">
              <w:rPr>
                <w:rFonts w:ascii="Times New Roman" w:hAnsi="Times New Roman" w:cs="Times New Roman"/>
              </w:rPr>
              <w:t>Мінекономіки (станом на 24.10.2023,</w:t>
            </w:r>
          </w:p>
          <w:p w:rsidR="00D20935" w:rsidRPr="002C3D98" w:rsidRDefault="00D20935" w:rsidP="00004F49">
            <w:pPr>
              <w:jc w:val="center"/>
              <w:rPr>
                <w:rFonts w:ascii="Times New Roman" w:eastAsia="Calibri" w:hAnsi="Times New Roman" w:cs="Times New Roman"/>
                <w:lang w:eastAsia="ja-JP"/>
              </w:rPr>
            </w:pPr>
            <w:r w:rsidRPr="002C3D98">
              <w:rPr>
                <w:rFonts w:ascii="Times New Roman" w:hAnsi="Times New Roman" w:cs="Times New Roman"/>
              </w:rPr>
              <w:t>під ІІ читання)</w:t>
            </w:r>
          </w:p>
        </w:tc>
        <w:tc>
          <w:tcPr>
            <w:tcW w:w="792" w:type="pct"/>
            <w:shd w:val="clear" w:color="auto" w:fill="auto"/>
            <w:vAlign w:val="center"/>
          </w:tcPr>
          <w:p w:rsidR="00D20935" w:rsidRPr="002C3D98" w:rsidRDefault="00D20935" w:rsidP="00004F49">
            <w:pPr>
              <w:jc w:val="center"/>
              <w:rPr>
                <w:rFonts w:ascii="Times New Roman" w:hAnsi="Times New Roman" w:cs="Times New Roman"/>
              </w:rPr>
            </w:pPr>
            <w:r w:rsidRPr="002C3D98">
              <w:rPr>
                <w:rFonts w:ascii="Times New Roman" w:eastAsia="Calibri" w:hAnsi="Times New Roman" w:cs="Times New Roman"/>
                <w:lang w:eastAsia="ja-JP"/>
              </w:rPr>
              <w:t>Прогноз</w:t>
            </w:r>
          </w:p>
          <w:p w:rsidR="00D20935" w:rsidRPr="002C3D98" w:rsidRDefault="00D20935" w:rsidP="00004F49">
            <w:pPr>
              <w:jc w:val="center"/>
              <w:rPr>
                <w:rFonts w:ascii="Times New Roman" w:hAnsi="Times New Roman" w:cs="Times New Roman"/>
              </w:rPr>
            </w:pPr>
            <w:r w:rsidRPr="002C3D98">
              <w:rPr>
                <w:rFonts w:ascii="Times New Roman" w:hAnsi="Times New Roman" w:cs="Times New Roman"/>
              </w:rPr>
              <w:t>Мінекономіки (станом на 29.06.2023,</w:t>
            </w:r>
          </w:p>
          <w:p w:rsidR="00D20935" w:rsidRPr="002C3D98" w:rsidRDefault="00D20935" w:rsidP="00004F49">
            <w:pPr>
              <w:jc w:val="center"/>
              <w:rPr>
                <w:rFonts w:ascii="Times New Roman" w:hAnsi="Times New Roman" w:cs="Times New Roman"/>
              </w:rPr>
            </w:pPr>
            <w:r w:rsidRPr="002C3D98">
              <w:rPr>
                <w:rFonts w:ascii="Times New Roman" w:hAnsi="Times New Roman" w:cs="Times New Roman"/>
              </w:rPr>
              <w:t>під І читання)</w:t>
            </w:r>
          </w:p>
        </w:tc>
        <w:tc>
          <w:tcPr>
            <w:tcW w:w="679" w:type="pct"/>
            <w:vAlign w:val="center"/>
          </w:tcPr>
          <w:p w:rsidR="00D20935" w:rsidRPr="002C3D98" w:rsidRDefault="00D20935" w:rsidP="00004F49">
            <w:pPr>
              <w:jc w:val="center"/>
              <w:rPr>
                <w:rFonts w:ascii="Times New Roman" w:hAnsi="Times New Roman" w:cs="Times New Roman"/>
              </w:rPr>
            </w:pPr>
            <w:r w:rsidRPr="002C3D98">
              <w:rPr>
                <w:rFonts w:ascii="Times New Roman" w:eastAsia="Calibri" w:hAnsi="Times New Roman" w:cs="Times New Roman"/>
                <w:lang w:eastAsia="ja-JP"/>
              </w:rPr>
              <w:t>Прогноз</w:t>
            </w:r>
          </w:p>
          <w:p w:rsidR="00D20935" w:rsidRPr="002C3D98" w:rsidRDefault="00D20935" w:rsidP="00004F49">
            <w:pPr>
              <w:jc w:val="center"/>
              <w:rPr>
                <w:rFonts w:ascii="Times New Roman" w:hAnsi="Times New Roman" w:cs="Times New Roman"/>
              </w:rPr>
            </w:pPr>
            <w:r w:rsidRPr="002C3D98">
              <w:rPr>
                <w:rFonts w:ascii="Times New Roman" w:hAnsi="Times New Roman" w:cs="Times New Roman"/>
              </w:rPr>
              <w:t>Мінекономіки</w:t>
            </w:r>
          </w:p>
          <w:p w:rsidR="00D20935" w:rsidRPr="002C3D98" w:rsidRDefault="00D20935" w:rsidP="00004F49">
            <w:pPr>
              <w:jc w:val="center"/>
              <w:rPr>
                <w:rFonts w:ascii="Times New Roman" w:hAnsi="Times New Roman" w:cs="Times New Roman"/>
              </w:rPr>
            </w:pPr>
            <w:r w:rsidRPr="002C3D98">
              <w:rPr>
                <w:rFonts w:ascii="Times New Roman" w:hAnsi="Times New Roman" w:cs="Times New Roman"/>
              </w:rPr>
              <w:t>(станом на 24.10.2023,</w:t>
            </w:r>
          </w:p>
          <w:p w:rsidR="00D20935" w:rsidRPr="002C3D98" w:rsidRDefault="00D20935" w:rsidP="00004F49">
            <w:pPr>
              <w:jc w:val="center"/>
              <w:rPr>
                <w:rFonts w:ascii="Times New Roman" w:eastAsia="Calibri" w:hAnsi="Times New Roman" w:cs="Times New Roman"/>
                <w:lang w:eastAsia="ja-JP"/>
              </w:rPr>
            </w:pPr>
            <w:r w:rsidRPr="002C3D98">
              <w:rPr>
                <w:rFonts w:ascii="Times New Roman" w:hAnsi="Times New Roman" w:cs="Times New Roman"/>
              </w:rPr>
              <w:t>під ІІ читання)</w:t>
            </w:r>
          </w:p>
        </w:tc>
      </w:tr>
      <w:tr w:rsidR="00D20935" w:rsidRPr="002C3D98" w:rsidTr="00004F49">
        <w:trPr>
          <w:jc w:val="center"/>
        </w:trPr>
        <w:tc>
          <w:tcPr>
            <w:tcW w:w="1486" w:type="pct"/>
            <w:shd w:val="clear" w:color="auto" w:fill="auto"/>
            <w:hideMark/>
          </w:tcPr>
          <w:p w:rsidR="00D20935" w:rsidRPr="002C3D98" w:rsidRDefault="00D20935" w:rsidP="00004F49">
            <w:pPr>
              <w:rPr>
                <w:rFonts w:ascii="Times New Roman" w:hAnsi="Times New Roman" w:cs="Times New Roman"/>
                <w:bCs/>
              </w:rPr>
            </w:pPr>
            <w:r w:rsidRPr="002C3D98">
              <w:rPr>
                <w:rFonts w:ascii="Times New Roman" w:hAnsi="Times New Roman" w:cs="Times New Roman"/>
                <w:bCs/>
              </w:rPr>
              <w:t>Валовий внутрішній продукт:</w:t>
            </w:r>
          </w:p>
        </w:tc>
        <w:tc>
          <w:tcPr>
            <w:tcW w:w="459" w:type="pct"/>
            <w:shd w:val="clear" w:color="auto" w:fill="auto"/>
            <w:vAlign w:val="bottom"/>
            <w:hideMark/>
          </w:tcPr>
          <w:p w:rsidR="00D20935" w:rsidRPr="002C3D98" w:rsidRDefault="00D20935" w:rsidP="00004F49">
            <w:pPr>
              <w:jc w:val="center"/>
              <w:rPr>
                <w:rFonts w:ascii="Times New Roman" w:hAnsi="Times New Roman" w:cs="Times New Roman"/>
              </w:rPr>
            </w:pPr>
          </w:p>
        </w:tc>
        <w:tc>
          <w:tcPr>
            <w:tcW w:w="791" w:type="pct"/>
            <w:shd w:val="clear" w:color="auto" w:fill="auto"/>
            <w:vAlign w:val="bottom"/>
            <w:hideMark/>
          </w:tcPr>
          <w:p w:rsidR="00D20935" w:rsidRPr="002C3D98" w:rsidRDefault="00D20935" w:rsidP="00004F49">
            <w:pPr>
              <w:jc w:val="center"/>
              <w:rPr>
                <w:rFonts w:ascii="Times New Roman" w:hAnsi="Times New Roman" w:cs="Times New Roman"/>
              </w:rPr>
            </w:pPr>
          </w:p>
        </w:tc>
        <w:tc>
          <w:tcPr>
            <w:tcW w:w="794" w:type="pct"/>
          </w:tcPr>
          <w:p w:rsidR="00D20935" w:rsidRPr="002C3D98" w:rsidRDefault="00D20935" w:rsidP="00004F49">
            <w:pPr>
              <w:jc w:val="center"/>
              <w:rPr>
                <w:rFonts w:ascii="Times New Roman" w:hAnsi="Times New Roman" w:cs="Times New Roman"/>
              </w:rPr>
            </w:pPr>
          </w:p>
        </w:tc>
        <w:tc>
          <w:tcPr>
            <w:tcW w:w="792" w:type="pct"/>
            <w:shd w:val="clear" w:color="auto" w:fill="auto"/>
            <w:vAlign w:val="bottom"/>
          </w:tcPr>
          <w:p w:rsidR="00D20935" w:rsidRPr="002C3D98" w:rsidRDefault="00D20935" w:rsidP="00004F49">
            <w:pPr>
              <w:jc w:val="center"/>
              <w:rPr>
                <w:rFonts w:ascii="Times New Roman" w:hAnsi="Times New Roman" w:cs="Times New Roman"/>
              </w:rPr>
            </w:pPr>
          </w:p>
        </w:tc>
        <w:tc>
          <w:tcPr>
            <w:tcW w:w="679" w:type="pct"/>
          </w:tcPr>
          <w:p w:rsidR="00D20935" w:rsidRPr="002C3D98" w:rsidRDefault="00D20935" w:rsidP="00004F49">
            <w:pPr>
              <w:jc w:val="center"/>
              <w:rPr>
                <w:rFonts w:ascii="Times New Roman" w:hAnsi="Times New Roman" w:cs="Times New Roman"/>
              </w:rPr>
            </w:pPr>
          </w:p>
        </w:tc>
      </w:tr>
      <w:tr w:rsidR="00D20935" w:rsidRPr="002C3D98" w:rsidTr="00004F49">
        <w:trPr>
          <w:jc w:val="center"/>
        </w:trPr>
        <w:tc>
          <w:tcPr>
            <w:tcW w:w="1486" w:type="pct"/>
            <w:shd w:val="clear" w:color="auto" w:fill="auto"/>
            <w:hideMark/>
          </w:tcPr>
          <w:p w:rsidR="00D20935" w:rsidRPr="002C3D98" w:rsidRDefault="00D20935" w:rsidP="00004F49">
            <w:pPr>
              <w:ind w:left="224"/>
              <w:rPr>
                <w:rFonts w:ascii="Times New Roman" w:hAnsi="Times New Roman" w:cs="Times New Roman"/>
              </w:rPr>
            </w:pPr>
            <w:r w:rsidRPr="002C3D98">
              <w:rPr>
                <w:rFonts w:ascii="Times New Roman" w:hAnsi="Times New Roman" w:cs="Times New Roman"/>
              </w:rPr>
              <w:t>номінальний, млрд грн</w:t>
            </w:r>
          </w:p>
        </w:tc>
        <w:tc>
          <w:tcPr>
            <w:tcW w:w="459" w:type="pct"/>
            <w:shd w:val="clear" w:color="auto" w:fill="auto"/>
            <w:vAlign w:val="bottom"/>
            <w:hideMark/>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5 191,0</w:t>
            </w:r>
          </w:p>
        </w:tc>
        <w:tc>
          <w:tcPr>
            <w:tcW w:w="791"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6 370,1</w:t>
            </w:r>
          </w:p>
        </w:tc>
        <w:tc>
          <w:tcPr>
            <w:tcW w:w="794"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6 466,1</w:t>
            </w:r>
          </w:p>
        </w:tc>
        <w:tc>
          <w:tcPr>
            <w:tcW w:w="792"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7 824,8</w:t>
            </w:r>
          </w:p>
        </w:tc>
        <w:tc>
          <w:tcPr>
            <w:tcW w:w="679"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7 643,0</w:t>
            </w:r>
          </w:p>
        </w:tc>
      </w:tr>
      <w:tr w:rsidR="00D20935" w:rsidRPr="002C3D98" w:rsidTr="00004F49">
        <w:trPr>
          <w:jc w:val="center"/>
        </w:trPr>
        <w:tc>
          <w:tcPr>
            <w:tcW w:w="1486" w:type="pct"/>
            <w:shd w:val="clear" w:color="auto" w:fill="auto"/>
            <w:hideMark/>
          </w:tcPr>
          <w:p w:rsidR="00D20935" w:rsidRPr="002C3D98" w:rsidRDefault="00D20935" w:rsidP="00004F49">
            <w:pPr>
              <w:ind w:left="224"/>
              <w:rPr>
                <w:rFonts w:ascii="Times New Roman" w:hAnsi="Times New Roman" w:cs="Times New Roman"/>
              </w:rPr>
            </w:pPr>
            <w:r w:rsidRPr="002C3D98">
              <w:rPr>
                <w:rFonts w:ascii="Times New Roman" w:hAnsi="Times New Roman" w:cs="Times New Roman"/>
              </w:rPr>
              <w:t>реальна зміна, відсотків, р/р</w:t>
            </w:r>
          </w:p>
        </w:tc>
        <w:tc>
          <w:tcPr>
            <w:tcW w:w="459" w:type="pct"/>
            <w:shd w:val="clear" w:color="auto" w:fill="auto"/>
            <w:vAlign w:val="bottom"/>
            <w:hideMark/>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-29,1</w:t>
            </w:r>
          </w:p>
        </w:tc>
        <w:tc>
          <w:tcPr>
            <w:tcW w:w="791"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2,8</w:t>
            </w:r>
          </w:p>
        </w:tc>
        <w:tc>
          <w:tcPr>
            <w:tcW w:w="794"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5,0</w:t>
            </w:r>
          </w:p>
        </w:tc>
        <w:tc>
          <w:tcPr>
            <w:tcW w:w="792"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5,0</w:t>
            </w:r>
          </w:p>
        </w:tc>
        <w:tc>
          <w:tcPr>
            <w:tcW w:w="679"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4,6</w:t>
            </w:r>
          </w:p>
        </w:tc>
      </w:tr>
      <w:tr w:rsidR="00D20935" w:rsidRPr="002C3D98" w:rsidTr="00004F49">
        <w:trPr>
          <w:jc w:val="center"/>
        </w:trPr>
        <w:tc>
          <w:tcPr>
            <w:tcW w:w="1486" w:type="pct"/>
            <w:shd w:val="clear" w:color="auto" w:fill="auto"/>
            <w:hideMark/>
          </w:tcPr>
          <w:p w:rsidR="00D20935" w:rsidRPr="002C3D98" w:rsidRDefault="00D20935" w:rsidP="00004F49">
            <w:pPr>
              <w:rPr>
                <w:rFonts w:ascii="Times New Roman" w:hAnsi="Times New Roman" w:cs="Times New Roman"/>
                <w:bCs/>
              </w:rPr>
            </w:pPr>
            <w:r w:rsidRPr="002C3D98">
              <w:rPr>
                <w:rFonts w:ascii="Times New Roman" w:hAnsi="Times New Roman" w:cs="Times New Roman"/>
                <w:bCs/>
              </w:rPr>
              <w:t>Індекс споживчих цін:</w:t>
            </w:r>
          </w:p>
        </w:tc>
        <w:tc>
          <w:tcPr>
            <w:tcW w:w="459" w:type="pct"/>
            <w:shd w:val="clear" w:color="auto" w:fill="auto"/>
            <w:vAlign w:val="bottom"/>
            <w:hideMark/>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c>
          <w:tcPr>
            <w:tcW w:w="791"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c>
          <w:tcPr>
            <w:tcW w:w="794"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c>
          <w:tcPr>
            <w:tcW w:w="792"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c>
          <w:tcPr>
            <w:tcW w:w="679"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r>
      <w:tr w:rsidR="00D20935" w:rsidRPr="002C3D98" w:rsidTr="00004F49">
        <w:trPr>
          <w:jc w:val="center"/>
        </w:trPr>
        <w:tc>
          <w:tcPr>
            <w:tcW w:w="1486" w:type="pct"/>
            <w:shd w:val="clear" w:color="auto" w:fill="auto"/>
            <w:hideMark/>
          </w:tcPr>
          <w:p w:rsidR="00D20935" w:rsidRPr="002C3D98" w:rsidRDefault="00D20935" w:rsidP="00004F49">
            <w:pPr>
              <w:ind w:left="224"/>
              <w:rPr>
                <w:rFonts w:ascii="Times New Roman" w:hAnsi="Times New Roman" w:cs="Times New Roman"/>
              </w:rPr>
            </w:pPr>
            <w:r w:rsidRPr="002C3D98">
              <w:rPr>
                <w:rFonts w:ascii="Times New Roman" w:hAnsi="Times New Roman" w:cs="Times New Roman"/>
              </w:rPr>
              <w:t>у середньому до попереднього року, відсотків, р/р</w:t>
            </w:r>
          </w:p>
        </w:tc>
        <w:tc>
          <w:tcPr>
            <w:tcW w:w="459" w:type="pct"/>
            <w:shd w:val="clear" w:color="auto" w:fill="auto"/>
            <w:vAlign w:val="bottom"/>
            <w:hideMark/>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120,2</w:t>
            </w:r>
          </w:p>
        </w:tc>
        <w:tc>
          <w:tcPr>
            <w:tcW w:w="791"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116,0</w:t>
            </w:r>
          </w:p>
        </w:tc>
        <w:tc>
          <w:tcPr>
            <w:tcW w:w="794"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113,3</w:t>
            </w:r>
          </w:p>
        </w:tc>
        <w:tc>
          <w:tcPr>
            <w:tcW w:w="792"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113,8</w:t>
            </w:r>
          </w:p>
        </w:tc>
        <w:tc>
          <w:tcPr>
            <w:tcW w:w="679"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108,5</w:t>
            </w:r>
          </w:p>
        </w:tc>
      </w:tr>
      <w:tr w:rsidR="00D20935" w:rsidRPr="002C3D98" w:rsidTr="00004F49">
        <w:trPr>
          <w:jc w:val="center"/>
        </w:trPr>
        <w:tc>
          <w:tcPr>
            <w:tcW w:w="1486" w:type="pct"/>
            <w:shd w:val="clear" w:color="auto" w:fill="auto"/>
            <w:hideMark/>
          </w:tcPr>
          <w:p w:rsidR="00D20935" w:rsidRPr="002C3D98" w:rsidRDefault="00D20935" w:rsidP="00004F49">
            <w:pPr>
              <w:ind w:left="224"/>
              <w:rPr>
                <w:rFonts w:ascii="Times New Roman" w:hAnsi="Times New Roman" w:cs="Times New Roman"/>
              </w:rPr>
            </w:pPr>
            <w:r w:rsidRPr="002C3D98">
              <w:rPr>
                <w:rFonts w:ascii="Times New Roman" w:hAnsi="Times New Roman" w:cs="Times New Roman"/>
              </w:rPr>
              <w:t>грудень до грудня попереднього року, відсотків, р/р</w:t>
            </w:r>
          </w:p>
        </w:tc>
        <w:tc>
          <w:tcPr>
            <w:tcW w:w="459" w:type="pct"/>
            <w:shd w:val="clear" w:color="auto" w:fill="auto"/>
            <w:vAlign w:val="bottom"/>
            <w:hideMark/>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126,6</w:t>
            </w:r>
          </w:p>
        </w:tc>
        <w:tc>
          <w:tcPr>
            <w:tcW w:w="791"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114,7</w:t>
            </w:r>
          </w:p>
        </w:tc>
        <w:tc>
          <w:tcPr>
            <w:tcW w:w="794"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107,1</w:t>
            </w:r>
          </w:p>
        </w:tc>
        <w:tc>
          <w:tcPr>
            <w:tcW w:w="792"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110,8</w:t>
            </w:r>
          </w:p>
        </w:tc>
        <w:tc>
          <w:tcPr>
            <w:tcW w:w="679"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109,7</w:t>
            </w:r>
          </w:p>
        </w:tc>
      </w:tr>
      <w:tr w:rsidR="00D20935" w:rsidRPr="002C3D98" w:rsidTr="00004F49">
        <w:trPr>
          <w:jc w:val="center"/>
        </w:trPr>
        <w:tc>
          <w:tcPr>
            <w:tcW w:w="1486" w:type="pct"/>
            <w:shd w:val="clear" w:color="auto" w:fill="auto"/>
            <w:hideMark/>
          </w:tcPr>
          <w:p w:rsidR="00D20935" w:rsidRPr="002C3D98" w:rsidRDefault="00D20935" w:rsidP="00004F49">
            <w:pPr>
              <w:rPr>
                <w:rFonts w:ascii="Times New Roman" w:hAnsi="Times New Roman" w:cs="Times New Roman"/>
                <w:bCs/>
              </w:rPr>
            </w:pPr>
            <w:r w:rsidRPr="002C3D98">
              <w:rPr>
                <w:rFonts w:ascii="Times New Roman" w:hAnsi="Times New Roman" w:cs="Times New Roman"/>
                <w:bCs/>
              </w:rPr>
              <w:t>Індекс цін виробників промислової продукції:</w:t>
            </w:r>
          </w:p>
        </w:tc>
        <w:tc>
          <w:tcPr>
            <w:tcW w:w="459" w:type="pct"/>
            <w:shd w:val="clear" w:color="auto" w:fill="auto"/>
            <w:vAlign w:val="bottom"/>
            <w:hideMark/>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c>
          <w:tcPr>
            <w:tcW w:w="791"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c>
          <w:tcPr>
            <w:tcW w:w="794"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c>
          <w:tcPr>
            <w:tcW w:w="792"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c>
          <w:tcPr>
            <w:tcW w:w="679"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r>
      <w:tr w:rsidR="00D20935" w:rsidRPr="002C3D98" w:rsidTr="00004F49">
        <w:trPr>
          <w:jc w:val="center"/>
        </w:trPr>
        <w:tc>
          <w:tcPr>
            <w:tcW w:w="1486" w:type="pct"/>
            <w:shd w:val="clear" w:color="auto" w:fill="auto"/>
            <w:hideMark/>
          </w:tcPr>
          <w:p w:rsidR="00D20935" w:rsidRPr="002C3D98" w:rsidRDefault="00D20935" w:rsidP="00004F49">
            <w:pPr>
              <w:ind w:left="224"/>
              <w:rPr>
                <w:rFonts w:ascii="Times New Roman" w:hAnsi="Times New Roman" w:cs="Times New Roman"/>
              </w:rPr>
            </w:pPr>
            <w:r w:rsidRPr="002C3D98">
              <w:rPr>
                <w:rFonts w:ascii="Times New Roman" w:hAnsi="Times New Roman" w:cs="Times New Roman"/>
              </w:rPr>
              <w:t>грудень до грудня попереднього року, відсотків, р/р</w:t>
            </w:r>
          </w:p>
        </w:tc>
        <w:tc>
          <w:tcPr>
            <w:tcW w:w="459" w:type="pct"/>
            <w:shd w:val="clear" w:color="auto" w:fill="auto"/>
            <w:vAlign w:val="bottom"/>
            <w:hideMark/>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138,2*</w:t>
            </w:r>
          </w:p>
        </w:tc>
        <w:tc>
          <w:tcPr>
            <w:tcW w:w="791"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119,4</w:t>
            </w:r>
          </w:p>
        </w:tc>
        <w:tc>
          <w:tcPr>
            <w:tcW w:w="794"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117,5</w:t>
            </w:r>
          </w:p>
        </w:tc>
        <w:tc>
          <w:tcPr>
            <w:tcW w:w="792"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112,5</w:t>
            </w:r>
          </w:p>
        </w:tc>
        <w:tc>
          <w:tcPr>
            <w:tcW w:w="679"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111,4</w:t>
            </w:r>
          </w:p>
        </w:tc>
      </w:tr>
      <w:tr w:rsidR="00D20935" w:rsidRPr="002C3D98" w:rsidTr="00004F49">
        <w:trPr>
          <w:jc w:val="center"/>
        </w:trPr>
        <w:tc>
          <w:tcPr>
            <w:tcW w:w="1486" w:type="pct"/>
            <w:shd w:val="clear" w:color="auto" w:fill="auto"/>
          </w:tcPr>
          <w:p w:rsidR="00D20935" w:rsidRPr="002C3D98" w:rsidRDefault="00D20935" w:rsidP="00004F49">
            <w:pPr>
              <w:rPr>
                <w:rFonts w:ascii="Times New Roman" w:hAnsi="Times New Roman" w:cs="Times New Roman"/>
              </w:rPr>
            </w:pPr>
            <w:r w:rsidRPr="002C3D98">
              <w:rPr>
                <w:rFonts w:ascii="Times New Roman" w:hAnsi="Times New Roman" w:cs="Times New Roman"/>
                <w:bCs/>
              </w:rPr>
              <w:lastRenderedPageBreak/>
              <w:t>Середньомісячна заробітна плата працівників</w:t>
            </w:r>
            <w:r w:rsidRPr="002C3D98">
              <w:rPr>
                <w:rFonts w:ascii="Times New Roman" w:hAnsi="Times New Roman" w:cs="Times New Roman"/>
              </w:rPr>
              <w:t>, брутто, номінальна, грн</w:t>
            </w:r>
          </w:p>
        </w:tc>
        <w:tc>
          <w:tcPr>
            <w:tcW w:w="459"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14 847</w:t>
            </w:r>
          </w:p>
        </w:tc>
        <w:tc>
          <w:tcPr>
            <w:tcW w:w="791"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18 118</w:t>
            </w:r>
          </w:p>
        </w:tc>
        <w:tc>
          <w:tcPr>
            <w:tcW w:w="794"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18 527</w:t>
            </w:r>
          </w:p>
        </w:tc>
        <w:tc>
          <w:tcPr>
            <w:tcW w:w="792"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21 852</w:t>
            </w:r>
          </w:p>
        </w:tc>
        <w:tc>
          <w:tcPr>
            <w:tcW w:w="679"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21 809</w:t>
            </w:r>
          </w:p>
        </w:tc>
      </w:tr>
      <w:tr w:rsidR="00D20935" w:rsidRPr="002C3D98" w:rsidTr="00004F49">
        <w:trPr>
          <w:jc w:val="center"/>
        </w:trPr>
        <w:tc>
          <w:tcPr>
            <w:tcW w:w="1486" w:type="pct"/>
            <w:shd w:val="clear" w:color="auto" w:fill="auto"/>
            <w:hideMark/>
          </w:tcPr>
          <w:p w:rsidR="00D20935" w:rsidRPr="002C3D98" w:rsidRDefault="00D20935" w:rsidP="00004F49">
            <w:pPr>
              <w:ind w:left="224"/>
              <w:rPr>
                <w:rFonts w:ascii="Times New Roman" w:hAnsi="Times New Roman" w:cs="Times New Roman"/>
              </w:rPr>
            </w:pPr>
            <w:r w:rsidRPr="002C3D98">
              <w:rPr>
                <w:rFonts w:ascii="Times New Roman" w:hAnsi="Times New Roman" w:cs="Times New Roman"/>
              </w:rPr>
              <w:t>номінальна, скоригована на індекс споживчих цін, зміна, відсотків, р/р</w:t>
            </w:r>
          </w:p>
        </w:tc>
        <w:tc>
          <w:tcPr>
            <w:tcW w:w="459" w:type="pct"/>
            <w:shd w:val="clear" w:color="auto" w:fill="auto"/>
            <w:vAlign w:val="bottom"/>
            <w:hideMark/>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-11,9*</w:t>
            </w:r>
          </w:p>
        </w:tc>
        <w:tc>
          <w:tcPr>
            <w:tcW w:w="791"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5,2</w:t>
            </w:r>
          </w:p>
        </w:tc>
        <w:tc>
          <w:tcPr>
            <w:tcW w:w="794"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10,1</w:t>
            </w:r>
          </w:p>
        </w:tc>
        <w:tc>
          <w:tcPr>
            <w:tcW w:w="792"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6,0</w:t>
            </w:r>
          </w:p>
        </w:tc>
        <w:tc>
          <w:tcPr>
            <w:tcW w:w="679"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8,5</w:t>
            </w:r>
          </w:p>
        </w:tc>
      </w:tr>
      <w:tr w:rsidR="00D20935" w:rsidRPr="002C3D98" w:rsidTr="00004F49">
        <w:trPr>
          <w:jc w:val="center"/>
        </w:trPr>
        <w:tc>
          <w:tcPr>
            <w:tcW w:w="1486" w:type="pct"/>
            <w:shd w:val="clear" w:color="auto" w:fill="auto"/>
            <w:hideMark/>
          </w:tcPr>
          <w:p w:rsidR="00D20935" w:rsidRPr="002C3D98" w:rsidRDefault="00D20935" w:rsidP="00004F49">
            <w:pPr>
              <w:rPr>
                <w:rFonts w:ascii="Times New Roman" w:hAnsi="Times New Roman" w:cs="Times New Roman"/>
              </w:rPr>
            </w:pPr>
            <w:r w:rsidRPr="002C3D98">
              <w:rPr>
                <w:rFonts w:ascii="Times New Roman" w:hAnsi="Times New Roman" w:cs="Times New Roman"/>
                <w:bCs/>
              </w:rPr>
              <w:t>Сальдо торговельного балансу</w:t>
            </w:r>
            <w:r w:rsidRPr="002C3D98">
              <w:rPr>
                <w:rFonts w:ascii="Times New Roman" w:hAnsi="Times New Roman" w:cs="Times New Roman"/>
              </w:rPr>
              <w:t xml:space="preserve">, визначене за методологією платіжного балансу, </w:t>
            </w:r>
            <w:r w:rsidRPr="002C3D98">
              <w:rPr>
                <w:rFonts w:ascii="Times New Roman" w:hAnsi="Times New Roman" w:cs="Times New Roman"/>
              </w:rPr>
              <w:br/>
              <w:t>млн доларів США</w:t>
            </w:r>
          </w:p>
        </w:tc>
        <w:tc>
          <w:tcPr>
            <w:tcW w:w="459" w:type="pct"/>
            <w:shd w:val="clear" w:color="auto" w:fill="auto"/>
            <w:vAlign w:val="bottom"/>
            <w:hideMark/>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-25 737</w:t>
            </w:r>
          </w:p>
        </w:tc>
        <w:tc>
          <w:tcPr>
            <w:tcW w:w="791"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-34 130</w:t>
            </w:r>
          </w:p>
        </w:tc>
        <w:tc>
          <w:tcPr>
            <w:tcW w:w="794"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-39 449</w:t>
            </w:r>
          </w:p>
        </w:tc>
        <w:tc>
          <w:tcPr>
            <w:tcW w:w="792"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-24 821</w:t>
            </w:r>
          </w:p>
        </w:tc>
        <w:tc>
          <w:tcPr>
            <w:tcW w:w="679"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-40 172</w:t>
            </w:r>
          </w:p>
        </w:tc>
      </w:tr>
      <w:tr w:rsidR="00D20935" w:rsidRPr="002C3D98" w:rsidTr="00004F49">
        <w:trPr>
          <w:jc w:val="center"/>
        </w:trPr>
        <w:tc>
          <w:tcPr>
            <w:tcW w:w="1486" w:type="pct"/>
            <w:shd w:val="clear" w:color="auto" w:fill="auto"/>
            <w:hideMark/>
          </w:tcPr>
          <w:p w:rsidR="00D20935" w:rsidRPr="002C3D98" w:rsidRDefault="00D20935" w:rsidP="00004F49">
            <w:pPr>
              <w:rPr>
                <w:rFonts w:ascii="Times New Roman" w:hAnsi="Times New Roman" w:cs="Times New Roman"/>
                <w:bCs/>
              </w:rPr>
            </w:pPr>
            <w:r w:rsidRPr="002C3D98">
              <w:rPr>
                <w:rFonts w:ascii="Times New Roman" w:hAnsi="Times New Roman" w:cs="Times New Roman"/>
                <w:bCs/>
              </w:rPr>
              <w:t>Експорт товарів та послуг:</w:t>
            </w:r>
          </w:p>
        </w:tc>
        <w:tc>
          <w:tcPr>
            <w:tcW w:w="459" w:type="pct"/>
            <w:shd w:val="clear" w:color="auto" w:fill="auto"/>
            <w:vAlign w:val="bottom"/>
            <w:hideMark/>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c>
          <w:tcPr>
            <w:tcW w:w="791"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c>
          <w:tcPr>
            <w:tcW w:w="794"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c>
          <w:tcPr>
            <w:tcW w:w="792"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c>
          <w:tcPr>
            <w:tcW w:w="679"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r>
      <w:tr w:rsidR="00D20935" w:rsidRPr="002C3D98" w:rsidTr="00004F49">
        <w:trPr>
          <w:jc w:val="center"/>
        </w:trPr>
        <w:tc>
          <w:tcPr>
            <w:tcW w:w="1486" w:type="pct"/>
            <w:shd w:val="clear" w:color="auto" w:fill="auto"/>
            <w:hideMark/>
          </w:tcPr>
          <w:p w:rsidR="00D20935" w:rsidRPr="002C3D98" w:rsidRDefault="00D20935" w:rsidP="00004F49">
            <w:pPr>
              <w:ind w:left="224"/>
              <w:rPr>
                <w:rFonts w:ascii="Times New Roman" w:hAnsi="Times New Roman" w:cs="Times New Roman"/>
              </w:rPr>
            </w:pPr>
            <w:r w:rsidRPr="002C3D98">
              <w:rPr>
                <w:rFonts w:ascii="Times New Roman" w:hAnsi="Times New Roman" w:cs="Times New Roman"/>
              </w:rPr>
              <w:t>млн доларів США</w:t>
            </w:r>
          </w:p>
        </w:tc>
        <w:tc>
          <w:tcPr>
            <w:tcW w:w="459" w:type="pct"/>
            <w:shd w:val="clear" w:color="auto" w:fill="auto"/>
            <w:vAlign w:val="bottom"/>
            <w:hideMark/>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57 517</w:t>
            </w:r>
          </w:p>
        </w:tc>
        <w:tc>
          <w:tcPr>
            <w:tcW w:w="791"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57 585</w:t>
            </w:r>
          </w:p>
        </w:tc>
        <w:tc>
          <w:tcPr>
            <w:tcW w:w="794"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51 615</w:t>
            </w:r>
          </w:p>
        </w:tc>
        <w:tc>
          <w:tcPr>
            <w:tcW w:w="792"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61 880</w:t>
            </w:r>
          </w:p>
        </w:tc>
        <w:tc>
          <w:tcPr>
            <w:tcW w:w="679"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56 272</w:t>
            </w:r>
          </w:p>
        </w:tc>
      </w:tr>
      <w:tr w:rsidR="00D20935" w:rsidRPr="002C3D98" w:rsidTr="00004F49">
        <w:trPr>
          <w:jc w:val="center"/>
        </w:trPr>
        <w:tc>
          <w:tcPr>
            <w:tcW w:w="1486" w:type="pct"/>
            <w:shd w:val="clear" w:color="auto" w:fill="auto"/>
            <w:hideMark/>
          </w:tcPr>
          <w:p w:rsidR="00D20935" w:rsidRPr="002C3D98" w:rsidRDefault="00D20935" w:rsidP="00004F49">
            <w:pPr>
              <w:ind w:left="224"/>
              <w:rPr>
                <w:rFonts w:ascii="Times New Roman" w:hAnsi="Times New Roman" w:cs="Times New Roman"/>
              </w:rPr>
            </w:pPr>
            <w:r w:rsidRPr="002C3D98">
              <w:rPr>
                <w:rFonts w:ascii="Times New Roman" w:hAnsi="Times New Roman" w:cs="Times New Roman"/>
              </w:rPr>
              <w:t>зміна, відсотків, р/р</w:t>
            </w:r>
          </w:p>
        </w:tc>
        <w:tc>
          <w:tcPr>
            <w:tcW w:w="459" w:type="pct"/>
            <w:shd w:val="clear" w:color="auto" w:fill="auto"/>
            <w:vAlign w:val="bottom"/>
            <w:hideMark/>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-29,4</w:t>
            </w:r>
          </w:p>
        </w:tc>
        <w:tc>
          <w:tcPr>
            <w:tcW w:w="791"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1,0</w:t>
            </w:r>
          </w:p>
        </w:tc>
        <w:tc>
          <w:tcPr>
            <w:tcW w:w="794"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-10,3</w:t>
            </w:r>
          </w:p>
        </w:tc>
        <w:tc>
          <w:tcPr>
            <w:tcW w:w="792"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7,5</w:t>
            </w:r>
          </w:p>
        </w:tc>
        <w:tc>
          <w:tcPr>
            <w:tcW w:w="679"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9,0</w:t>
            </w:r>
          </w:p>
        </w:tc>
      </w:tr>
      <w:tr w:rsidR="00D20935" w:rsidRPr="002C3D98" w:rsidTr="00004F49">
        <w:trPr>
          <w:jc w:val="center"/>
        </w:trPr>
        <w:tc>
          <w:tcPr>
            <w:tcW w:w="1486" w:type="pct"/>
            <w:shd w:val="clear" w:color="auto" w:fill="auto"/>
            <w:hideMark/>
          </w:tcPr>
          <w:p w:rsidR="00D20935" w:rsidRPr="002C3D98" w:rsidRDefault="00D20935" w:rsidP="00004F49">
            <w:pPr>
              <w:rPr>
                <w:rFonts w:ascii="Times New Roman" w:hAnsi="Times New Roman" w:cs="Times New Roman"/>
                <w:bCs/>
              </w:rPr>
            </w:pPr>
            <w:r w:rsidRPr="002C3D98">
              <w:rPr>
                <w:rFonts w:ascii="Times New Roman" w:hAnsi="Times New Roman" w:cs="Times New Roman"/>
                <w:bCs/>
              </w:rPr>
              <w:t>Імпорт товарів та послуг:</w:t>
            </w:r>
          </w:p>
        </w:tc>
        <w:tc>
          <w:tcPr>
            <w:tcW w:w="459" w:type="pct"/>
            <w:shd w:val="clear" w:color="auto" w:fill="auto"/>
            <w:vAlign w:val="bottom"/>
            <w:hideMark/>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c>
          <w:tcPr>
            <w:tcW w:w="791"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c>
          <w:tcPr>
            <w:tcW w:w="794"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c>
          <w:tcPr>
            <w:tcW w:w="792"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c>
          <w:tcPr>
            <w:tcW w:w="679"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r>
      <w:tr w:rsidR="00D20935" w:rsidRPr="002C3D98" w:rsidTr="00004F49">
        <w:trPr>
          <w:jc w:val="center"/>
        </w:trPr>
        <w:tc>
          <w:tcPr>
            <w:tcW w:w="1486" w:type="pct"/>
            <w:shd w:val="clear" w:color="auto" w:fill="auto"/>
            <w:hideMark/>
          </w:tcPr>
          <w:p w:rsidR="00D20935" w:rsidRPr="002C3D98" w:rsidRDefault="00D20935" w:rsidP="00004F49">
            <w:pPr>
              <w:ind w:left="224"/>
              <w:rPr>
                <w:rFonts w:ascii="Times New Roman" w:hAnsi="Times New Roman" w:cs="Times New Roman"/>
              </w:rPr>
            </w:pPr>
            <w:r w:rsidRPr="002C3D98">
              <w:rPr>
                <w:rFonts w:ascii="Times New Roman" w:hAnsi="Times New Roman" w:cs="Times New Roman"/>
              </w:rPr>
              <w:t>млн доларів США</w:t>
            </w:r>
          </w:p>
        </w:tc>
        <w:tc>
          <w:tcPr>
            <w:tcW w:w="459" w:type="pct"/>
            <w:shd w:val="clear" w:color="auto" w:fill="auto"/>
            <w:vAlign w:val="bottom"/>
            <w:hideMark/>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83 254</w:t>
            </w:r>
          </w:p>
        </w:tc>
        <w:tc>
          <w:tcPr>
            <w:tcW w:w="791"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91 715</w:t>
            </w:r>
          </w:p>
        </w:tc>
        <w:tc>
          <w:tcPr>
            <w:tcW w:w="794"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91 064</w:t>
            </w:r>
          </w:p>
        </w:tc>
        <w:tc>
          <w:tcPr>
            <w:tcW w:w="792" w:type="pct"/>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86 701</w:t>
            </w:r>
          </w:p>
        </w:tc>
        <w:tc>
          <w:tcPr>
            <w:tcW w:w="679" w:type="pct"/>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96 444</w:t>
            </w:r>
          </w:p>
        </w:tc>
      </w:tr>
      <w:tr w:rsidR="00D20935" w:rsidRPr="002C3D98" w:rsidTr="00004F49">
        <w:trPr>
          <w:jc w:val="center"/>
        </w:trPr>
        <w:tc>
          <w:tcPr>
            <w:tcW w:w="1486" w:type="pct"/>
            <w:tcBorders>
              <w:bottom w:val="single" w:sz="4" w:space="0" w:color="auto"/>
            </w:tcBorders>
            <w:shd w:val="clear" w:color="auto" w:fill="auto"/>
            <w:hideMark/>
          </w:tcPr>
          <w:p w:rsidR="00D20935" w:rsidRPr="002C3D98" w:rsidRDefault="00D20935" w:rsidP="00004F49">
            <w:pPr>
              <w:ind w:left="224"/>
              <w:rPr>
                <w:rFonts w:ascii="Times New Roman" w:hAnsi="Times New Roman" w:cs="Times New Roman"/>
              </w:rPr>
            </w:pPr>
            <w:r w:rsidRPr="002C3D98">
              <w:rPr>
                <w:rFonts w:ascii="Times New Roman" w:hAnsi="Times New Roman" w:cs="Times New Roman"/>
              </w:rPr>
              <w:t>зміна, відсотків, р/р</w:t>
            </w:r>
          </w:p>
        </w:tc>
        <w:tc>
          <w:tcPr>
            <w:tcW w:w="459" w:type="pct"/>
            <w:tcBorders>
              <w:bottom w:val="single" w:sz="4" w:space="0" w:color="auto"/>
            </w:tcBorders>
            <w:shd w:val="clear" w:color="auto" w:fill="auto"/>
            <w:vAlign w:val="bottom"/>
            <w:hideMark/>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-1,1</w:t>
            </w:r>
          </w:p>
        </w:tc>
        <w:tc>
          <w:tcPr>
            <w:tcW w:w="791" w:type="pct"/>
            <w:tcBorders>
              <w:bottom w:val="single" w:sz="4" w:space="0" w:color="auto"/>
            </w:tcBorders>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10,6</w:t>
            </w:r>
          </w:p>
        </w:tc>
        <w:tc>
          <w:tcPr>
            <w:tcW w:w="794" w:type="pct"/>
            <w:tcBorders>
              <w:bottom w:val="single" w:sz="4" w:space="0" w:color="auto"/>
            </w:tcBorders>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9,4</w:t>
            </w:r>
          </w:p>
        </w:tc>
        <w:tc>
          <w:tcPr>
            <w:tcW w:w="792" w:type="pct"/>
            <w:tcBorders>
              <w:bottom w:val="single" w:sz="4" w:space="0" w:color="auto"/>
            </w:tcBorders>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-5,5</w:t>
            </w:r>
          </w:p>
        </w:tc>
        <w:tc>
          <w:tcPr>
            <w:tcW w:w="679" w:type="pct"/>
            <w:tcBorders>
              <w:bottom w:val="single" w:sz="4" w:space="0" w:color="auto"/>
            </w:tcBorders>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5,9</w:t>
            </w:r>
          </w:p>
        </w:tc>
      </w:tr>
      <w:tr w:rsidR="00D20935" w:rsidRPr="002C3D98" w:rsidTr="00004F49">
        <w:trPr>
          <w:trHeight w:val="174"/>
          <w:jc w:val="center"/>
        </w:trPr>
        <w:tc>
          <w:tcPr>
            <w:tcW w:w="5000" w:type="pct"/>
            <w:gridSpan w:val="6"/>
            <w:tcBorders>
              <w:top w:val="single" w:sz="4" w:space="0" w:color="auto"/>
              <w:left w:val="single" w:sz="4" w:space="0" w:color="auto"/>
              <w:bottom w:val="nil"/>
              <w:right w:val="single" w:sz="4" w:space="0" w:color="auto"/>
            </w:tcBorders>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Припущення прогнозу</w:t>
            </w:r>
          </w:p>
        </w:tc>
      </w:tr>
      <w:tr w:rsidR="00D20935" w:rsidRPr="002C3D98" w:rsidTr="00004F49">
        <w:trPr>
          <w:jc w:val="center"/>
        </w:trPr>
        <w:tc>
          <w:tcPr>
            <w:tcW w:w="1486" w:type="pct"/>
            <w:tcBorders>
              <w:top w:val="single" w:sz="4" w:space="0" w:color="auto"/>
              <w:left w:val="single" w:sz="4" w:space="0" w:color="auto"/>
              <w:bottom w:val="nil"/>
              <w:right w:val="single" w:sz="4" w:space="0" w:color="auto"/>
            </w:tcBorders>
            <w:shd w:val="clear" w:color="auto" w:fill="auto"/>
            <w:vAlign w:val="bottom"/>
          </w:tcPr>
          <w:p w:rsidR="00D20935" w:rsidRPr="002C3D98" w:rsidRDefault="00D20935" w:rsidP="00004F49">
            <w:pPr>
              <w:ind w:left="224" w:hanging="224"/>
              <w:rPr>
                <w:rFonts w:ascii="Times New Roman" w:hAnsi="Times New Roman" w:cs="Times New Roman"/>
              </w:rPr>
            </w:pPr>
            <w:r w:rsidRPr="002C3D98">
              <w:rPr>
                <w:rFonts w:ascii="Times New Roman" w:hAnsi="Times New Roman" w:cs="Times New Roman"/>
                <w:bCs/>
              </w:rPr>
              <w:t>Обмінний курс</w:t>
            </w:r>
            <w:r w:rsidRPr="002C3D98">
              <w:rPr>
                <w:rFonts w:ascii="Times New Roman" w:hAnsi="Times New Roman" w:cs="Times New Roman"/>
              </w:rPr>
              <w:t>, грн за долар США</w:t>
            </w:r>
          </w:p>
        </w:tc>
        <w:tc>
          <w:tcPr>
            <w:tcW w:w="459" w:type="pct"/>
            <w:tcBorders>
              <w:top w:val="single" w:sz="4" w:space="0" w:color="auto"/>
              <w:left w:val="single" w:sz="4" w:space="0" w:color="auto"/>
              <w:bottom w:val="nil"/>
              <w:right w:val="single" w:sz="4" w:space="0" w:color="auto"/>
            </w:tcBorders>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c>
          <w:tcPr>
            <w:tcW w:w="791" w:type="pct"/>
            <w:tcBorders>
              <w:top w:val="single" w:sz="4" w:space="0" w:color="auto"/>
              <w:left w:val="single" w:sz="4" w:space="0" w:color="auto"/>
              <w:bottom w:val="nil"/>
              <w:right w:val="single" w:sz="4" w:space="0" w:color="auto"/>
            </w:tcBorders>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c>
          <w:tcPr>
            <w:tcW w:w="794" w:type="pct"/>
            <w:tcBorders>
              <w:top w:val="single" w:sz="4" w:space="0" w:color="auto"/>
              <w:left w:val="single" w:sz="4" w:space="0" w:color="auto"/>
              <w:bottom w:val="nil"/>
              <w:right w:val="single" w:sz="4" w:space="0" w:color="auto"/>
            </w:tcBorders>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c>
          <w:tcPr>
            <w:tcW w:w="792" w:type="pct"/>
            <w:tcBorders>
              <w:top w:val="single" w:sz="4" w:space="0" w:color="auto"/>
              <w:left w:val="single" w:sz="4" w:space="0" w:color="auto"/>
              <w:bottom w:val="nil"/>
              <w:right w:val="single" w:sz="4" w:space="0" w:color="auto"/>
            </w:tcBorders>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c>
          <w:tcPr>
            <w:tcW w:w="679" w:type="pct"/>
            <w:tcBorders>
              <w:top w:val="single" w:sz="4" w:space="0" w:color="auto"/>
              <w:left w:val="single" w:sz="4" w:space="0" w:color="auto"/>
              <w:bottom w:val="nil"/>
              <w:right w:val="single" w:sz="4" w:space="0" w:color="auto"/>
            </w:tcBorders>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p>
        </w:tc>
      </w:tr>
      <w:tr w:rsidR="00D20935" w:rsidRPr="002C3D98" w:rsidTr="00004F49">
        <w:trPr>
          <w:jc w:val="center"/>
        </w:trPr>
        <w:tc>
          <w:tcPr>
            <w:tcW w:w="1486" w:type="pct"/>
            <w:tcBorders>
              <w:top w:val="nil"/>
              <w:left w:val="single" w:sz="4" w:space="0" w:color="auto"/>
              <w:bottom w:val="single" w:sz="4" w:space="0" w:color="auto"/>
              <w:right w:val="single" w:sz="4" w:space="0" w:color="auto"/>
            </w:tcBorders>
            <w:shd w:val="clear" w:color="auto" w:fill="auto"/>
            <w:vAlign w:val="bottom"/>
          </w:tcPr>
          <w:p w:rsidR="00D20935" w:rsidRPr="002C3D98" w:rsidRDefault="00D20935" w:rsidP="00004F49">
            <w:pPr>
              <w:ind w:left="224"/>
              <w:rPr>
                <w:rFonts w:ascii="Times New Roman" w:hAnsi="Times New Roman" w:cs="Times New Roman"/>
              </w:rPr>
            </w:pPr>
            <w:r w:rsidRPr="002C3D98">
              <w:rPr>
                <w:rFonts w:ascii="Times New Roman" w:hAnsi="Times New Roman" w:cs="Times New Roman"/>
              </w:rPr>
              <w:t>в середньому за період</w:t>
            </w:r>
          </w:p>
        </w:tc>
        <w:tc>
          <w:tcPr>
            <w:tcW w:w="459" w:type="pct"/>
            <w:tcBorders>
              <w:top w:val="nil"/>
              <w:left w:val="single" w:sz="4" w:space="0" w:color="auto"/>
              <w:bottom w:val="single" w:sz="4" w:space="0" w:color="auto"/>
              <w:right w:val="single" w:sz="4" w:space="0" w:color="auto"/>
            </w:tcBorders>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32,3</w:t>
            </w:r>
          </w:p>
        </w:tc>
        <w:tc>
          <w:tcPr>
            <w:tcW w:w="791" w:type="pct"/>
            <w:tcBorders>
              <w:top w:val="nil"/>
              <w:left w:val="single" w:sz="4" w:space="0" w:color="auto"/>
              <w:bottom w:val="single" w:sz="4" w:space="0" w:color="auto"/>
              <w:right w:val="single" w:sz="4" w:space="0" w:color="auto"/>
            </w:tcBorders>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37,5</w:t>
            </w:r>
          </w:p>
        </w:tc>
        <w:tc>
          <w:tcPr>
            <w:tcW w:w="794" w:type="pct"/>
            <w:tcBorders>
              <w:top w:val="nil"/>
              <w:left w:val="single" w:sz="4" w:space="0" w:color="auto"/>
              <w:bottom w:val="single" w:sz="4" w:space="0" w:color="auto"/>
              <w:right w:val="single" w:sz="4" w:space="0" w:color="auto"/>
            </w:tcBorders>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36,9</w:t>
            </w:r>
          </w:p>
        </w:tc>
        <w:tc>
          <w:tcPr>
            <w:tcW w:w="792" w:type="pct"/>
            <w:tcBorders>
              <w:top w:val="nil"/>
              <w:left w:val="single" w:sz="4" w:space="0" w:color="auto"/>
              <w:bottom w:val="single" w:sz="4" w:space="0" w:color="auto"/>
              <w:right w:val="single" w:sz="4" w:space="0" w:color="auto"/>
            </w:tcBorders>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41,4</w:t>
            </w:r>
          </w:p>
        </w:tc>
        <w:tc>
          <w:tcPr>
            <w:tcW w:w="679" w:type="pct"/>
            <w:tcBorders>
              <w:top w:val="nil"/>
              <w:left w:val="single" w:sz="4" w:space="0" w:color="auto"/>
              <w:bottom w:val="single" w:sz="4" w:space="0" w:color="auto"/>
              <w:right w:val="single" w:sz="4" w:space="0" w:color="auto"/>
            </w:tcBorders>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40,7</w:t>
            </w:r>
          </w:p>
        </w:tc>
      </w:tr>
      <w:tr w:rsidR="00D20935" w:rsidRPr="002C3D98" w:rsidTr="00004F49">
        <w:trPr>
          <w:jc w:val="center"/>
        </w:trPr>
        <w:tc>
          <w:tcPr>
            <w:tcW w:w="1486" w:type="pct"/>
            <w:tcBorders>
              <w:top w:val="single" w:sz="4" w:space="0" w:color="auto"/>
            </w:tcBorders>
            <w:shd w:val="clear" w:color="auto" w:fill="auto"/>
            <w:vAlign w:val="bottom"/>
          </w:tcPr>
          <w:p w:rsidR="00D20935" w:rsidRPr="002C3D98" w:rsidRDefault="00D20935" w:rsidP="00004F49">
            <w:pPr>
              <w:ind w:left="224"/>
              <w:rPr>
                <w:rFonts w:ascii="Times New Roman" w:hAnsi="Times New Roman" w:cs="Times New Roman"/>
              </w:rPr>
            </w:pPr>
            <w:r w:rsidRPr="002C3D98">
              <w:rPr>
                <w:rFonts w:ascii="Times New Roman" w:hAnsi="Times New Roman" w:cs="Times New Roman"/>
              </w:rPr>
              <w:t>на кінець періоду</w:t>
            </w:r>
          </w:p>
        </w:tc>
        <w:tc>
          <w:tcPr>
            <w:tcW w:w="459" w:type="pct"/>
            <w:tcBorders>
              <w:top w:val="single" w:sz="4" w:space="0" w:color="auto"/>
            </w:tcBorders>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36,6</w:t>
            </w:r>
          </w:p>
        </w:tc>
        <w:tc>
          <w:tcPr>
            <w:tcW w:w="791" w:type="pct"/>
            <w:tcBorders>
              <w:top w:val="single" w:sz="4" w:space="0" w:color="auto"/>
            </w:tcBorders>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40,2</w:t>
            </w:r>
          </w:p>
        </w:tc>
        <w:tc>
          <w:tcPr>
            <w:tcW w:w="794" w:type="pct"/>
            <w:tcBorders>
              <w:top w:val="single" w:sz="4" w:space="0" w:color="auto"/>
            </w:tcBorders>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38,6</w:t>
            </w:r>
          </w:p>
        </w:tc>
        <w:tc>
          <w:tcPr>
            <w:tcW w:w="792" w:type="pct"/>
            <w:tcBorders>
              <w:top w:val="single" w:sz="4" w:space="0" w:color="auto"/>
            </w:tcBorders>
            <w:shd w:val="clear" w:color="auto" w:fill="auto"/>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44,2</w:t>
            </w:r>
          </w:p>
        </w:tc>
        <w:tc>
          <w:tcPr>
            <w:tcW w:w="679" w:type="pct"/>
            <w:tcBorders>
              <w:top w:val="single" w:sz="4" w:space="0" w:color="auto"/>
            </w:tcBorders>
            <w:vAlign w:val="bottom"/>
          </w:tcPr>
          <w:p w:rsidR="00D20935" w:rsidRPr="002C3D98" w:rsidRDefault="00D20935" w:rsidP="00004F49">
            <w:pPr>
              <w:autoSpaceDE w:val="0"/>
              <w:autoSpaceDN w:val="0"/>
              <w:adjustRightInd w:val="0"/>
              <w:jc w:val="center"/>
              <w:rPr>
                <w:rFonts w:ascii="Times New Roman" w:eastAsia="Calibri" w:hAnsi="Times New Roman" w:cs="Times New Roman"/>
                <w:lang w:eastAsia="en-US"/>
              </w:rPr>
            </w:pPr>
            <w:r w:rsidRPr="002C3D98">
              <w:rPr>
                <w:rFonts w:ascii="Times New Roman" w:eastAsia="Calibri" w:hAnsi="Times New Roman" w:cs="Times New Roman"/>
                <w:lang w:eastAsia="en-US"/>
              </w:rPr>
              <w:t>42,1</w:t>
            </w:r>
          </w:p>
        </w:tc>
      </w:tr>
    </w:tbl>
    <w:p w:rsidR="00D20935" w:rsidRPr="00C152E7" w:rsidRDefault="00D20935" w:rsidP="00D20935">
      <w:pPr>
        <w:spacing w:after="100"/>
        <w:jc w:val="center"/>
        <w:rPr>
          <w:rFonts w:ascii="Times New Roman" w:hAnsi="Times New Roman"/>
          <w:sz w:val="28"/>
          <w:szCs w:val="28"/>
        </w:rPr>
      </w:pPr>
    </w:p>
    <w:p w:rsidR="00D20935" w:rsidRPr="00162681" w:rsidRDefault="00D20935" w:rsidP="00D20935">
      <w:pPr>
        <w:jc w:val="both"/>
        <w:rPr>
          <w:rFonts w:ascii="Times New Roman" w:hAnsi="Times New Roman" w:cs="Times New Roman"/>
          <w:i/>
        </w:rPr>
      </w:pPr>
      <w:r w:rsidRPr="00162681">
        <w:rPr>
          <w:rFonts w:ascii="Times New Roman" w:hAnsi="Times New Roman" w:cs="Times New Roman"/>
          <w:i/>
        </w:rPr>
        <w:t>Джерело: Пояснювальна записка до проекту Закону України «Про Державний бюджет України на 2024 рік», Інформація про основні прогнозні макропоказники економічного і соціального розвитку України</w:t>
      </w:r>
    </w:p>
    <w:p w:rsidR="00D20935" w:rsidRDefault="00D20935" w:rsidP="00D20935">
      <w:pPr>
        <w:keepNext/>
        <w:spacing w:before="120" w:after="120"/>
        <w:jc w:val="both"/>
        <w:rPr>
          <w:rFonts w:ascii="Times New Roman" w:hAnsi="Times New Roman"/>
          <w:sz w:val="28"/>
          <w:szCs w:val="28"/>
        </w:rPr>
      </w:pPr>
      <w:r w:rsidRPr="00536C36">
        <w:rPr>
          <w:rFonts w:ascii="Times New Roman" w:hAnsi="Times New Roman"/>
          <w:sz w:val="28"/>
          <w:szCs w:val="28"/>
        </w:rPr>
        <w:t>У межах пріоритетів розвитку громади передбачається, що посилення конкурентних економічних переваг території буде досягатися за рахунок підвищення рівня інвестиційної привабливості громади, розвитку співробітництва з іноземними громадами та організаціями.</w:t>
      </w:r>
    </w:p>
    <w:p w:rsidR="00D20935" w:rsidRDefault="00D20935" w:rsidP="00D20935">
      <w:pPr>
        <w:shd w:val="clear" w:color="auto" w:fill="FFFFFF"/>
        <w:ind w:firstLine="709"/>
        <w:jc w:val="both"/>
        <w:textAlignment w:val="baseline"/>
        <w:rPr>
          <w:rFonts w:ascii="Times New Roman" w:eastAsia="Times New Roman" w:hAnsi="Times New Roman"/>
          <w:sz w:val="28"/>
          <w:szCs w:val="28"/>
        </w:rPr>
      </w:pPr>
      <w:r>
        <w:rPr>
          <w:rFonts w:ascii="Times New Roman" w:eastAsia="Times New Roman" w:hAnsi="Times New Roman"/>
          <w:sz w:val="28"/>
          <w:szCs w:val="28"/>
        </w:rPr>
        <w:t>Для формування переліку заходів, розрахунку обсягів та джерел фінансування Програми економічного та соціального розвитку Боратинської сільської ради на 2024-2026 роки визначено стратегічні та оперативні цілі, завдання розвитку Боратинської територіальної громади.</w:t>
      </w:r>
    </w:p>
    <w:p w:rsidR="00D20935" w:rsidRDefault="00D20935" w:rsidP="00D20935">
      <w:pPr>
        <w:shd w:val="clear" w:color="auto" w:fill="FFFFFF"/>
        <w:ind w:firstLine="709"/>
        <w:jc w:val="both"/>
        <w:textAlignment w:val="baseline"/>
        <w:rPr>
          <w:rFonts w:ascii="Times New Roman" w:eastAsia="Times New Roman" w:hAnsi="Times New Roman"/>
          <w:b/>
          <w:sz w:val="28"/>
          <w:szCs w:val="28"/>
        </w:rPr>
      </w:pPr>
      <w:r>
        <w:rPr>
          <w:rFonts w:ascii="Times New Roman" w:eastAsia="Times New Roman" w:hAnsi="Times New Roman"/>
          <w:b/>
          <w:sz w:val="28"/>
          <w:szCs w:val="28"/>
        </w:rPr>
        <w:t>ЦІЛЬ 1: КОНКУРЕНТОЗДАТНА ЕКОНОМІКА ГРОМАДИ</w:t>
      </w:r>
    </w:p>
    <w:p w:rsidR="00D20935" w:rsidRDefault="00D20935" w:rsidP="00D20935">
      <w:pPr>
        <w:shd w:val="clear" w:color="auto" w:fill="FFFFFF"/>
        <w:ind w:firstLine="709"/>
        <w:jc w:val="both"/>
        <w:textAlignment w:val="baseline"/>
        <w:rPr>
          <w:rFonts w:ascii="Times New Roman" w:eastAsia="Times New Roman" w:hAnsi="Times New Roman"/>
          <w:b/>
          <w:sz w:val="28"/>
          <w:szCs w:val="28"/>
        </w:rPr>
      </w:pPr>
      <w:r>
        <w:rPr>
          <w:rFonts w:ascii="Times New Roman" w:eastAsia="Times New Roman" w:hAnsi="Times New Roman"/>
          <w:b/>
          <w:sz w:val="28"/>
          <w:szCs w:val="28"/>
        </w:rPr>
        <w:t xml:space="preserve">Оперативна ціль 1.1. Формування інвестиційної привабливості </w:t>
      </w:r>
      <w:r>
        <w:rPr>
          <w:rFonts w:ascii="Times New Roman" w:eastAsia="Times New Roman" w:hAnsi="Times New Roman"/>
          <w:b/>
          <w:sz w:val="28"/>
          <w:szCs w:val="28"/>
        </w:rPr>
        <w:lastRenderedPageBreak/>
        <w:t>громади</w:t>
      </w:r>
    </w:p>
    <w:p w:rsidR="00D20935" w:rsidRDefault="00D20935" w:rsidP="00D20935">
      <w:pPr>
        <w:pStyle w:val="aa"/>
        <w:numPr>
          <w:ilvl w:val="0"/>
          <w:numId w:val="23"/>
        </w:numPr>
        <w:tabs>
          <w:tab w:val="left" w:pos="993"/>
        </w:tabs>
        <w:spacing w:line="276" w:lineRule="auto"/>
        <w:ind w:left="0" w:firstLine="709"/>
        <w:jc w:val="both"/>
        <w:rPr>
          <w:sz w:val="28"/>
          <w:szCs w:val="28"/>
        </w:rPr>
      </w:pPr>
      <w:r w:rsidRPr="00646815">
        <w:rPr>
          <w:sz w:val="28"/>
          <w:szCs w:val="28"/>
        </w:rPr>
        <w:t>Інвентаризація та підготовка об’</w:t>
      </w:r>
      <w:r>
        <w:rPr>
          <w:sz w:val="28"/>
          <w:szCs w:val="28"/>
        </w:rPr>
        <w:t xml:space="preserve">єктів для залучення інвестицій. </w:t>
      </w:r>
      <w:r w:rsidRPr="00646815">
        <w:rPr>
          <w:sz w:val="28"/>
          <w:szCs w:val="28"/>
        </w:rPr>
        <w:t>Формування комфортного бізнес-клімату у громаді</w:t>
      </w:r>
    </w:p>
    <w:p w:rsidR="00D20935" w:rsidRPr="00646815" w:rsidRDefault="00D20935" w:rsidP="00D20935">
      <w:pPr>
        <w:pStyle w:val="aa"/>
        <w:numPr>
          <w:ilvl w:val="0"/>
          <w:numId w:val="23"/>
        </w:numPr>
        <w:tabs>
          <w:tab w:val="left" w:pos="993"/>
        </w:tabs>
        <w:spacing w:line="276" w:lineRule="auto"/>
        <w:ind w:left="0" w:firstLine="709"/>
        <w:jc w:val="both"/>
        <w:rPr>
          <w:sz w:val="28"/>
          <w:szCs w:val="28"/>
        </w:rPr>
      </w:pPr>
      <w:r w:rsidRPr="00646815">
        <w:rPr>
          <w:sz w:val="28"/>
          <w:szCs w:val="28"/>
        </w:rPr>
        <w:t>Маркетинг територій, просування бренду громади. Розвиток каналів комунікації</w:t>
      </w:r>
    </w:p>
    <w:p w:rsidR="00D20935" w:rsidRDefault="00D20935" w:rsidP="00D20935">
      <w:pPr>
        <w:rPr>
          <w:rFonts w:ascii="Times New Roman" w:hAnsi="Times New Roman"/>
          <w:b/>
          <w:sz w:val="28"/>
          <w:szCs w:val="28"/>
        </w:rPr>
      </w:pPr>
      <w:r w:rsidRPr="00646815">
        <w:rPr>
          <w:rFonts w:ascii="Times New Roman" w:hAnsi="Times New Roman"/>
          <w:sz w:val="28"/>
          <w:szCs w:val="28"/>
        </w:rPr>
        <w:tab/>
      </w:r>
      <w:r w:rsidRPr="00646815">
        <w:rPr>
          <w:rFonts w:ascii="Times New Roman" w:hAnsi="Times New Roman"/>
          <w:b/>
          <w:sz w:val="28"/>
          <w:szCs w:val="28"/>
        </w:rPr>
        <w:t>Оперативна ціль 1.2. Створення умов для розвитку бізнесу, розвиток туризму</w:t>
      </w:r>
    </w:p>
    <w:p w:rsidR="00D20935" w:rsidRPr="00646815" w:rsidRDefault="00D20935" w:rsidP="00D20935">
      <w:pPr>
        <w:pStyle w:val="aa"/>
        <w:numPr>
          <w:ilvl w:val="0"/>
          <w:numId w:val="24"/>
        </w:numPr>
        <w:tabs>
          <w:tab w:val="left" w:pos="993"/>
        </w:tabs>
        <w:spacing w:after="200" w:line="276" w:lineRule="auto"/>
        <w:ind w:left="0" w:firstLine="709"/>
        <w:jc w:val="both"/>
        <w:rPr>
          <w:sz w:val="28"/>
          <w:szCs w:val="28"/>
        </w:rPr>
      </w:pPr>
      <w:r w:rsidRPr="00646815">
        <w:rPr>
          <w:sz w:val="28"/>
          <w:szCs w:val="28"/>
        </w:rPr>
        <w:t>Налагодження ефективної взаємодії з місцевими суб’єктами господарювання. Розвиток підприємницьких здібностей населення і молодіжного підприємництва</w:t>
      </w:r>
    </w:p>
    <w:p w:rsidR="00D20935" w:rsidRPr="00646815" w:rsidRDefault="00D20935" w:rsidP="00D20935">
      <w:pPr>
        <w:pStyle w:val="aa"/>
        <w:numPr>
          <w:ilvl w:val="0"/>
          <w:numId w:val="24"/>
        </w:numPr>
        <w:tabs>
          <w:tab w:val="left" w:pos="993"/>
        </w:tabs>
        <w:spacing w:after="200" w:line="276" w:lineRule="auto"/>
        <w:ind w:left="0" w:firstLine="709"/>
        <w:jc w:val="both"/>
        <w:rPr>
          <w:sz w:val="28"/>
          <w:szCs w:val="28"/>
        </w:rPr>
      </w:pPr>
      <w:r w:rsidRPr="00646815">
        <w:rPr>
          <w:sz w:val="28"/>
          <w:szCs w:val="28"/>
        </w:rPr>
        <w:t>Підтримка інфраструктури переробки с/г продукції, а також їх збуту, розвиток фермерських господарств</w:t>
      </w:r>
    </w:p>
    <w:p w:rsidR="00D20935" w:rsidRPr="00646815" w:rsidRDefault="00D20935" w:rsidP="00D20935">
      <w:pPr>
        <w:pStyle w:val="aa"/>
        <w:numPr>
          <w:ilvl w:val="0"/>
          <w:numId w:val="24"/>
        </w:numPr>
        <w:tabs>
          <w:tab w:val="left" w:pos="993"/>
        </w:tabs>
        <w:spacing w:after="200" w:line="276" w:lineRule="auto"/>
        <w:ind w:left="0" w:firstLine="709"/>
        <w:jc w:val="both"/>
        <w:rPr>
          <w:sz w:val="28"/>
          <w:szCs w:val="28"/>
        </w:rPr>
      </w:pPr>
      <w:r w:rsidRPr="00646815">
        <w:rPr>
          <w:sz w:val="28"/>
          <w:szCs w:val="28"/>
        </w:rPr>
        <w:t>Розвиток туризму. Підготовка та впровадження концепції «Туризм вихідного дня»</w:t>
      </w:r>
    </w:p>
    <w:p w:rsidR="00D20935" w:rsidRDefault="00D20935" w:rsidP="00D20935">
      <w:pPr>
        <w:shd w:val="clear" w:color="auto" w:fill="FFFFFF"/>
        <w:ind w:firstLine="709"/>
        <w:jc w:val="both"/>
        <w:textAlignment w:val="baseline"/>
        <w:rPr>
          <w:rFonts w:ascii="Times New Roman" w:eastAsia="Times New Roman" w:hAnsi="Times New Roman"/>
          <w:b/>
          <w:sz w:val="28"/>
          <w:szCs w:val="28"/>
        </w:rPr>
      </w:pPr>
      <w:r>
        <w:rPr>
          <w:rFonts w:ascii="Times New Roman" w:eastAsia="Times New Roman" w:hAnsi="Times New Roman"/>
          <w:b/>
          <w:sz w:val="28"/>
          <w:szCs w:val="28"/>
        </w:rPr>
        <w:t>ЦІЛЬ 2: РОЗВИТОК ЛЮДСЬКОГО КАПІТАЛУ ТА ПІДВИЩЕННЯ ЯКОСТІ ЖИТТЯ МЕШКАНЦІВ ГРОМАДИ</w:t>
      </w:r>
    </w:p>
    <w:p w:rsidR="00D20935" w:rsidRDefault="00D20935" w:rsidP="00D20935">
      <w:pPr>
        <w:shd w:val="clear" w:color="auto" w:fill="FFFFFF"/>
        <w:ind w:firstLine="709"/>
        <w:jc w:val="both"/>
        <w:textAlignment w:val="baseline"/>
        <w:rPr>
          <w:rFonts w:ascii="Times New Roman" w:eastAsia="Times New Roman" w:hAnsi="Times New Roman"/>
          <w:b/>
          <w:sz w:val="28"/>
          <w:szCs w:val="28"/>
        </w:rPr>
      </w:pPr>
      <w:r>
        <w:rPr>
          <w:rFonts w:ascii="Times New Roman" w:eastAsia="Times New Roman" w:hAnsi="Times New Roman"/>
          <w:b/>
          <w:sz w:val="28"/>
          <w:szCs w:val="28"/>
        </w:rPr>
        <w:t>Оперативна ціль 2.1. Розвиток людського капіталу</w:t>
      </w:r>
    </w:p>
    <w:p w:rsidR="00D20935" w:rsidRPr="00F41388" w:rsidRDefault="00D20935" w:rsidP="00D20935">
      <w:pPr>
        <w:widowControl/>
        <w:numPr>
          <w:ilvl w:val="0"/>
          <w:numId w:val="19"/>
        </w:numPr>
        <w:shd w:val="clear" w:color="auto" w:fill="FFFFFF"/>
        <w:tabs>
          <w:tab w:val="left" w:pos="993"/>
        </w:tabs>
        <w:spacing w:line="276" w:lineRule="auto"/>
        <w:ind w:left="0" w:firstLine="709"/>
        <w:jc w:val="both"/>
        <w:textAlignment w:val="baseline"/>
        <w:rPr>
          <w:rFonts w:ascii="Times New Roman" w:eastAsia="Times New Roman" w:hAnsi="Times New Roman"/>
          <w:sz w:val="28"/>
          <w:szCs w:val="28"/>
        </w:rPr>
      </w:pPr>
      <w:r w:rsidRPr="00F41388">
        <w:rPr>
          <w:rFonts w:ascii="Times New Roman" w:hAnsi="Times New Roman"/>
          <w:sz w:val="28"/>
          <w:szCs w:val="28"/>
        </w:rPr>
        <w:t xml:space="preserve">Формування та розвиток сучасної мережі дошкільної, загальної середньої та позашкільної освіти </w:t>
      </w:r>
    </w:p>
    <w:p w:rsidR="00D20935" w:rsidRPr="00F41388" w:rsidRDefault="00D20935" w:rsidP="00D20935">
      <w:pPr>
        <w:widowControl/>
        <w:numPr>
          <w:ilvl w:val="0"/>
          <w:numId w:val="19"/>
        </w:numPr>
        <w:shd w:val="clear" w:color="auto" w:fill="FFFFFF"/>
        <w:tabs>
          <w:tab w:val="left" w:pos="993"/>
        </w:tabs>
        <w:spacing w:line="276" w:lineRule="auto"/>
        <w:ind w:left="0" w:firstLine="709"/>
        <w:jc w:val="both"/>
        <w:textAlignment w:val="baseline"/>
        <w:rPr>
          <w:rFonts w:ascii="Times New Roman" w:eastAsia="Times New Roman" w:hAnsi="Times New Roman"/>
          <w:sz w:val="28"/>
          <w:szCs w:val="28"/>
        </w:rPr>
      </w:pPr>
      <w:r w:rsidRPr="00F41388">
        <w:rPr>
          <w:rFonts w:ascii="Times New Roman" w:hAnsi="Times New Roman"/>
          <w:sz w:val="28"/>
          <w:szCs w:val="28"/>
        </w:rPr>
        <w:t>Розвиток системи соціального захисту населення. Реабілітація</w:t>
      </w:r>
    </w:p>
    <w:p w:rsidR="00D20935" w:rsidRPr="00F41388" w:rsidRDefault="00D20935" w:rsidP="00D20935">
      <w:pPr>
        <w:widowControl/>
        <w:numPr>
          <w:ilvl w:val="0"/>
          <w:numId w:val="19"/>
        </w:numPr>
        <w:shd w:val="clear" w:color="auto" w:fill="FFFFFF"/>
        <w:tabs>
          <w:tab w:val="left" w:pos="993"/>
        </w:tabs>
        <w:spacing w:line="276" w:lineRule="auto"/>
        <w:ind w:left="0" w:firstLine="709"/>
        <w:jc w:val="both"/>
        <w:textAlignment w:val="baseline"/>
        <w:rPr>
          <w:rFonts w:ascii="Times New Roman" w:eastAsia="Times New Roman" w:hAnsi="Times New Roman"/>
          <w:sz w:val="28"/>
          <w:szCs w:val="28"/>
        </w:rPr>
      </w:pPr>
      <w:r w:rsidRPr="00F41388">
        <w:rPr>
          <w:rFonts w:ascii="Times New Roman" w:hAnsi="Times New Roman"/>
          <w:sz w:val="28"/>
          <w:szCs w:val="28"/>
        </w:rPr>
        <w:t xml:space="preserve">Покращення стану здоров’я населення шляхом підвищення доступності та ефективності медичного обслуговування </w:t>
      </w:r>
    </w:p>
    <w:p w:rsidR="00D20935" w:rsidRPr="00F41388" w:rsidRDefault="00D20935" w:rsidP="00D20935">
      <w:pPr>
        <w:widowControl/>
        <w:numPr>
          <w:ilvl w:val="0"/>
          <w:numId w:val="19"/>
        </w:numPr>
        <w:shd w:val="clear" w:color="auto" w:fill="FFFFFF"/>
        <w:tabs>
          <w:tab w:val="left" w:pos="993"/>
        </w:tabs>
        <w:spacing w:line="276" w:lineRule="auto"/>
        <w:ind w:left="0" w:firstLine="709"/>
        <w:jc w:val="both"/>
        <w:textAlignment w:val="baseline"/>
        <w:rPr>
          <w:rFonts w:ascii="Times New Roman" w:eastAsia="Times New Roman" w:hAnsi="Times New Roman"/>
          <w:sz w:val="28"/>
          <w:szCs w:val="28"/>
        </w:rPr>
      </w:pPr>
      <w:r w:rsidRPr="00F41388">
        <w:rPr>
          <w:rFonts w:ascii="Times New Roman" w:hAnsi="Times New Roman"/>
          <w:sz w:val="28"/>
          <w:szCs w:val="28"/>
        </w:rPr>
        <w:t>Трансформація культурного простору громади, створення унікальних культурних продуктів</w:t>
      </w:r>
    </w:p>
    <w:p w:rsidR="00D20935" w:rsidRPr="00F41388" w:rsidRDefault="00D20935" w:rsidP="00D20935">
      <w:pPr>
        <w:widowControl/>
        <w:numPr>
          <w:ilvl w:val="0"/>
          <w:numId w:val="20"/>
        </w:numPr>
        <w:shd w:val="clear" w:color="auto" w:fill="FFFFFF"/>
        <w:tabs>
          <w:tab w:val="left" w:pos="993"/>
        </w:tabs>
        <w:spacing w:line="276" w:lineRule="auto"/>
        <w:ind w:left="0" w:firstLine="709"/>
        <w:jc w:val="both"/>
        <w:textAlignment w:val="baseline"/>
        <w:rPr>
          <w:rFonts w:ascii="Times New Roman" w:eastAsia="Times New Roman" w:hAnsi="Times New Roman"/>
          <w:sz w:val="28"/>
          <w:szCs w:val="28"/>
        </w:rPr>
      </w:pPr>
      <w:r w:rsidRPr="00F41388">
        <w:rPr>
          <w:rFonts w:ascii="Times New Roman" w:hAnsi="Times New Roman"/>
          <w:sz w:val="28"/>
          <w:szCs w:val="28"/>
        </w:rPr>
        <w:t>Розвиток фізичної культури та спорту, популяризація здорового способу життя</w:t>
      </w:r>
    </w:p>
    <w:p w:rsidR="00D20935" w:rsidRPr="00F41388" w:rsidRDefault="00D20935" w:rsidP="00D20935">
      <w:pPr>
        <w:widowControl/>
        <w:numPr>
          <w:ilvl w:val="0"/>
          <w:numId w:val="20"/>
        </w:numPr>
        <w:shd w:val="clear" w:color="auto" w:fill="FFFFFF"/>
        <w:tabs>
          <w:tab w:val="left" w:pos="993"/>
        </w:tabs>
        <w:spacing w:line="276" w:lineRule="auto"/>
        <w:ind w:left="0" w:firstLine="709"/>
        <w:jc w:val="both"/>
        <w:textAlignment w:val="baseline"/>
        <w:rPr>
          <w:rFonts w:ascii="Times New Roman" w:eastAsia="Times New Roman" w:hAnsi="Times New Roman"/>
          <w:sz w:val="28"/>
          <w:szCs w:val="28"/>
        </w:rPr>
      </w:pPr>
      <w:r w:rsidRPr="00F41388">
        <w:rPr>
          <w:rFonts w:ascii="Times New Roman" w:hAnsi="Times New Roman"/>
          <w:sz w:val="28"/>
          <w:szCs w:val="28"/>
        </w:rPr>
        <w:t>Забезпечення національно-патріотичного виховання населення</w:t>
      </w:r>
    </w:p>
    <w:p w:rsidR="00D20935" w:rsidRPr="00F41388" w:rsidRDefault="00D20935" w:rsidP="00D20935">
      <w:pPr>
        <w:shd w:val="clear" w:color="auto" w:fill="FFFFFF"/>
        <w:tabs>
          <w:tab w:val="left" w:pos="993"/>
        </w:tabs>
        <w:ind w:firstLine="709"/>
        <w:jc w:val="both"/>
        <w:textAlignment w:val="baseline"/>
        <w:rPr>
          <w:rFonts w:ascii="Times New Roman" w:eastAsia="Times New Roman" w:hAnsi="Times New Roman"/>
          <w:b/>
          <w:sz w:val="28"/>
          <w:szCs w:val="28"/>
        </w:rPr>
      </w:pPr>
      <w:r w:rsidRPr="00F41388">
        <w:rPr>
          <w:rFonts w:ascii="Times New Roman" w:hAnsi="Times New Roman"/>
          <w:b/>
          <w:sz w:val="28"/>
          <w:szCs w:val="28"/>
        </w:rPr>
        <w:t>Оперативна ціль 2.2. Розвиток системи урядування та надання адміністративних послуг</w:t>
      </w:r>
    </w:p>
    <w:p w:rsidR="00D20935" w:rsidRPr="001052C0" w:rsidRDefault="00D20935" w:rsidP="00D20935">
      <w:pPr>
        <w:widowControl/>
        <w:numPr>
          <w:ilvl w:val="0"/>
          <w:numId w:val="20"/>
        </w:numPr>
        <w:shd w:val="clear" w:color="auto" w:fill="FFFFFF"/>
        <w:tabs>
          <w:tab w:val="left" w:pos="993"/>
        </w:tabs>
        <w:spacing w:line="276" w:lineRule="auto"/>
        <w:ind w:left="0" w:firstLine="709"/>
        <w:jc w:val="both"/>
        <w:textAlignment w:val="baseline"/>
        <w:rPr>
          <w:rFonts w:ascii="Times New Roman" w:eastAsia="Times New Roman" w:hAnsi="Times New Roman"/>
          <w:sz w:val="28"/>
          <w:szCs w:val="28"/>
        </w:rPr>
      </w:pPr>
      <w:r w:rsidRPr="001052C0">
        <w:rPr>
          <w:rFonts w:ascii="Times New Roman" w:hAnsi="Times New Roman"/>
          <w:sz w:val="28"/>
          <w:szCs w:val="28"/>
        </w:rPr>
        <w:t>Удосконален</w:t>
      </w:r>
      <w:r>
        <w:rPr>
          <w:rFonts w:ascii="Times New Roman" w:hAnsi="Times New Roman"/>
          <w:sz w:val="28"/>
          <w:szCs w:val="28"/>
        </w:rPr>
        <w:t xml:space="preserve">ня системи управління громадою. </w:t>
      </w:r>
      <w:r w:rsidRPr="001052C0">
        <w:rPr>
          <w:rFonts w:ascii="Times New Roman" w:hAnsi="Times New Roman"/>
          <w:sz w:val="28"/>
          <w:szCs w:val="28"/>
        </w:rPr>
        <w:t>Забезпечення функціонування ЦНАП</w:t>
      </w:r>
    </w:p>
    <w:p w:rsidR="00D20935" w:rsidRPr="001052C0" w:rsidRDefault="00D20935" w:rsidP="00D20935">
      <w:pPr>
        <w:widowControl/>
        <w:numPr>
          <w:ilvl w:val="0"/>
          <w:numId w:val="20"/>
        </w:numPr>
        <w:shd w:val="clear" w:color="auto" w:fill="FFFFFF"/>
        <w:tabs>
          <w:tab w:val="left" w:pos="993"/>
        </w:tabs>
        <w:spacing w:line="276" w:lineRule="auto"/>
        <w:ind w:left="0" w:firstLine="709"/>
        <w:jc w:val="both"/>
        <w:textAlignment w:val="baseline"/>
        <w:rPr>
          <w:rFonts w:ascii="Times New Roman" w:eastAsia="Times New Roman" w:hAnsi="Times New Roman"/>
          <w:sz w:val="28"/>
          <w:szCs w:val="28"/>
        </w:rPr>
      </w:pPr>
      <w:r w:rsidRPr="001052C0">
        <w:rPr>
          <w:rFonts w:ascii="Times New Roman" w:hAnsi="Times New Roman"/>
          <w:sz w:val="28"/>
          <w:szCs w:val="28"/>
        </w:rPr>
        <w:t>Залучення громадськості до здійснення місцевого самоврядування та підтримка місцевих ініціатив</w:t>
      </w:r>
    </w:p>
    <w:p w:rsidR="00D20935" w:rsidRDefault="00D20935" w:rsidP="00D20935">
      <w:pPr>
        <w:shd w:val="clear" w:color="auto" w:fill="FFFFFF"/>
        <w:ind w:firstLine="709"/>
        <w:jc w:val="both"/>
        <w:textAlignment w:val="baseline"/>
        <w:rPr>
          <w:rFonts w:ascii="Times New Roman" w:eastAsia="Times New Roman" w:hAnsi="Times New Roman"/>
          <w:b/>
          <w:sz w:val="28"/>
          <w:szCs w:val="28"/>
        </w:rPr>
      </w:pPr>
      <w:r>
        <w:rPr>
          <w:rFonts w:ascii="Times New Roman" w:eastAsia="Times New Roman" w:hAnsi="Times New Roman"/>
          <w:b/>
          <w:sz w:val="28"/>
          <w:szCs w:val="28"/>
        </w:rPr>
        <w:t>ЦІЛЬ 3: СТАЛИЙ РОЗВИТОК ТЕРИТОРІЇ</w:t>
      </w:r>
    </w:p>
    <w:p w:rsidR="00D20935" w:rsidRPr="00A75356" w:rsidRDefault="00D20935" w:rsidP="00D20935">
      <w:pPr>
        <w:shd w:val="clear" w:color="auto" w:fill="FFFFFF"/>
        <w:ind w:firstLine="709"/>
        <w:jc w:val="both"/>
        <w:textAlignment w:val="baseline"/>
        <w:rPr>
          <w:rFonts w:ascii="Times New Roman" w:eastAsia="Times New Roman" w:hAnsi="Times New Roman"/>
          <w:b/>
          <w:sz w:val="28"/>
          <w:szCs w:val="28"/>
        </w:rPr>
      </w:pPr>
      <w:r>
        <w:rPr>
          <w:rFonts w:ascii="Times New Roman" w:eastAsia="Times New Roman" w:hAnsi="Times New Roman"/>
          <w:b/>
          <w:sz w:val="28"/>
          <w:szCs w:val="28"/>
        </w:rPr>
        <w:t xml:space="preserve">Оперативна ціль 3.1. </w:t>
      </w:r>
      <w:r w:rsidRPr="00A75356">
        <w:rPr>
          <w:rFonts w:ascii="Times New Roman" w:hAnsi="Times New Roman"/>
          <w:b/>
          <w:sz w:val="28"/>
          <w:szCs w:val="28"/>
        </w:rPr>
        <w:t>Інженерна інфраструктура громади</w:t>
      </w:r>
    </w:p>
    <w:p w:rsidR="00D20935" w:rsidRPr="00A75356" w:rsidRDefault="00D20935" w:rsidP="00D20935">
      <w:pPr>
        <w:widowControl/>
        <w:numPr>
          <w:ilvl w:val="0"/>
          <w:numId w:val="21"/>
        </w:numPr>
        <w:shd w:val="clear" w:color="auto" w:fill="FFFFFF"/>
        <w:tabs>
          <w:tab w:val="left" w:pos="993"/>
        </w:tabs>
        <w:spacing w:line="276" w:lineRule="auto"/>
        <w:ind w:left="0" w:firstLine="709"/>
        <w:jc w:val="both"/>
        <w:textAlignment w:val="baseline"/>
        <w:rPr>
          <w:rFonts w:ascii="Times New Roman" w:eastAsia="Times New Roman" w:hAnsi="Times New Roman"/>
          <w:sz w:val="28"/>
          <w:szCs w:val="28"/>
        </w:rPr>
      </w:pPr>
      <w:r w:rsidRPr="00A75356">
        <w:rPr>
          <w:rFonts w:ascii="Times New Roman" w:hAnsi="Times New Roman"/>
          <w:sz w:val="28"/>
          <w:szCs w:val="28"/>
        </w:rPr>
        <w:t>Будівництво, реконструкція, ремонт приміщень та зміцнення й оновлення матеріально-технічної бази комунальних підприємств</w:t>
      </w:r>
    </w:p>
    <w:p w:rsidR="00D20935" w:rsidRPr="00A75356" w:rsidRDefault="00D20935" w:rsidP="00D20935">
      <w:pPr>
        <w:widowControl/>
        <w:numPr>
          <w:ilvl w:val="0"/>
          <w:numId w:val="21"/>
        </w:numPr>
        <w:shd w:val="clear" w:color="auto" w:fill="FFFFFF"/>
        <w:tabs>
          <w:tab w:val="left" w:pos="993"/>
        </w:tabs>
        <w:spacing w:line="276" w:lineRule="auto"/>
        <w:ind w:left="0" w:firstLine="709"/>
        <w:jc w:val="both"/>
        <w:textAlignment w:val="baseline"/>
        <w:rPr>
          <w:rFonts w:ascii="Times New Roman" w:eastAsia="Times New Roman" w:hAnsi="Times New Roman"/>
          <w:sz w:val="28"/>
          <w:szCs w:val="28"/>
        </w:rPr>
      </w:pPr>
      <w:r w:rsidRPr="00A75356">
        <w:rPr>
          <w:rFonts w:ascii="Times New Roman" w:hAnsi="Times New Roman"/>
          <w:sz w:val="28"/>
          <w:szCs w:val="28"/>
        </w:rPr>
        <w:t>Утримання та розвиток дорожньої інфраструктури, модернізація та будівництво систем вуличного освітлення</w:t>
      </w:r>
    </w:p>
    <w:p w:rsidR="00D20935" w:rsidRPr="00A75356" w:rsidRDefault="00D20935" w:rsidP="00D20935">
      <w:pPr>
        <w:widowControl/>
        <w:numPr>
          <w:ilvl w:val="0"/>
          <w:numId w:val="22"/>
        </w:numPr>
        <w:shd w:val="clear" w:color="auto" w:fill="FFFFFF"/>
        <w:tabs>
          <w:tab w:val="left" w:pos="993"/>
        </w:tabs>
        <w:spacing w:line="276" w:lineRule="auto"/>
        <w:ind w:left="0" w:firstLine="709"/>
        <w:jc w:val="both"/>
        <w:textAlignment w:val="baseline"/>
        <w:rPr>
          <w:rFonts w:ascii="Times New Roman" w:eastAsia="Times New Roman" w:hAnsi="Times New Roman"/>
          <w:sz w:val="28"/>
          <w:szCs w:val="28"/>
        </w:rPr>
      </w:pPr>
      <w:r w:rsidRPr="00A75356">
        <w:rPr>
          <w:rFonts w:ascii="Times New Roman" w:hAnsi="Times New Roman"/>
          <w:sz w:val="28"/>
          <w:szCs w:val="28"/>
        </w:rPr>
        <w:lastRenderedPageBreak/>
        <w:t xml:space="preserve">Забезпечення безперебійного водопостачання, водовідведення, теплозабезпечення, електропостачання, мобільного та інтернет-зв’язку </w:t>
      </w:r>
    </w:p>
    <w:p w:rsidR="00D20935" w:rsidRPr="00A75356" w:rsidRDefault="00D20935" w:rsidP="00D20935">
      <w:pPr>
        <w:shd w:val="clear" w:color="auto" w:fill="FFFFFF"/>
        <w:tabs>
          <w:tab w:val="left" w:pos="993"/>
        </w:tabs>
        <w:ind w:left="709"/>
        <w:jc w:val="both"/>
        <w:textAlignment w:val="baseline"/>
        <w:rPr>
          <w:rFonts w:ascii="Times New Roman" w:eastAsia="Times New Roman" w:hAnsi="Times New Roman"/>
          <w:b/>
          <w:sz w:val="28"/>
          <w:szCs w:val="28"/>
        </w:rPr>
      </w:pPr>
      <w:r w:rsidRPr="00A75356">
        <w:rPr>
          <w:rFonts w:ascii="Times New Roman" w:hAnsi="Times New Roman"/>
          <w:b/>
          <w:sz w:val="28"/>
          <w:szCs w:val="28"/>
        </w:rPr>
        <w:t>Оперативна ціль 3.2. Збереження навколишнього середовища</w:t>
      </w:r>
    </w:p>
    <w:p w:rsidR="00D20935" w:rsidRPr="00A75356" w:rsidRDefault="00D20935" w:rsidP="00D20935">
      <w:pPr>
        <w:widowControl/>
        <w:numPr>
          <w:ilvl w:val="0"/>
          <w:numId w:val="22"/>
        </w:numPr>
        <w:shd w:val="clear" w:color="auto" w:fill="FFFFFF"/>
        <w:tabs>
          <w:tab w:val="left" w:pos="993"/>
        </w:tabs>
        <w:spacing w:line="276" w:lineRule="auto"/>
        <w:ind w:left="0" w:firstLine="709"/>
        <w:jc w:val="both"/>
        <w:textAlignment w:val="baseline"/>
        <w:rPr>
          <w:rFonts w:ascii="Times New Roman" w:eastAsia="Times New Roman" w:hAnsi="Times New Roman"/>
          <w:sz w:val="28"/>
          <w:szCs w:val="28"/>
        </w:rPr>
      </w:pPr>
      <w:r w:rsidRPr="00A75356">
        <w:rPr>
          <w:rFonts w:ascii="Times New Roman" w:hAnsi="Times New Roman"/>
          <w:sz w:val="28"/>
          <w:szCs w:val="28"/>
        </w:rPr>
        <w:t>Здійснення заходів з благоустрою, екологічної безпеки та збереження навколишнього середовища</w:t>
      </w:r>
    </w:p>
    <w:p w:rsidR="00D20935" w:rsidRPr="00A75356" w:rsidRDefault="00D20935" w:rsidP="00D20935">
      <w:pPr>
        <w:widowControl/>
        <w:numPr>
          <w:ilvl w:val="0"/>
          <w:numId w:val="22"/>
        </w:numPr>
        <w:shd w:val="clear" w:color="auto" w:fill="FFFFFF"/>
        <w:tabs>
          <w:tab w:val="left" w:pos="993"/>
        </w:tabs>
        <w:spacing w:line="276" w:lineRule="auto"/>
        <w:ind w:left="0" w:firstLine="709"/>
        <w:jc w:val="both"/>
        <w:textAlignment w:val="baseline"/>
        <w:rPr>
          <w:rFonts w:ascii="Times New Roman" w:eastAsia="Times New Roman" w:hAnsi="Times New Roman"/>
          <w:sz w:val="28"/>
          <w:szCs w:val="28"/>
        </w:rPr>
      </w:pPr>
      <w:r w:rsidRPr="00A75356">
        <w:rPr>
          <w:rFonts w:ascii="Times New Roman" w:hAnsi="Times New Roman"/>
          <w:sz w:val="28"/>
          <w:szCs w:val="28"/>
        </w:rPr>
        <w:t>Впровадження системи енергоменеджменту у громаді</w:t>
      </w:r>
    </w:p>
    <w:p w:rsidR="00D20935" w:rsidRPr="00A75356" w:rsidRDefault="00D20935" w:rsidP="00D20935">
      <w:pPr>
        <w:widowControl/>
        <w:numPr>
          <w:ilvl w:val="0"/>
          <w:numId w:val="22"/>
        </w:numPr>
        <w:shd w:val="clear" w:color="auto" w:fill="FFFFFF"/>
        <w:tabs>
          <w:tab w:val="left" w:pos="993"/>
        </w:tabs>
        <w:spacing w:line="276" w:lineRule="auto"/>
        <w:ind w:left="0" w:firstLine="709"/>
        <w:jc w:val="both"/>
        <w:textAlignment w:val="baseline"/>
        <w:rPr>
          <w:rFonts w:ascii="Times New Roman" w:eastAsia="Times New Roman" w:hAnsi="Times New Roman"/>
          <w:sz w:val="28"/>
          <w:szCs w:val="28"/>
        </w:rPr>
      </w:pPr>
      <w:r w:rsidRPr="00A75356">
        <w:rPr>
          <w:rFonts w:ascii="Times New Roman" w:hAnsi="Times New Roman"/>
          <w:sz w:val="28"/>
          <w:szCs w:val="28"/>
        </w:rPr>
        <w:t>Підвищення культури поводження з ТПВ</w:t>
      </w:r>
    </w:p>
    <w:p w:rsidR="00D20935" w:rsidRPr="00A75356" w:rsidRDefault="00D20935" w:rsidP="00D20935">
      <w:pPr>
        <w:shd w:val="clear" w:color="auto" w:fill="FFFFFF"/>
        <w:tabs>
          <w:tab w:val="left" w:pos="993"/>
        </w:tabs>
        <w:ind w:firstLine="709"/>
        <w:jc w:val="both"/>
        <w:textAlignment w:val="baseline"/>
        <w:rPr>
          <w:rFonts w:ascii="Times New Roman" w:hAnsi="Times New Roman"/>
          <w:b/>
          <w:sz w:val="28"/>
          <w:szCs w:val="28"/>
        </w:rPr>
      </w:pPr>
      <w:r w:rsidRPr="00A75356">
        <w:rPr>
          <w:rFonts w:ascii="Times New Roman" w:hAnsi="Times New Roman"/>
          <w:b/>
          <w:sz w:val="28"/>
          <w:szCs w:val="28"/>
        </w:rPr>
        <w:t>Оперативна ціль 3.3. Планування розвитку територій</w:t>
      </w:r>
    </w:p>
    <w:p w:rsidR="00D20935" w:rsidRPr="00A75356" w:rsidRDefault="00D20935" w:rsidP="00D20935">
      <w:pPr>
        <w:pStyle w:val="aa"/>
        <w:numPr>
          <w:ilvl w:val="0"/>
          <w:numId w:val="25"/>
        </w:numPr>
        <w:shd w:val="clear" w:color="auto" w:fill="FFFFFF"/>
        <w:tabs>
          <w:tab w:val="left" w:pos="993"/>
        </w:tabs>
        <w:spacing w:line="276" w:lineRule="auto"/>
        <w:ind w:left="0" w:firstLine="709"/>
        <w:jc w:val="both"/>
        <w:textAlignment w:val="baseline"/>
        <w:rPr>
          <w:sz w:val="28"/>
          <w:szCs w:val="28"/>
          <w:lang w:eastAsia="uk-UA"/>
        </w:rPr>
      </w:pPr>
      <w:r w:rsidRPr="00A75356">
        <w:rPr>
          <w:sz w:val="28"/>
          <w:szCs w:val="28"/>
        </w:rPr>
        <w:t>Оновлення та виготовлення планувальних, містобудівних документів</w:t>
      </w:r>
    </w:p>
    <w:p w:rsidR="004254D7" w:rsidRDefault="004254D7" w:rsidP="004254D7">
      <w:pPr>
        <w:tabs>
          <w:tab w:val="left" w:pos="993"/>
        </w:tabs>
        <w:ind w:firstLine="567"/>
        <w:jc w:val="both"/>
        <w:rPr>
          <w:rFonts w:ascii="Times New Roman" w:hAnsi="Times New Roman"/>
          <w:sz w:val="28"/>
          <w:szCs w:val="28"/>
        </w:rPr>
      </w:pPr>
    </w:p>
    <w:p w:rsidR="002F55E2" w:rsidRDefault="002F55E2" w:rsidP="004254D7">
      <w:pPr>
        <w:pStyle w:val="a9"/>
        <w:rPr>
          <w:sz w:val="28"/>
          <w:szCs w:val="28"/>
          <w:lang w:val="uk-UA"/>
        </w:rPr>
      </w:pPr>
      <w:r>
        <w:rPr>
          <w:sz w:val="28"/>
          <w:szCs w:val="28"/>
          <w:lang w:val="uk-UA"/>
        </w:rPr>
        <w:t>Виконання бюджету Боратинської</w:t>
      </w:r>
    </w:p>
    <w:p w:rsidR="002F55E2" w:rsidRDefault="002F55E2" w:rsidP="004254D7">
      <w:pPr>
        <w:pStyle w:val="a9"/>
        <w:rPr>
          <w:sz w:val="28"/>
          <w:szCs w:val="28"/>
          <w:lang w:val="uk-UA"/>
        </w:rPr>
      </w:pPr>
      <w:r>
        <w:rPr>
          <w:sz w:val="28"/>
          <w:szCs w:val="28"/>
          <w:lang w:val="uk-UA"/>
        </w:rPr>
        <w:t xml:space="preserve"> сільської територіальної громади у 2023 році</w:t>
      </w:r>
    </w:p>
    <w:p w:rsidR="002F55E2" w:rsidRDefault="002F55E2" w:rsidP="004254D7">
      <w:pPr>
        <w:pStyle w:val="a9"/>
        <w:rPr>
          <w:sz w:val="28"/>
          <w:szCs w:val="28"/>
          <w:lang w:val="uk-UA"/>
        </w:rPr>
      </w:pPr>
    </w:p>
    <w:p w:rsidR="002F55E2" w:rsidRPr="002F55E2" w:rsidRDefault="002F55E2" w:rsidP="002F55E2">
      <w:pPr>
        <w:pStyle w:val="af9"/>
        <w:spacing w:after="0"/>
        <w:ind w:left="0" w:firstLine="708"/>
        <w:jc w:val="both"/>
        <w:rPr>
          <w:rFonts w:ascii="Times New Roman" w:hAnsi="Times New Roman" w:cs="Times New Roman"/>
          <w:spacing w:val="-3"/>
          <w:sz w:val="28"/>
          <w:szCs w:val="28"/>
        </w:rPr>
      </w:pPr>
      <w:r w:rsidRPr="002F55E2">
        <w:rPr>
          <w:rFonts w:ascii="Times New Roman" w:hAnsi="Times New Roman" w:cs="Times New Roman"/>
          <w:sz w:val="28"/>
          <w:szCs w:val="28"/>
          <w:shd w:val="clear" w:color="auto" w:fill="FFFFFF"/>
        </w:rPr>
        <w:t xml:space="preserve">За оперативними даними за 11 місяців 2023 року до загального фонду бюджету територіальної громади надійшло 250 007,1 тис.грн власних доходів, або 111,5 відсотка до затверджених місцевою радою показників на звітний період. Понад план надійшло 26 276,6 </w:t>
      </w:r>
      <w:r w:rsidRPr="002F55E2">
        <w:rPr>
          <w:rFonts w:ascii="Times New Roman" w:hAnsi="Times New Roman" w:cs="Times New Roman"/>
          <w:sz w:val="28"/>
          <w:szCs w:val="28"/>
          <w:shd w:val="clear" w:color="auto" w:fill="FFFFFF"/>
          <w:lang w:val="ru-RU"/>
        </w:rPr>
        <w:t xml:space="preserve">тис.грн </w:t>
      </w:r>
      <w:r w:rsidRPr="002F55E2">
        <w:rPr>
          <w:rFonts w:ascii="Times New Roman" w:hAnsi="Times New Roman" w:cs="Times New Roman"/>
          <w:sz w:val="28"/>
          <w:szCs w:val="28"/>
        </w:rPr>
        <w:t>податкових та неподаткових надходжень</w:t>
      </w:r>
      <w:r w:rsidRPr="002F55E2">
        <w:rPr>
          <w:rFonts w:ascii="Times New Roman" w:hAnsi="Times New Roman" w:cs="Times New Roman"/>
          <w:sz w:val="28"/>
          <w:szCs w:val="28"/>
          <w:shd w:val="clear" w:color="auto" w:fill="FFFFFF"/>
        </w:rPr>
        <w:t>.</w:t>
      </w:r>
      <w:r w:rsidRPr="002F55E2">
        <w:rPr>
          <w:rFonts w:ascii="Times New Roman" w:hAnsi="Times New Roman" w:cs="Times New Roman"/>
          <w:spacing w:val="-3"/>
          <w:sz w:val="28"/>
          <w:szCs w:val="28"/>
        </w:rPr>
        <w:t xml:space="preserve"> </w:t>
      </w:r>
    </w:p>
    <w:p w:rsidR="002F55E2" w:rsidRPr="002F55E2" w:rsidRDefault="002F55E2" w:rsidP="002F55E2">
      <w:pPr>
        <w:pStyle w:val="a6"/>
        <w:shd w:val="clear" w:color="auto" w:fill="FFFFFF"/>
        <w:spacing w:before="0" w:beforeAutospacing="0" w:after="0" w:afterAutospacing="0"/>
        <w:ind w:firstLine="708"/>
        <w:jc w:val="both"/>
        <w:rPr>
          <w:sz w:val="28"/>
          <w:szCs w:val="28"/>
          <w:lang w:val="ru-RU"/>
        </w:rPr>
      </w:pPr>
      <w:r w:rsidRPr="002F55E2">
        <w:rPr>
          <w:sz w:val="28"/>
          <w:szCs w:val="28"/>
        </w:rPr>
        <w:t>У порівнянні з відповідним періодом минулого року власні доходи бюджету територіальної громади в цілому зросли на 72 256,8 тис.грн, або на 40,6 відсотка. Приріст власних доходів забезпечено, в основному, за рахунок зростання надходжень податку на доходи фізичних осіб, податку на майно та акцизного податку.</w:t>
      </w:r>
    </w:p>
    <w:p w:rsidR="002F55E2" w:rsidRPr="002F55E2" w:rsidRDefault="002F55E2" w:rsidP="002F55E2">
      <w:pPr>
        <w:pStyle w:val="a6"/>
        <w:shd w:val="clear" w:color="auto" w:fill="FFFFFF"/>
        <w:spacing w:before="0" w:beforeAutospacing="0" w:after="0" w:afterAutospacing="0"/>
        <w:ind w:firstLine="708"/>
        <w:jc w:val="both"/>
        <w:rPr>
          <w:sz w:val="28"/>
          <w:szCs w:val="28"/>
        </w:rPr>
      </w:pPr>
      <w:r w:rsidRPr="002F55E2">
        <w:rPr>
          <w:sz w:val="28"/>
          <w:szCs w:val="28"/>
        </w:rPr>
        <w:t>Зокрема, надходження податку на доходи фізичних осіб, акцизного податку, податку на майно та єдиного податку, які є з основних бюджетоутворюючих платежів бюджету громади, склали відповідно 194</w:t>
      </w:r>
      <w:r w:rsidRPr="002F55E2">
        <w:rPr>
          <w:sz w:val="28"/>
          <w:szCs w:val="28"/>
          <w:lang w:val="ru-RU"/>
        </w:rPr>
        <w:t> </w:t>
      </w:r>
      <w:r w:rsidRPr="002F55E2">
        <w:rPr>
          <w:sz w:val="28"/>
          <w:szCs w:val="28"/>
        </w:rPr>
        <w:t>185</w:t>
      </w:r>
      <w:r w:rsidRPr="002F55E2">
        <w:rPr>
          <w:sz w:val="28"/>
          <w:szCs w:val="28"/>
          <w:lang w:val="ru-RU"/>
        </w:rPr>
        <w:t>,9</w:t>
      </w:r>
      <w:r w:rsidRPr="002F55E2">
        <w:rPr>
          <w:sz w:val="28"/>
          <w:szCs w:val="28"/>
        </w:rPr>
        <w:t>; 13</w:t>
      </w:r>
      <w:r w:rsidRPr="002F55E2">
        <w:rPr>
          <w:sz w:val="28"/>
          <w:szCs w:val="28"/>
          <w:lang w:val="ru-RU"/>
        </w:rPr>
        <w:t> </w:t>
      </w:r>
      <w:r w:rsidRPr="002F55E2">
        <w:rPr>
          <w:sz w:val="28"/>
          <w:szCs w:val="28"/>
        </w:rPr>
        <w:t>270</w:t>
      </w:r>
      <w:r w:rsidRPr="002F55E2">
        <w:rPr>
          <w:sz w:val="28"/>
          <w:szCs w:val="28"/>
          <w:lang w:val="ru-RU"/>
        </w:rPr>
        <w:t>,</w:t>
      </w:r>
      <w:r w:rsidRPr="002F55E2">
        <w:rPr>
          <w:sz w:val="28"/>
          <w:szCs w:val="28"/>
        </w:rPr>
        <w:t>5; 18</w:t>
      </w:r>
      <w:r w:rsidRPr="002F55E2">
        <w:rPr>
          <w:sz w:val="28"/>
          <w:szCs w:val="28"/>
          <w:lang w:val="ru-RU"/>
        </w:rPr>
        <w:t> </w:t>
      </w:r>
      <w:r w:rsidRPr="002F55E2">
        <w:rPr>
          <w:sz w:val="28"/>
          <w:szCs w:val="28"/>
        </w:rPr>
        <w:t>121</w:t>
      </w:r>
      <w:r w:rsidRPr="002F55E2">
        <w:rPr>
          <w:sz w:val="28"/>
          <w:szCs w:val="28"/>
          <w:lang w:val="ru-RU"/>
        </w:rPr>
        <w:t xml:space="preserve">,5 </w:t>
      </w:r>
      <w:r w:rsidRPr="002F55E2">
        <w:rPr>
          <w:sz w:val="28"/>
          <w:szCs w:val="28"/>
        </w:rPr>
        <w:t>та 22</w:t>
      </w:r>
      <w:r w:rsidRPr="002F55E2">
        <w:rPr>
          <w:sz w:val="28"/>
          <w:szCs w:val="28"/>
          <w:lang w:val="ru-RU"/>
        </w:rPr>
        <w:t> </w:t>
      </w:r>
      <w:r w:rsidRPr="002F55E2">
        <w:rPr>
          <w:sz w:val="28"/>
          <w:szCs w:val="28"/>
        </w:rPr>
        <w:t>669</w:t>
      </w:r>
      <w:r w:rsidRPr="002F55E2">
        <w:rPr>
          <w:sz w:val="28"/>
          <w:szCs w:val="28"/>
          <w:lang w:val="ru-RU"/>
        </w:rPr>
        <w:t xml:space="preserve">,3 </w:t>
      </w:r>
      <w:r w:rsidRPr="002F55E2">
        <w:rPr>
          <w:sz w:val="28"/>
          <w:szCs w:val="28"/>
        </w:rPr>
        <w:t>тис.грн і перевищують надходження відповідного періоду 2022 року на 4</w:t>
      </w:r>
      <w:r w:rsidRPr="002F55E2">
        <w:rPr>
          <w:sz w:val="28"/>
          <w:szCs w:val="28"/>
          <w:lang w:val="ru-RU"/>
        </w:rPr>
        <w:t>3</w:t>
      </w:r>
      <w:r w:rsidRPr="002F55E2">
        <w:rPr>
          <w:sz w:val="28"/>
          <w:szCs w:val="28"/>
        </w:rPr>
        <w:t xml:space="preserve">,5 відсотка </w:t>
      </w:r>
      <w:r w:rsidRPr="002F55E2">
        <w:rPr>
          <w:spacing w:val="-6"/>
          <w:sz w:val="28"/>
          <w:szCs w:val="28"/>
        </w:rPr>
        <w:t>(+5</w:t>
      </w:r>
      <w:r w:rsidRPr="002F55E2">
        <w:rPr>
          <w:spacing w:val="-6"/>
          <w:sz w:val="28"/>
          <w:szCs w:val="28"/>
          <w:lang w:val="ru-RU"/>
        </w:rPr>
        <w:t>8</w:t>
      </w:r>
      <w:r w:rsidRPr="002F55E2">
        <w:rPr>
          <w:spacing w:val="-6"/>
          <w:sz w:val="28"/>
          <w:szCs w:val="28"/>
        </w:rPr>
        <w:t> </w:t>
      </w:r>
      <w:r w:rsidRPr="002F55E2">
        <w:rPr>
          <w:spacing w:val="-6"/>
          <w:sz w:val="28"/>
          <w:szCs w:val="28"/>
          <w:lang w:val="ru-RU"/>
        </w:rPr>
        <w:t>834,3</w:t>
      </w:r>
      <w:r w:rsidRPr="002F55E2">
        <w:rPr>
          <w:spacing w:val="-6"/>
          <w:sz w:val="28"/>
          <w:szCs w:val="28"/>
        </w:rPr>
        <w:t xml:space="preserve"> тис.грн)</w:t>
      </w:r>
      <w:r w:rsidRPr="002F55E2">
        <w:rPr>
          <w:sz w:val="28"/>
          <w:szCs w:val="28"/>
        </w:rPr>
        <w:t>; в 2,</w:t>
      </w:r>
      <w:r w:rsidRPr="002F55E2">
        <w:rPr>
          <w:sz w:val="28"/>
          <w:szCs w:val="28"/>
          <w:lang w:val="ru-RU"/>
        </w:rPr>
        <w:t>3</w:t>
      </w:r>
      <w:r w:rsidRPr="002F55E2">
        <w:rPr>
          <w:sz w:val="28"/>
          <w:szCs w:val="28"/>
        </w:rPr>
        <w:t xml:space="preserve"> рази </w:t>
      </w:r>
      <w:r w:rsidRPr="002F55E2">
        <w:rPr>
          <w:spacing w:val="-6"/>
          <w:sz w:val="28"/>
          <w:szCs w:val="28"/>
        </w:rPr>
        <w:t>(+</w:t>
      </w:r>
      <w:r w:rsidRPr="002F55E2">
        <w:rPr>
          <w:spacing w:val="-6"/>
          <w:sz w:val="28"/>
          <w:szCs w:val="28"/>
          <w:lang w:val="ru-RU"/>
        </w:rPr>
        <w:t>9</w:t>
      </w:r>
      <w:r w:rsidRPr="002F55E2">
        <w:rPr>
          <w:spacing w:val="-6"/>
          <w:sz w:val="28"/>
          <w:szCs w:val="28"/>
        </w:rPr>
        <w:t> </w:t>
      </w:r>
      <w:r w:rsidRPr="002F55E2">
        <w:rPr>
          <w:spacing w:val="-6"/>
          <w:sz w:val="28"/>
          <w:szCs w:val="28"/>
          <w:lang w:val="ru-RU"/>
        </w:rPr>
        <w:t>201,6</w:t>
      </w:r>
      <w:r w:rsidRPr="002F55E2">
        <w:rPr>
          <w:spacing w:val="-6"/>
          <w:sz w:val="28"/>
          <w:szCs w:val="28"/>
        </w:rPr>
        <w:t xml:space="preserve"> тис.грн)</w:t>
      </w:r>
      <w:r w:rsidRPr="002F55E2">
        <w:rPr>
          <w:sz w:val="28"/>
          <w:szCs w:val="28"/>
        </w:rPr>
        <w:t xml:space="preserve">; на </w:t>
      </w:r>
      <w:r w:rsidRPr="002F55E2">
        <w:rPr>
          <w:sz w:val="28"/>
          <w:szCs w:val="28"/>
          <w:lang w:val="ru-RU"/>
        </w:rPr>
        <w:t>8,2</w:t>
      </w:r>
      <w:r w:rsidRPr="002F55E2">
        <w:rPr>
          <w:sz w:val="28"/>
          <w:szCs w:val="28"/>
        </w:rPr>
        <w:t xml:space="preserve"> відсотка </w:t>
      </w:r>
      <w:r w:rsidRPr="002F55E2">
        <w:rPr>
          <w:spacing w:val="-6"/>
          <w:sz w:val="28"/>
          <w:szCs w:val="28"/>
        </w:rPr>
        <w:t>(+1</w:t>
      </w:r>
      <w:r w:rsidRPr="002F55E2">
        <w:rPr>
          <w:spacing w:val="-6"/>
          <w:sz w:val="28"/>
          <w:szCs w:val="28"/>
          <w:lang w:val="ru-RU"/>
        </w:rPr>
        <w:t> 381,7</w:t>
      </w:r>
      <w:r w:rsidRPr="002F55E2">
        <w:rPr>
          <w:spacing w:val="-6"/>
          <w:sz w:val="28"/>
          <w:szCs w:val="28"/>
        </w:rPr>
        <w:t xml:space="preserve"> тис.грн) та на </w:t>
      </w:r>
      <w:r w:rsidRPr="002F55E2">
        <w:rPr>
          <w:spacing w:val="-6"/>
          <w:sz w:val="28"/>
          <w:szCs w:val="28"/>
          <w:lang w:val="ru-RU"/>
        </w:rPr>
        <w:t>20,8</w:t>
      </w:r>
      <w:r w:rsidRPr="002F55E2">
        <w:rPr>
          <w:spacing w:val="-6"/>
          <w:sz w:val="28"/>
          <w:szCs w:val="28"/>
        </w:rPr>
        <w:t xml:space="preserve"> відсотка </w:t>
      </w:r>
      <w:r w:rsidRPr="002F55E2">
        <w:rPr>
          <w:spacing w:val="-6"/>
          <w:sz w:val="28"/>
          <w:szCs w:val="28"/>
          <w:lang w:val="ru-RU"/>
        </w:rPr>
        <w:t xml:space="preserve"> </w:t>
      </w:r>
      <w:r w:rsidRPr="002F55E2">
        <w:rPr>
          <w:spacing w:val="-6"/>
          <w:sz w:val="28"/>
          <w:szCs w:val="28"/>
        </w:rPr>
        <w:t>(+3 </w:t>
      </w:r>
      <w:r w:rsidRPr="002F55E2">
        <w:rPr>
          <w:spacing w:val="-6"/>
          <w:sz w:val="28"/>
          <w:szCs w:val="28"/>
          <w:lang w:val="ru-RU"/>
        </w:rPr>
        <w:t>903,6</w:t>
      </w:r>
      <w:r w:rsidRPr="002F55E2">
        <w:rPr>
          <w:spacing w:val="-6"/>
          <w:sz w:val="28"/>
          <w:szCs w:val="28"/>
        </w:rPr>
        <w:t xml:space="preserve"> тис.грн)</w:t>
      </w:r>
      <w:r w:rsidRPr="002F55E2">
        <w:rPr>
          <w:sz w:val="28"/>
          <w:szCs w:val="28"/>
        </w:rPr>
        <w:t xml:space="preserve"> відповідно.</w:t>
      </w:r>
    </w:p>
    <w:p w:rsidR="002F55E2" w:rsidRPr="002F55E2" w:rsidRDefault="002F55E2" w:rsidP="002F55E2">
      <w:pPr>
        <w:shd w:val="clear" w:color="auto" w:fill="FFFFFF"/>
        <w:ind w:firstLine="708"/>
        <w:jc w:val="both"/>
        <w:rPr>
          <w:rFonts w:ascii="Times New Roman" w:hAnsi="Times New Roman" w:cs="Times New Roman"/>
          <w:sz w:val="28"/>
          <w:szCs w:val="28"/>
          <w:highlight w:val="yellow"/>
          <w:bdr w:val="none" w:sz="0" w:space="0" w:color="auto" w:frame="1"/>
        </w:rPr>
      </w:pPr>
      <w:r w:rsidRPr="002F55E2">
        <w:rPr>
          <w:rFonts w:ascii="Times New Roman" w:hAnsi="Times New Roman" w:cs="Times New Roman"/>
          <w:sz w:val="28"/>
          <w:szCs w:val="28"/>
          <w:bdr w:val="none" w:sz="0" w:space="0" w:color="auto" w:frame="1"/>
        </w:rPr>
        <w:t xml:space="preserve">Обсяг отриманих офіційних трансфертів за 11 місяців 2023 року склав </w:t>
      </w:r>
      <w:r w:rsidRPr="002F55E2">
        <w:rPr>
          <w:rFonts w:ascii="Times New Roman" w:hAnsi="Times New Roman" w:cs="Times New Roman"/>
          <w:sz w:val="28"/>
          <w:szCs w:val="28"/>
        </w:rPr>
        <w:t xml:space="preserve">64 627,0 тис.грн, </w:t>
      </w:r>
      <w:r w:rsidRPr="002F55E2">
        <w:rPr>
          <w:rFonts w:ascii="Times New Roman" w:hAnsi="Times New Roman" w:cs="Times New Roman"/>
          <w:sz w:val="28"/>
          <w:szCs w:val="28"/>
          <w:bdr w:val="none" w:sz="0" w:space="0" w:color="auto" w:frame="1"/>
        </w:rPr>
        <w:t>у тому числі:</w:t>
      </w:r>
      <w:r w:rsidRPr="002F55E2">
        <w:rPr>
          <w:rFonts w:ascii="Times New Roman" w:hAnsi="Times New Roman" w:cs="Times New Roman"/>
          <w:sz w:val="26"/>
          <w:szCs w:val="26"/>
          <w:bdr w:val="none" w:sz="0" w:space="0" w:color="auto" w:frame="1"/>
        </w:rPr>
        <w:t xml:space="preserve"> </w:t>
      </w:r>
      <w:r w:rsidRPr="002F55E2">
        <w:rPr>
          <w:rFonts w:ascii="Times New Roman" w:hAnsi="Times New Roman" w:cs="Times New Roman"/>
          <w:sz w:val="28"/>
          <w:szCs w:val="28"/>
          <w:bdr w:val="none" w:sz="0" w:space="0" w:color="auto" w:frame="1"/>
        </w:rPr>
        <w:t xml:space="preserve">освітня субвенція – </w:t>
      </w:r>
      <w:r w:rsidRPr="002F55E2">
        <w:rPr>
          <w:rFonts w:ascii="Times New Roman" w:hAnsi="Times New Roman" w:cs="Times New Roman"/>
          <w:sz w:val="28"/>
          <w:szCs w:val="28"/>
        </w:rPr>
        <w:t xml:space="preserve">61 422,3 </w:t>
      </w:r>
      <w:r w:rsidRPr="002F55E2">
        <w:rPr>
          <w:rFonts w:ascii="Times New Roman" w:hAnsi="Times New Roman" w:cs="Times New Roman"/>
          <w:sz w:val="28"/>
          <w:szCs w:val="28"/>
          <w:bdr w:val="none" w:sz="0" w:space="0" w:color="auto" w:frame="1"/>
        </w:rPr>
        <w:t xml:space="preserve">тис.грн (використано 60 885,2 тис.грн, або 99,1 відсоток до плану на звітний період); субвенція на надання державної підтримки особам з особливими освітніми потребами – 284,3 тис.грн (використано 226,2 тис.грн, або 79,6 відсотка до плану на звітний період); інші субвенції з місцевого бюджету – 2 841,9 тис.грн (використано 1 140,7 тис.грн, або 40,1 відсоток до плану на звітний період; залишок невикористаних коштів 1 701,2 тис.грн – інша субвенція з обласного бюджету за напрямком «Створення належних умов для освітнього процесу та перебування дітей в закладі освіти, а також забезпечення енергоефективності (утеплення фасадів) у Гіркополонківському закладі дошкільної освіти № 2 "Калинка" на вул.Горохівській, 63Г, у с.Гірка Полонка Луцького району Волинської області»); субвенція на виконання окремих заходів з реалізації соціального проекту «Активні парки - локації здорової України» - 78,5 тис.грн </w:t>
      </w:r>
      <w:r w:rsidRPr="002F55E2">
        <w:rPr>
          <w:rFonts w:ascii="Times New Roman" w:hAnsi="Times New Roman" w:cs="Times New Roman"/>
          <w:sz w:val="28"/>
          <w:szCs w:val="28"/>
          <w:bdr w:val="none" w:sz="0" w:space="0" w:color="auto" w:frame="1"/>
        </w:rPr>
        <w:lastRenderedPageBreak/>
        <w:t>(використано 67,4 тис.грн, або 85,8 відсотків до плану на звітний період).</w:t>
      </w:r>
    </w:p>
    <w:p w:rsidR="002F55E2" w:rsidRPr="002F55E2" w:rsidRDefault="002F55E2" w:rsidP="002F55E2">
      <w:pPr>
        <w:ind w:firstLine="708"/>
        <w:jc w:val="both"/>
        <w:rPr>
          <w:rFonts w:ascii="Times New Roman" w:hAnsi="Times New Roman" w:cs="Times New Roman"/>
          <w:spacing w:val="-6"/>
          <w:sz w:val="28"/>
          <w:szCs w:val="28"/>
        </w:rPr>
      </w:pPr>
      <w:r w:rsidRPr="002F55E2">
        <w:rPr>
          <w:rFonts w:ascii="Times New Roman" w:hAnsi="Times New Roman" w:cs="Times New Roman"/>
          <w:sz w:val="28"/>
          <w:szCs w:val="28"/>
        </w:rPr>
        <w:t>До спеціального фонду бюджету територіальної громади надійшло 17 810,4 тис.грн платежів і зборів. Основним джерелом надходжень є власні надходження бюджетних установ, які склали 17 411,8 тис.грн, також надійшли кошти екологічного податку – 87,2 тис.грн; 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           1,3 тис.грн, кошти від продажу землі - 119,9 тис.грн та кошти субвенції на здійснення переданих видатків у сфері освіти за рахунок коштів освітньої субвенції – 190,2 тис. гривень.</w:t>
      </w:r>
    </w:p>
    <w:p w:rsidR="002F55E2" w:rsidRPr="002F55E2" w:rsidRDefault="002F55E2" w:rsidP="002F55E2">
      <w:pPr>
        <w:ind w:right="-185" w:firstLine="720"/>
        <w:jc w:val="both"/>
        <w:rPr>
          <w:rFonts w:ascii="Times New Roman" w:hAnsi="Times New Roman" w:cs="Times New Roman"/>
          <w:sz w:val="28"/>
          <w:szCs w:val="28"/>
          <w:shd w:val="clear" w:color="auto" w:fill="FFFFFF"/>
        </w:rPr>
      </w:pPr>
      <w:r w:rsidRPr="002F55E2">
        <w:rPr>
          <w:rFonts w:ascii="Times New Roman" w:hAnsi="Times New Roman" w:cs="Times New Roman"/>
          <w:sz w:val="28"/>
          <w:szCs w:val="28"/>
        </w:rPr>
        <w:t xml:space="preserve">Фінансування видатків бюджету територіальної громади проводилось в межах бюджетного призначення відповідно до зареєстрованих фінансових зобов’язань. В цілому, </w:t>
      </w:r>
      <w:r w:rsidRPr="002F55E2">
        <w:rPr>
          <w:rFonts w:ascii="Times New Roman" w:hAnsi="Times New Roman" w:cs="Times New Roman"/>
          <w:sz w:val="28"/>
          <w:szCs w:val="28"/>
          <w:shd w:val="clear" w:color="auto" w:fill="FFFFFF"/>
        </w:rPr>
        <w:t xml:space="preserve">за січень-листопад </w:t>
      </w:r>
      <w:r w:rsidRPr="002F55E2">
        <w:rPr>
          <w:rFonts w:ascii="Times New Roman" w:hAnsi="Times New Roman" w:cs="Times New Roman"/>
          <w:sz w:val="28"/>
          <w:szCs w:val="28"/>
        </w:rPr>
        <w:t xml:space="preserve">2023 року із загального фонду бюджету громади проведено видатків </w:t>
      </w:r>
      <w:r w:rsidRPr="002F55E2">
        <w:rPr>
          <w:rFonts w:ascii="Times New Roman" w:hAnsi="Times New Roman" w:cs="Times New Roman"/>
          <w:sz w:val="28"/>
          <w:szCs w:val="28"/>
          <w:shd w:val="clear" w:color="auto" w:fill="FFFFFF"/>
        </w:rPr>
        <w:t xml:space="preserve">на суму 250 428,0 тис.грн, у тому числі на фінансування соціально-культурних галузей спрямовано 156 882,2 тис. гривень. При цьому, на соціальний захист і соціальне забезпечення населення спрямовано 6 756,9 тис.грн, на фінансування установ та закладів освіти –                      119 095,2 </w:t>
      </w:r>
      <w:r w:rsidRPr="002F55E2">
        <w:rPr>
          <w:rFonts w:ascii="Times New Roman" w:hAnsi="Times New Roman" w:cs="Times New Roman"/>
          <w:sz w:val="28"/>
          <w:szCs w:val="28"/>
        </w:rPr>
        <w:t>тис</w:t>
      </w:r>
      <w:r w:rsidRPr="002F55E2">
        <w:rPr>
          <w:rFonts w:ascii="Times New Roman" w:hAnsi="Times New Roman" w:cs="Times New Roman"/>
          <w:sz w:val="28"/>
          <w:szCs w:val="28"/>
          <w:shd w:val="clear" w:color="auto" w:fill="FFFFFF"/>
        </w:rPr>
        <w:t xml:space="preserve">.грн, охорони здоров’я – 1 134,6 тис.грн, культури і мистецтва – 5 112,2 тис.грн, фізичну культуру і спорту – 1 536,4 тис. гривень. </w:t>
      </w:r>
    </w:p>
    <w:p w:rsidR="002F55E2" w:rsidRPr="002F55E2" w:rsidRDefault="002F55E2" w:rsidP="002F55E2">
      <w:pPr>
        <w:ind w:firstLine="708"/>
        <w:jc w:val="both"/>
        <w:rPr>
          <w:rFonts w:ascii="Times New Roman" w:hAnsi="Times New Roman" w:cs="Times New Roman"/>
          <w:sz w:val="28"/>
          <w:szCs w:val="28"/>
          <w:shd w:val="clear" w:color="auto" w:fill="FFFFFF"/>
        </w:rPr>
      </w:pPr>
      <w:r w:rsidRPr="002F55E2">
        <w:rPr>
          <w:rFonts w:ascii="Times New Roman" w:hAnsi="Times New Roman" w:cs="Times New Roman"/>
          <w:sz w:val="28"/>
          <w:szCs w:val="28"/>
        </w:rPr>
        <w:t>Обсяг перерахованих коштів реверсної дотації з бюджету територіальної громади до державного бюджету за січень-листопад становить 2</w:t>
      </w:r>
      <w:r w:rsidRPr="002F55E2">
        <w:rPr>
          <w:rFonts w:ascii="Times New Roman" w:hAnsi="Times New Roman" w:cs="Times New Roman"/>
          <w:sz w:val="28"/>
          <w:szCs w:val="28"/>
          <w:lang w:val="ru-RU"/>
        </w:rPr>
        <w:t>8</w:t>
      </w:r>
      <w:r w:rsidRPr="002F55E2">
        <w:rPr>
          <w:rFonts w:ascii="Times New Roman" w:hAnsi="Times New Roman" w:cs="Times New Roman"/>
          <w:sz w:val="28"/>
          <w:szCs w:val="28"/>
        </w:rPr>
        <w:t> </w:t>
      </w:r>
      <w:r w:rsidRPr="002F55E2">
        <w:rPr>
          <w:rFonts w:ascii="Times New Roman" w:hAnsi="Times New Roman" w:cs="Times New Roman"/>
          <w:sz w:val="28"/>
          <w:szCs w:val="28"/>
          <w:lang w:val="ru-RU"/>
        </w:rPr>
        <w:t>20</w:t>
      </w:r>
      <w:r w:rsidRPr="002F55E2">
        <w:rPr>
          <w:rFonts w:ascii="Times New Roman" w:hAnsi="Times New Roman" w:cs="Times New Roman"/>
          <w:sz w:val="28"/>
          <w:szCs w:val="28"/>
        </w:rPr>
        <w:t>4,0 тис. гривень.</w:t>
      </w:r>
    </w:p>
    <w:p w:rsidR="002F55E2" w:rsidRPr="002F55E2" w:rsidRDefault="002F55E2" w:rsidP="002F55E2">
      <w:pPr>
        <w:ind w:right="-185" w:firstLine="708"/>
        <w:jc w:val="both"/>
        <w:rPr>
          <w:rFonts w:ascii="Times New Roman" w:hAnsi="Times New Roman" w:cs="Times New Roman"/>
          <w:sz w:val="28"/>
          <w:szCs w:val="28"/>
          <w:shd w:val="clear" w:color="auto" w:fill="FFFFFF"/>
        </w:rPr>
      </w:pPr>
      <w:r w:rsidRPr="002F55E2">
        <w:rPr>
          <w:rFonts w:ascii="Times New Roman" w:hAnsi="Times New Roman" w:cs="Times New Roman"/>
          <w:sz w:val="28"/>
          <w:szCs w:val="28"/>
        </w:rPr>
        <w:t xml:space="preserve">Виконання видаткової частини спеціального фонду бюджету територіальної громади </w:t>
      </w:r>
      <w:r w:rsidRPr="002F55E2">
        <w:rPr>
          <w:rFonts w:ascii="Times New Roman" w:hAnsi="Times New Roman" w:cs="Times New Roman"/>
          <w:sz w:val="28"/>
          <w:szCs w:val="28"/>
          <w:shd w:val="clear" w:color="auto" w:fill="FFFFFF"/>
        </w:rPr>
        <w:t xml:space="preserve">у звітному періоді </w:t>
      </w:r>
      <w:r w:rsidRPr="002F55E2">
        <w:rPr>
          <w:rFonts w:ascii="Times New Roman" w:hAnsi="Times New Roman" w:cs="Times New Roman"/>
          <w:sz w:val="28"/>
          <w:szCs w:val="28"/>
        </w:rPr>
        <w:t xml:space="preserve">2023 року становить </w:t>
      </w:r>
      <w:r w:rsidRPr="002F55E2">
        <w:rPr>
          <w:rFonts w:ascii="Times New Roman" w:hAnsi="Times New Roman" w:cs="Times New Roman"/>
          <w:sz w:val="28"/>
          <w:szCs w:val="28"/>
          <w:lang w:val="ru-RU"/>
        </w:rPr>
        <w:t>3</w:t>
      </w:r>
      <w:r w:rsidRPr="002F55E2">
        <w:rPr>
          <w:rFonts w:ascii="Times New Roman" w:hAnsi="Times New Roman" w:cs="Times New Roman"/>
          <w:sz w:val="28"/>
          <w:szCs w:val="28"/>
        </w:rPr>
        <w:t>1 </w:t>
      </w:r>
      <w:r w:rsidRPr="002F55E2">
        <w:rPr>
          <w:rFonts w:ascii="Times New Roman" w:hAnsi="Times New Roman" w:cs="Times New Roman"/>
          <w:sz w:val="28"/>
          <w:szCs w:val="28"/>
          <w:lang w:val="ru-RU"/>
        </w:rPr>
        <w:t>717</w:t>
      </w:r>
      <w:r w:rsidRPr="002F55E2">
        <w:rPr>
          <w:rFonts w:ascii="Times New Roman" w:hAnsi="Times New Roman" w:cs="Times New Roman"/>
          <w:sz w:val="28"/>
          <w:szCs w:val="28"/>
        </w:rPr>
        <w:t>,</w:t>
      </w:r>
      <w:r w:rsidRPr="002F55E2">
        <w:rPr>
          <w:rFonts w:ascii="Times New Roman" w:hAnsi="Times New Roman" w:cs="Times New Roman"/>
          <w:sz w:val="28"/>
          <w:szCs w:val="28"/>
          <w:lang w:val="ru-RU"/>
        </w:rPr>
        <w:t>0</w:t>
      </w:r>
      <w:r w:rsidRPr="002F55E2">
        <w:rPr>
          <w:rFonts w:ascii="Times New Roman" w:hAnsi="Times New Roman" w:cs="Times New Roman"/>
          <w:sz w:val="28"/>
          <w:szCs w:val="28"/>
        </w:rPr>
        <w:t xml:space="preserve"> </w:t>
      </w:r>
      <w:r w:rsidRPr="002F55E2">
        <w:rPr>
          <w:rFonts w:ascii="Times New Roman" w:hAnsi="Times New Roman" w:cs="Times New Roman"/>
          <w:sz w:val="28"/>
          <w:szCs w:val="28"/>
          <w:shd w:val="clear" w:color="auto" w:fill="FFFFFF"/>
        </w:rPr>
        <w:t>тис. гривень.</w:t>
      </w:r>
    </w:p>
    <w:p w:rsidR="002F55E2" w:rsidRDefault="002F55E2" w:rsidP="004254D7">
      <w:pPr>
        <w:pStyle w:val="a9"/>
        <w:rPr>
          <w:sz w:val="28"/>
          <w:szCs w:val="28"/>
          <w:lang w:val="uk-UA"/>
        </w:rPr>
      </w:pPr>
    </w:p>
    <w:p w:rsidR="004254D7" w:rsidRPr="0086406B" w:rsidRDefault="004254D7" w:rsidP="004254D7">
      <w:pPr>
        <w:pStyle w:val="a9"/>
        <w:rPr>
          <w:sz w:val="28"/>
          <w:szCs w:val="28"/>
          <w:lang w:val="uk-UA"/>
        </w:rPr>
      </w:pPr>
      <w:r w:rsidRPr="0086406B">
        <w:rPr>
          <w:sz w:val="28"/>
          <w:szCs w:val="28"/>
          <w:lang w:val="uk-UA"/>
        </w:rPr>
        <w:t>Міжбюджетні відносини на 202</w:t>
      </w:r>
      <w:r w:rsidR="00807B49">
        <w:rPr>
          <w:sz w:val="28"/>
          <w:szCs w:val="28"/>
          <w:lang w:val="uk-UA"/>
        </w:rPr>
        <w:t>4</w:t>
      </w:r>
      <w:r w:rsidRPr="0086406B">
        <w:rPr>
          <w:sz w:val="28"/>
          <w:szCs w:val="28"/>
          <w:lang w:val="uk-UA"/>
        </w:rPr>
        <w:t xml:space="preserve"> рік</w:t>
      </w:r>
    </w:p>
    <w:p w:rsidR="004254D7" w:rsidRPr="0086406B" w:rsidRDefault="004254D7" w:rsidP="004254D7">
      <w:pPr>
        <w:spacing w:after="239" w:line="1" w:lineRule="exact"/>
      </w:pPr>
    </w:p>
    <w:p w:rsidR="00BF11C1" w:rsidRDefault="00BF11C1" w:rsidP="00BF11C1">
      <w:pPr>
        <w:pStyle w:val="1"/>
        <w:ind w:firstLine="720"/>
        <w:jc w:val="both"/>
        <w:rPr>
          <w:lang w:val="uk-UA"/>
        </w:rPr>
      </w:pPr>
      <w:bookmarkStart w:id="2" w:name="bookmark6"/>
      <w:r>
        <w:rPr>
          <w:color w:val="000000"/>
          <w:lang w:val="uk-UA" w:eastAsia="uk-UA" w:bidi="uk-UA"/>
        </w:rPr>
        <w:t xml:space="preserve">Міжбюджетні трансферти </w:t>
      </w:r>
      <w:r>
        <w:rPr>
          <w:color w:val="000000"/>
          <w:lang w:val="uk-UA" w:eastAsia="ru-RU" w:bidi="ru-RU"/>
        </w:rPr>
        <w:t xml:space="preserve">на 2024 </w:t>
      </w:r>
      <w:r>
        <w:rPr>
          <w:color w:val="000000"/>
          <w:lang w:val="uk-UA" w:eastAsia="uk-UA" w:bidi="uk-UA"/>
        </w:rPr>
        <w:t>рік</w:t>
      </w:r>
      <w:r>
        <w:rPr>
          <w:lang w:val="uk-UA"/>
        </w:rPr>
        <w:t xml:space="preserve">, що передається з державного бюджету </w:t>
      </w:r>
      <w:r>
        <w:rPr>
          <w:color w:val="000000"/>
          <w:lang w:val="uk-UA" w:eastAsia="ru-RU" w:bidi="ru-RU"/>
        </w:rPr>
        <w:t xml:space="preserve">до бюджету Боратинської </w:t>
      </w:r>
      <w:r>
        <w:rPr>
          <w:color w:val="000000"/>
          <w:lang w:val="uk-UA" w:eastAsia="uk-UA" w:bidi="uk-UA"/>
        </w:rPr>
        <w:t>сільської територіальної громади</w:t>
      </w:r>
      <w:r>
        <w:rPr>
          <w:lang w:val="uk-UA"/>
        </w:rPr>
        <w:t xml:space="preserve"> - освітня субвенція з державного бюджету місцевим бюджетам, що складає 80 726,1 тис. гривень.</w:t>
      </w:r>
    </w:p>
    <w:p w:rsidR="005733C5" w:rsidRPr="001A5C4F" w:rsidRDefault="005733C5" w:rsidP="00D9546F">
      <w:pPr>
        <w:pStyle w:val="11"/>
        <w:keepNext/>
        <w:keepLines/>
        <w:spacing w:after="0"/>
        <w:rPr>
          <w:bCs w:val="0"/>
          <w:lang w:val="uk-UA" w:eastAsia="ru-RU" w:bidi="ru-RU"/>
        </w:rPr>
      </w:pPr>
    </w:p>
    <w:p w:rsidR="004254D7" w:rsidRPr="00D9546F" w:rsidRDefault="004254D7" w:rsidP="00D9546F">
      <w:pPr>
        <w:pStyle w:val="11"/>
        <w:keepNext/>
        <w:keepLines/>
        <w:spacing w:after="0"/>
        <w:rPr>
          <w:bCs w:val="0"/>
          <w:lang w:eastAsia="ru-RU" w:bidi="ru-RU"/>
        </w:rPr>
      </w:pPr>
      <w:r w:rsidRPr="00D9546F">
        <w:rPr>
          <w:bCs w:val="0"/>
          <w:lang w:eastAsia="ru-RU" w:bidi="ru-RU"/>
        </w:rPr>
        <w:t>Доходи бюджету</w:t>
      </w:r>
      <w:bookmarkEnd w:id="2"/>
      <w:r w:rsidR="00D9546F" w:rsidRPr="00D9546F">
        <w:rPr>
          <w:bCs w:val="0"/>
          <w:lang w:eastAsia="ru-RU" w:bidi="ru-RU"/>
        </w:rPr>
        <w:t xml:space="preserve"> сільської територіальної громади </w:t>
      </w:r>
    </w:p>
    <w:p w:rsidR="00D9546F" w:rsidRDefault="00D9546F" w:rsidP="00D9546F">
      <w:pPr>
        <w:pStyle w:val="11"/>
        <w:keepNext/>
        <w:keepLines/>
        <w:spacing w:after="0"/>
        <w:rPr>
          <w:lang w:val="uk-UA" w:eastAsia="ru-RU" w:bidi="ru-RU"/>
        </w:rPr>
      </w:pPr>
      <w:r w:rsidRPr="00D9546F">
        <w:rPr>
          <w:bCs w:val="0"/>
          <w:lang w:eastAsia="ru-RU" w:bidi="ru-RU"/>
        </w:rPr>
        <w:t>на 202</w:t>
      </w:r>
      <w:r w:rsidR="00807B49">
        <w:rPr>
          <w:bCs w:val="0"/>
          <w:lang w:val="uk-UA" w:eastAsia="ru-RU" w:bidi="ru-RU"/>
        </w:rPr>
        <w:t>4</w:t>
      </w:r>
      <w:r w:rsidRPr="00D9546F">
        <w:rPr>
          <w:lang w:val="uk-UA" w:eastAsia="ru-RU" w:bidi="ru-RU"/>
        </w:rPr>
        <w:t xml:space="preserve"> рік</w:t>
      </w:r>
    </w:p>
    <w:p w:rsidR="006E5F82" w:rsidRPr="006E5F82" w:rsidRDefault="006E5F82" w:rsidP="006E5F82">
      <w:pPr>
        <w:widowControl/>
        <w:autoSpaceDE w:val="0"/>
        <w:autoSpaceDN w:val="0"/>
        <w:adjustRightInd w:val="0"/>
        <w:rPr>
          <w:rFonts w:ascii="Times New Roman" w:eastAsiaTheme="minorHAnsi" w:hAnsi="Times New Roman" w:cs="Times New Roman"/>
          <w:lang w:val="ru-RU" w:eastAsia="en-US" w:bidi="ar-SA"/>
        </w:rPr>
      </w:pPr>
    </w:p>
    <w:p w:rsidR="006E5F82" w:rsidRPr="001A08CE" w:rsidRDefault="001A08CE" w:rsidP="001A08CE">
      <w:pPr>
        <w:ind w:firstLine="567"/>
        <w:jc w:val="both"/>
        <w:rPr>
          <w:sz w:val="28"/>
          <w:szCs w:val="28"/>
        </w:rPr>
      </w:pPr>
      <w:r w:rsidRPr="0093537C">
        <w:rPr>
          <w:rFonts w:ascii="Times New Roman" w:hAnsi="Times New Roman"/>
          <w:sz w:val="28"/>
          <w:szCs w:val="28"/>
        </w:rPr>
        <w:t>Показники дохідної час</w:t>
      </w:r>
      <w:r w:rsidRPr="001A08CE">
        <w:rPr>
          <w:rFonts w:ascii="Times New Roman" w:hAnsi="Times New Roman" w:cs="Times New Roman"/>
          <w:sz w:val="28"/>
          <w:szCs w:val="28"/>
        </w:rPr>
        <w:t xml:space="preserve">тини бюджету Боратинської </w:t>
      </w:r>
      <w:r w:rsidRPr="001A08CE">
        <w:rPr>
          <w:rFonts w:ascii="Times New Roman" w:hAnsi="Times New Roman" w:cs="Times New Roman"/>
          <w:sz w:val="28"/>
          <w:szCs w:val="28"/>
          <w:lang w:eastAsia="ru-RU" w:bidi="ru-RU"/>
        </w:rPr>
        <w:t>сільської територіальної громади</w:t>
      </w:r>
      <w:r w:rsidRPr="0093537C">
        <w:rPr>
          <w:rFonts w:ascii="Times New Roman" w:hAnsi="Times New Roman"/>
          <w:sz w:val="28"/>
          <w:szCs w:val="28"/>
        </w:rPr>
        <w:t xml:space="preserve"> на 202</w:t>
      </w:r>
      <w:r w:rsidRPr="000A4620">
        <w:rPr>
          <w:rFonts w:ascii="Times New Roman" w:hAnsi="Times New Roman"/>
          <w:sz w:val="28"/>
          <w:szCs w:val="28"/>
        </w:rPr>
        <w:t>4</w:t>
      </w:r>
      <w:r w:rsidRPr="0093537C">
        <w:rPr>
          <w:rFonts w:ascii="Times New Roman" w:hAnsi="Times New Roman"/>
          <w:sz w:val="28"/>
          <w:szCs w:val="28"/>
        </w:rPr>
        <w:t xml:space="preserve"> рік </w:t>
      </w:r>
      <w:r>
        <w:rPr>
          <w:rFonts w:ascii="Times New Roman" w:hAnsi="Times New Roman"/>
          <w:sz w:val="28"/>
          <w:szCs w:val="28"/>
        </w:rPr>
        <w:t>розроблені на базі основних прогнозних макропоказників економічного і соціального розвитку громади, які враховують дії правового режиму воєнного стану, та із застосуванням норм, як чинних бюджетного та податкового законодавства.</w:t>
      </w:r>
      <w:r w:rsidRPr="0093537C">
        <w:rPr>
          <w:rFonts w:ascii="Times New Roman" w:hAnsi="Times New Roman"/>
          <w:sz w:val="28"/>
          <w:szCs w:val="28"/>
        </w:rPr>
        <w:t xml:space="preserve"> </w:t>
      </w:r>
    </w:p>
    <w:p w:rsidR="006E5F82" w:rsidRDefault="006E5F82" w:rsidP="006E5F82">
      <w:pPr>
        <w:pStyle w:val="af4"/>
        <w:spacing w:after="0" w:line="254" w:lineRule="auto"/>
        <w:ind w:firstLine="760"/>
        <w:jc w:val="both"/>
        <w:rPr>
          <w:lang w:eastAsia="ru-RU" w:bidi="ru-RU"/>
        </w:rPr>
      </w:pPr>
      <w:r w:rsidRPr="006E5F82">
        <w:t xml:space="preserve">При прогнозуванні дохідної частини </w:t>
      </w:r>
      <w:r w:rsidRPr="006E5F82">
        <w:rPr>
          <w:lang w:eastAsia="ru-RU" w:bidi="ru-RU"/>
        </w:rPr>
        <w:t>б</w:t>
      </w:r>
      <w:r w:rsidRPr="006E5F82">
        <w:t xml:space="preserve">юджету </w:t>
      </w:r>
      <w:r w:rsidRPr="006E5F82">
        <w:rPr>
          <w:lang w:eastAsia="ru-RU" w:bidi="ru-RU"/>
        </w:rPr>
        <w:t>сільської територіальної громади</w:t>
      </w:r>
      <w:r w:rsidRPr="006E5F82">
        <w:t xml:space="preserve"> на </w:t>
      </w:r>
      <w:r w:rsidRPr="004D6B4B">
        <w:rPr>
          <w:bCs/>
        </w:rPr>
        <w:t>2024 рік</w:t>
      </w:r>
      <w:r w:rsidRPr="006E5F82">
        <w:rPr>
          <w:b/>
          <w:bCs/>
        </w:rPr>
        <w:t xml:space="preserve"> </w:t>
      </w:r>
      <w:r w:rsidRPr="006E5F82">
        <w:t xml:space="preserve">було враховано: </w:t>
      </w:r>
      <w:r w:rsidRPr="009A7AB0">
        <w:rPr>
          <w:lang w:eastAsia="ru-RU" w:bidi="ru-RU"/>
        </w:rPr>
        <w:t>д</w:t>
      </w:r>
      <w:r w:rsidRPr="009A7AB0">
        <w:t xml:space="preserve">инаміку </w:t>
      </w:r>
      <w:r w:rsidRPr="009A7AB0">
        <w:rPr>
          <w:lang w:eastAsia="ru-RU" w:bidi="ru-RU"/>
        </w:rPr>
        <w:t xml:space="preserve">надходжень </w:t>
      </w:r>
      <w:r w:rsidRPr="009A7AB0">
        <w:t xml:space="preserve">податків </w:t>
      </w:r>
      <w:r w:rsidRPr="009A7AB0">
        <w:rPr>
          <w:lang w:eastAsia="ru-RU" w:bidi="ru-RU"/>
        </w:rPr>
        <w:t xml:space="preserve">та </w:t>
      </w:r>
      <w:r w:rsidRPr="009A7AB0">
        <w:t xml:space="preserve">зборів </w:t>
      </w:r>
      <w:r w:rsidRPr="009A7AB0">
        <w:rPr>
          <w:lang w:eastAsia="ru-RU" w:bidi="ru-RU"/>
        </w:rPr>
        <w:t xml:space="preserve">минулих років та </w:t>
      </w:r>
      <w:r w:rsidRPr="009A7AB0">
        <w:t xml:space="preserve">очікувані </w:t>
      </w:r>
      <w:r w:rsidRPr="009A7AB0">
        <w:rPr>
          <w:lang w:eastAsia="ru-RU" w:bidi="ru-RU"/>
        </w:rPr>
        <w:t xml:space="preserve">надходження у </w:t>
      </w:r>
      <w:r>
        <w:rPr>
          <w:lang w:eastAsia="ru-RU" w:bidi="ru-RU"/>
        </w:rPr>
        <w:t>2023</w:t>
      </w:r>
      <w:r w:rsidRPr="009A7AB0">
        <w:rPr>
          <w:lang w:eastAsia="ru-RU" w:bidi="ru-RU"/>
        </w:rPr>
        <w:t xml:space="preserve"> </w:t>
      </w:r>
      <w:r w:rsidRPr="009A7AB0">
        <w:t>ро</w:t>
      </w:r>
      <w:r>
        <w:t>ці</w:t>
      </w:r>
      <w:r w:rsidRPr="009A7AB0">
        <w:rPr>
          <w:iCs/>
        </w:rPr>
        <w:t xml:space="preserve">; </w:t>
      </w:r>
      <w:r w:rsidRPr="006E5F82">
        <w:rPr>
          <w:iCs/>
        </w:rPr>
        <w:t xml:space="preserve">застосування нормативу зарахування податку на доходи фізичних осіб до місцевих бюджетів </w:t>
      </w:r>
      <w:r w:rsidRPr="006E5F82">
        <w:rPr>
          <w:iCs/>
        </w:rPr>
        <w:lastRenderedPageBreak/>
        <w:t>відповідно до норм Бюджетного кодексу України (без врахування податку на доходи фізичних осіб від грошового забезпечення військовослужбовців);</w:t>
      </w:r>
      <w:r w:rsidR="001E387E">
        <w:rPr>
          <w:iCs/>
        </w:rPr>
        <w:t xml:space="preserve"> </w:t>
      </w:r>
      <w:r w:rsidRPr="006E5F82">
        <w:rPr>
          <w:iCs/>
        </w:rPr>
        <w:t xml:space="preserve"> </w:t>
      </w:r>
      <w:r w:rsidRPr="002C0460">
        <w:rPr>
          <w:lang w:eastAsia="ru-RU" w:bidi="ru-RU"/>
        </w:rPr>
        <w:t>застосування чинних ставок оподаткування</w:t>
      </w:r>
      <w:r>
        <w:rPr>
          <w:lang w:eastAsia="ru-RU" w:bidi="ru-RU"/>
        </w:rPr>
        <w:t>.</w:t>
      </w:r>
    </w:p>
    <w:p w:rsidR="0038143B" w:rsidRDefault="00DC0D0F" w:rsidP="0038143B">
      <w:pPr>
        <w:pStyle w:val="af4"/>
        <w:spacing w:after="0" w:line="240" w:lineRule="auto"/>
        <w:ind w:firstLine="720"/>
        <w:jc w:val="both"/>
      </w:pPr>
      <w:r w:rsidRPr="00DC0D0F">
        <w:rPr>
          <w:lang w:eastAsia="ru-RU" w:bidi="ru-RU"/>
        </w:rPr>
        <w:t xml:space="preserve">Склад </w:t>
      </w:r>
      <w:r>
        <w:t xml:space="preserve">доходів </w:t>
      </w:r>
      <w:r w:rsidRPr="00DC0D0F">
        <w:rPr>
          <w:lang w:eastAsia="ru-RU" w:bidi="ru-RU"/>
        </w:rPr>
        <w:t xml:space="preserve">бюджету </w:t>
      </w:r>
      <w:r w:rsidRPr="009A7AB0">
        <w:rPr>
          <w:bCs/>
        </w:rPr>
        <w:t xml:space="preserve">Боратинської сільської територіальної громади </w:t>
      </w:r>
      <w:r w:rsidRPr="00DC0D0F">
        <w:rPr>
          <w:lang w:eastAsia="ru-RU" w:bidi="ru-RU"/>
        </w:rPr>
        <w:t xml:space="preserve">визначають </w:t>
      </w:r>
      <w:r>
        <w:t xml:space="preserve">статті </w:t>
      </w:r>
      <w:r w:rsidRPr="00DC0D0F">
        <w:rPr>
          <w:lang w:eastAsia="ru-RU" w:bidi="ru-RU"/>
        </w:rPr>
        <w:t>64, 69</w:t>
      </w:r>
      <w:r w:rsidRPr="00DC0D0F">
        <w:rPr>
          <w:vertAlign w:val="superscript"/>
          <w:lang w:eastAsia="ru-RU" w:bidi="ru-RU"/>
        </w:rPr>
        <w:t>1</w:t>
      </w:r>
      <w:r w:rsidRPr="00DC0D0F">
        <w:rPr>
          <w:lang w:eastAsia="ru-RU" w:bidi="ru-RU"/>
        </w:rPr>
        <w:t>, 71</w:t>
      </w:r>
      <w:r>
        <w:rPr>
          <w:lang w:eastAsia="ru-RU" w:bidi="ru-RU"/>
        </w:rPr>
        <w:t>, 97, 101</w:t>
      </w:r>
      <w:r w:rsidRPr="00DC0D0F">
        <w:rPr>
          <w:lang w:eastAsia="ru-RU" w:bidi="ru-RU"/>
        </w:rPr>
        <w:t xml:space="preserve"> Бюджетного кодексу </w:t>
      </w:r>
      <w:r>
        <w:t xml:space="preserve">України </w:t>
      </w:r>
      <w:r w:rsidRPr="00DC0D0F">
        <w:rPr>
          <w:lang w:eastAsia="ru-RU" w:bidi="ru-RU"/>
        </w:rPr>
        <w:t xml:space="preserve">та </w:t>
      </w:r>
      <w:r>
        <w:t xml:space="preserve">проєкт </w:t>
      </w:r>
      <w:r w:rsidRPr="00DC0D0F">
        <w:rPr>
          <w:lang w:eastAsia="ru-RU" w:bidi="ru-RU"/>
        </w:rPr>
        <w:t xml:space="preserve">Закону </w:t>
      </w:r>
      <w:r>
        <w:t xml:space="preserve">України </w:t>
      </w:r>
      <w:r w:rsidRPr="00DC0D0F">
        <w:rPr>
          <w:lang w:eastAsia="ru-RU" w:bidi="ru-RU"/>
        </w:rPr>
        <w:t xml:space="preserve">«Про Державний бюджет </w:t>
      </w:r>
      <w:r>
        <w:t xml:space="preserve">України </w:t>
      </w:r>
      <w:r w:rsidRPr="00DC0D0F">
        <w:rPr>
          <w:lang w:eastAsia="ru-RU" w:bidi="ru-RU"/>
        </w:rPr>
        <w:t xml:space="preserve">на 2024 </w:t>
      </w:r>
      <w:r w:rsidR="0038143B">
        <w:t>рік».</w:t>
      </w:r>
    </w:p>
    <w:p w:rsidR="006460BF" w:rsidRDefault="0038143B" w:rsidP="006460BF">
      <w:pPr>
        <w:pStyle w:val="af4"/>
        <w:spacing w:after="0" w:line="240" w:lineRule="auto"/>
        <w:ind w:firstLine="720"/>
        <w:jc w:val="both"/>
      </w:pPr>
      <w:r>
        <w:rPr>
          <w:b/>
          <w:bCs/>
          <w:lang w:val="ru-RU" w:eastAsia="ru-RU" w:bidi="ru-RU"/>
        </w:rPr>
        <w:t xml:space="preserve">Доходи бюджету </w:t>
      </w:r>
      <w:r>
        <w:t xml:space="preserve">Боратинської сільської територіальної громади </w:t>
      </w:r>
      <w:r w:rsidRPr="0038143B">
        <w:rPr>
          <w:bCs/>
        </w:rPr>
        <w:t xml:space="preserve">на 2024 рік </w:t>
      </w:r>
      <w:r w:rsidRPr="0038143B">
        <w:t xml:space="preserve">становлять </w:t>
      </w:r>
      <w:r>
        <w:rPr>
          <w:bCs/>
        </w:rPr>
        <w:t>365 992,654 тис. гривень</w:t>
      </w:r>
      <w:r w:rsidRPr="0038143B">
        <w:rPr>
          <w:bCs/>
        </w:rPr>
        <w:t xml:space="preserve">. </w:t>
      </w:r>
      <w:r w:rsidRPr="0038143B">
        <w:t xml:space="preserve">Доходи загального фонду визначені в сумі </w:t>
      </w:r>
      <w:r>
        <w:rPr>
          <w:bCs/>
        </w:rPr>
        <w:t>353 802,154 тис.грн</w:t>
      </w:r>
      <w:r w:rsidRPr="0038143B">
        <w:rPr>
          <w:bCs/>
        </w:rPr>
        <w:t xml:space="preserve">, </w:t>
      </w:r>
      <w:r w:rsidRPr="0038143B">
        <w:t>що складає 9</w:t>
      </w:r>
      <w:r>
        <w:t>6</w:t>
      </w:r>
      <w:r w:rsidRPr="0038143B">
        <w:t>,</w:t>
      </w:r>
      <w:r>
        <w:t xml:space="preserve">7 відсотка </w:t>
      </w:r>
      <w:r w:rsidRPr="0038143B">
        <w:t xml:space="preserve">всіх надходжень (з них офіційні трансферти </w:t>
      </w:r>
      <w:r>
        <w:t>–</w:t>
      </w:r>
      <w:r w:rsidRPr="0038143B">
        <w:t xml:space="preserve"> </w:t>
      </w:r>
      <w:r>
        <w:rPr>
          <w:bCs/>
        </w:rPr>
        <w:t>80 726,1 тис.</w:t>
      </w:r>
      <w:r w:rsidRPr="0038143B">
        <w:rPr>
          <w:bCs/>
        </w:rPr>
        <w:t xml:space="preserve">грн. </w:t>
      </w:r>
      <w:r w:rsidRPr="0038143B">
        <w:t>або частка в надходженнях - 2</w:t>
      </w:r>
      <w:r>
        <w:t>2</w:t>
      </w:r>
      <w:r w:rsidRPr="0038143B">
        <w:t>,</w:t>
      </w:r>
      <w:r>
        <w:t>8 відсотка</w:t>
      </w:r>
      <w:r w:rsidRPr="0038143B">
        <w:t xml:space="preserve">, власні доходи - </w:t>
      </w:r>
      <w:r w:rsidRPr="0038143B">
        <w:rPr>
          <w:bCs/>
        </w:rPr>
        <w:t>2</w:t>
      </w:r>
      <w:r>
        <w:rPr>
          <w:bCs/>
        </w:rPr>
        <w:t>73 </w:t>
      </w:r>
      <w:r w:rsidRPr="0038143B">
        <w:rPr>
          <w:bCs/>
        </w:rPr>
        <w:t>07</w:t>
      </w:r>
      <w:r>
        <w:rPr>
          <w:bCs/>
        </w:rPr>
        <w:t xml:space="preserve">6,054 тис.грн </w:t>
      </w:r>
      <w:r w:rsidRPr="0038143B">
        <w:t>або 7</w:t>
      </w:r>
      <w:r>
        <w:t>7</w:t>
      </w:r>
      <w:r w:rsidRPr="0038143B">
        <w:t>,</w:t>
      </w:r>
      <w:r>
        <w:t>2 відсотка</w:t>
      </w:r>
      <w:r w:rsidRPr="0038143B">
        <w:t xml:space="preserve">), доходи спеціального фонду сплановані в сумі </w:t>
      </w:r>
      <w:r>
        <w:rPr>
          <w:bCs/>
        </w:rPr>
        <w:t>12 190,5 тис.</w:t>
      </w:r>
      <w:r w:rsidR="00D7548F">
        <w:rPr>
          <w:bCs/>
        </w:rPr>
        <w:t>грн</w:t>
      </w:r>
      <w:r w:rsidRPr="0038143B">
        <w:rPr>
          <w:bCs/>
        </w:rPr>
        <w:t xml:space="preserve">, </w:t>
      </w:r>
      <w:r w:rsidRPr="0038143B">
        <w:t xml:space="preserve">питома вага яких у загальній сумі надходжень складає </w:t>
      </w:r>
      <w:r w:rsidR="00D7548F">
        <w:t>3,3 відсотка.</w:t>
      </w:r>
    </w:p>
    <w:p w:rsidR="00DC0D0F" w:rsidRDefault="005C4366" w:rsidP="006460BF">
      <w:pPr>
        <w:pStyle w:val="af4"/>
        <w:spacing w:after="0" w:line="240" w:lineRule="auto"/>
        <w:ind w:firstLine="720"/>
        <w:jc w:val="both"/>
      </w:pPr>
      <w:r w:rsidRPr="005C4366">
        <w:rPr>
          <w:b/>
        </w:rPr>
        <w:t>Власні доходи бюджету територіальної громади</w:t>
      </w:r>
      <w:r>
        <w:t xml:space="preserve"> Прог</w:t>
      </w:r>
      <w:r w:rsidR="00DC0D0F">
        <w:t xml:space="preserve">ноз обсягу доходів проєкту бюджету </w:t>
      </w:r>
      <w:r w:rsidR="00DC0D0F" w:rsidRPr="009A7AB0">
        <w:rPr>
          <w:bCs/>
        </w:rPr>
        <w:t xml:space="preserve">Боратинської сільської територіальної громади </w:t>
      </w:r>
      <w:r w:rsidR="00DC0D0F">
        <w:t>на 2024 рік, без врахування трансфертів, обраховано в сумі 285</w:t>
      </w:r>
      <w:r w:rsidR="00DC0D0F">
        <w:rPr>
          <w:lang w:val="en-US"/>
        </w:rPr>
        <w:t> </w:t>
      </w:r>
      <w:r w:rsidR="00DC0D0F">
        <w:t xml:space="preserve">266,554 </w:t>
      </w:r>
      <w:r w:rsidR="00DC0D0F" w:rsidRPr="009A7AB0">
        <w:rPr>
          <w:bCs/>
        </w:rPr>
        <w:t xml:space="preserve">тис.грн, </w:t>
      </w:r>
      <w:r w:rsidR="00DC0D0F" w:rsidRPr="009A7AB0">
        <w:t xml:space="preserve">у тому числі: </w:t>
      </w:r>
      <w:r w:rsidR="00DC0D0F" w:rsidRPr="009A7AB0">
        <w:rPr>
          <w:iCs/>
        </w:rPr>
        <w:t xml:space="preserve">загальний фонд – </w:t>
      </w:r>
      <w:r w:rsidR="00DC0D0F">
        <w:t>273</w:t>
      </w:r>
      <w:r w:rsidR="00DC0D0F">
        <w:rPr>
          <w:lang w:val="en-US"/>
        </w:rPr>
        <w:t> </w:t>
      </w:r>
      <w:r w:rsidR="00DC0D0F">
        <w:t>076,054</w:t>
      </w:r>
      <w:r w:rsidR="00DC0D0F" w:rsidRPr="009A7AB0">
        <w:rPr>
          <w:bCs/>
          <w:iCs/>
        </w:rPr>
        <w:t>тис.грн</w:t>
      </w:r>
      <w:r w:rsidR="00DC0D0F" w:rsidRPr="009A7AB0">
        <w:rPr>
          <w:iCs/>
        </w:rPr>
        <w:t xml:space="preserve">; спеціальний фонд – </w:t>
      </w:r>
      <w:r w:rsidR="00DC0D0F">
        <w:rPr>
          <w:iCs/>
        </w:rPr>
        <w:t xml:space="preserve">12 190,5 </w:t>
      </w:r>
      <w:r w:rsidR="00DC0D0F" w:rsidRPr="009A7AB0">
        <w:rPr>
          <w:bCs/>
          <w:iCs/>
        </w:rPr>
        <w:t>тис. гривень</w:t>
      </w:r>
      <w:r w:rsidR="00DC0D0F">
        <w:t>.</w:t>
      </w:r>
    </w:p>
    <w:p w:rsidR="004D2705" w:rsidRDefault="00DC0D0F" w:rsidP="004D2705">
      <w:pPr>
        <w:pStyle w:val="af4"/>
        <w:spacing w:after="0" w:line="240" w:lineRule="auto"/>
        <w:ind w:firstLine="720"/>
        <w:jc w:val="both"/>
      </w:pPr>
      <w:r>
        <w:t>У 2024 році очікується отримати трансферти з Державного бюджету України</w:t>
      </w:r>
      <w:r w:rsidR="004D2705">
        <w:t xml:space="preserve"> - кошти освітньої</w:t>
      </w:r>
      <w:r>
        <w:t xml:space="preserve"> </w:t>
      </w:r>
      <w:r w:rsidR="004D2705">
        <w:t xml:space="preserve">субвенції </w:t>
      </w:r>
      <w:r>
        <w:t xml:space="preserve">до загального фонду бюджету територіальної громади </w:t>
      </w:r>
      <w:r w:rsidR="004D2705">
        <w:t>в сумі 80 726,1 тис. гривень.</w:t>
      </w:r>
    </w:p>
    <w:p w:rsidR="00DC0D0F" w:rsidRDefault="004D2705" w:rsidP="00DA3FDF">
      <w:pPr>
        <w:pStyle w:val="af4"/>
        <w:spacing w:after="0" w:line="240" w:lineRule="auto"/>
        <w:ind w:firstLine="720"/>
        <w:jc w:val="both"/>
      </w:pPr>
      <w:r>
        <w:t xml:space="preserve">Прогнозні показники доходів </w:t>
      </w:r>
      <w:r w:rsidR="00E91BB7">
        <w:t xml:space="preserve">загального фонду бюджету територіальної громади на 2024 рік </w:t>
      </w:r>
      <w:r w:rsidR="00E91BB7" w:rsidRPr="00476391">
        <w:rPr>
          <w:lang w:eastAsia="ru-RU" w:bidi="ru-RU"/>
        </w:rPr>
        <w:t xml:space="preserve">(без врахування </w:t>
      </w:r>
      <w:r w:rsidR="00E91BB7">
        <w:t>трансфертів)</w:t>
      </w:r>
      <w:r w:rsidR="001A08CE">
        <w:t xml:space="preserve">, у порівнянні </w:t>
      </w:r>
      <w:r w:rsidR="001A08CE" w:rsidRPr="001A08CE">
        <w:rPr>
          <w:iCs/>
        </w:rPr>
        <w:t xml:space="preserve">до плану зі змінами на </w:t>
      </w:r>
      <w:r w:rsidR="001A08CE" w:rsidRPr="001A08CE">
        <w:rPr>
          <w:bCs/>
          <w:iCs/>
        </w:rPr>
        <w:t>2023 рік</w:t>
      </w:r>
      <w:r w:rsidR="001A08CE">
        <w:rPr>
          <w:bCs/>
          <w:iCs/>
        </w:rPr>
        <w:t xml:space="preserve">, збільшено на 34 186,2 тис.грн або на 14,3 відсотка </w:t>
      </w:r>
      <w:r w:rsidR="001A08CE">
        <w:rPr>
          <w:i/>
          <w:iCs/>
        </w:rPr>
        <w:t>(</w:t>
      </w:r>
      <w:r w:rsidR="001A08CE">
        <w:t>порівняно з очікуваним виконанням за 2023 рік, зменшено на 7 575,4 тис.грн, або на 2,7 відсотка</w:t>
      </w:r>
      <w:r w:rsidR="001A08CE">
        <w:rPr>
          <w:i/>
          <w:iCs/>
        </w:rPr>
        <w:t>).</w:t>
      </w:r>
      <w:r w:rsidR="000B12B3">
        <w:rPr>
          <w:i/>
          <w:iCs/>
        </w:rPr>
        <w:t xml:space="preserve"> </w:t>
      </w:r>
      <w:r>
        <w:t>Фактори, що вплинуть на зменшення надходжень:</w:t>
      </w:r>
      <w:r w:rsidR="00E91BB7">
        <w:t xml:space="preserve"> </w:t>
      </w:r>
      <w:r>
        <w:t>застосування нормативу зарахування податку на доходи фізичних осіб (без врахування податку на доходи фізичних осіб від грошового забезп</w:t>
      </w:r>
      <w:r w:rsidR="00E91BB7">
        <w:t>ечення військовослужбовців) на 1 </w:t>
      </w:r>
      <w:r>
        <w:t>9</w:t>
      </w:r>
      <w:r w:rsidR="00E91BB7">
        <w:t xml:space="preserve">28,2 тис.грн; </w:t>
      </w:r>
      <w:r w:rsidR="001A08CE">
        <w:t xml:space="preserve">додаткові надходження в 2023 році за рахунок сплати боргів по земельному податку з фізичних осіб та податку на нерухоме майно, </w:t>
      </w:r>
      <w:r w:rsidR="001A08CE" w:rsidRPr="001A08CE">
        <w:t xml:space="preserve">відмінне від земельної ділянки, сплачений фізичними особами, які є власниками об`єктів </w:t>
      </w:r>
      <w:r w:rsidR="001A08CE">
        <w:t>житлової/</w:t>
      </w:r>
      <w:r w:rsidR="001A08CE" w:rsidRPr="001A08CE">
        <w:t>нежитлової нерухомості</w:t>
      </w:r>
      <w:r w:rsidR="008626A8">
        <w:t xml:space="preserve"> на 798,2 тис.грн; зміна ставки</w:t>
      </w:r>
      <w:r w:rsidR="00704B77">
        <w:t xml:space="preserve"> оподаткування</w:t>
      </w:r>
      <w:r w:rsidR="008626A8">
        <w:t xml:space="preserve"> земельного податку на 2024 рік по окремих</w:t>
      </w:r>
      <w:r w:rsidR="00C5362A">
        <w:t xml:space="preserve"> видах </w:t>
      </w:r>
      <w:r w:rsidR="008626A8">
        <w:t>цільов</w:t>
      </w:r>
      <w:r w:rsidR="00C5362A">
        <w:t>ого</w:t>
      </w:r>
      <w:r w:rsidR="008626A8">
        <w:t xml:space="preserve"> призначення.</w:t>
      </w:r>
      <w:r w:rsidR="001A08CE">
        <w:t xml:space="preserve"> </w:t>
      </w:r>
    </w:p>
    <w:p w:rsidR="008576E5" w:rsidRDefault="00364F3B" w:rsidP="00DA3FDF">
      <w:pPr>
        <w:ind w:firstLine="709"/>
        <w:jc w:val="both"/>
      </w:pPr>
      <w:r w:rsidRPr="00364F3B">
        <w:rPr>
          <w:rFonts w:ascii="Times New Roman" w:hAnsi="Times New Roman" w:cs="Times New Roman"/>
          <w:sz w:val="28"/>
          <w:szCs w:val="28"/>
        </w:rPr>
        <w:t>Основними бюджетоутворюючими джерелами доходів загального фонду бюджету Б</w:t>
      </w:r>
      <w:r>
        <w:rPr>
          <w:rFonts w:ascii="Times New Roman" w:hAnsi="Times New Roman" w:cs="Times New Roman"/>
          <w:sz w:val="28"/>
          <w:szCs w:val="28"/>
        </w:rPr>
        <w:t>оратин</w:t>
      </w:r>
      <w:r w:rsidRPr="00364F3B">
        <w:rPr>
          <w:rFonts w:ascii="Times New Roman" w:hAnsi="Times New Roman" w:cs="Times New Roman"/>
          <w:sz w:val="28"/>
          <w:szCs w:val="28"/>
        </w:rPr>
        <w:t xml:space="preserve">ської </w:t>
      </w:r>
      <w:r>
        <w:rPr>
          <w:rFonts w:ascii="Times New Roman" w:hAnsi="Times New Roman" w:cs="Times New Roman"/>
          <w:sz w:val="28"/>
          <w:szCs w:val="28"/>
        </w:rPr>
        <w:t>сільсь</w:t>
      </w:r>
      <w:r w:rsidRPr="00364F3B">
        <w:rPr>
          <w:rFonts w:ascii="Times New Roman" w:hAnsi="Times New Roman" w:cs="Times New Roman"/>
          <w:sz w:val="28"/>
          <w:szCs w:val="28"/>
        </w:rPr>
        <w:t>кої територіальної громади залишаються податок на доходи фізичних осіб, податок на майно, єдиний податок та акцизний податок. Сумарна питома вага зазначених платежів в загальному прогнозному обсязі надходжень до загального фонду бюджету</w:t>
      </w:r>
      <w:r w:rsidR="00030741">
        <w:rPr>
          <w:rFonts w:ascii="Times New Roman" w:hAnsi="Times New Roman" w:cs="Times New Roman"/>
          <w:sz w:val="28"/>
          <w:szCs w:val="28"/>
        </w:rPr>
        <w:t xml:space="preserve"> територіальної</w:t>
      </w:r>
      <w:r>
        <w:rPr>
          <w:rFonts w:ascii="Times New Roman" w:hAnsi="Times New Roman" w:cs="Times New Roman"/>
          <w:sz w:val="28"/>
          <w:szCs w:val="28"/>
        </w:rPr>
        <w:t xml:space="preserve"> громади</w:t>
      </w:r>
      <w:r w:rsidRPr="00364F3B">
        <w:rPr>
          <w:rFonts w:ascii="Times New Roman" w:hAnsi="Times New Roman" w:cs="Times New Roman"/>
          <w:sz w:val="28"/>
          <w:szCs w:val="28"/>
        </w:rPr>
        <w:t xml:space="preserve"> на 202</w:t>
      </w:r>
      <w:r w:rsidR="00030741">
        <w:rPr>
          <w:rFonts w:ascii="Times New Roman" w:hAnsi="Times New Roman" w:cs="Times New Roman"/>
          <w:sz w:val="28"/>
          <w:szCs w:val="28"/>
        </w:rPr>
        <w:t>4</w:t>
      </w:r>
      <w:r w:rsidRPr="00364F3B">
        <w:rPr>
          <w:rFonts w:ascii="Times New Roman" w:hAnsi="Times New Roman" w:cs="Times New Roman"/>
          <w:sz w:val="28"/>
          <w:szCs w:val="28"/>
        </w:rPr>
        <w:t xml:space="preserve"> рік складає 9</w:t>
      </w:r>
      <w:r w:rsidR="00030741">
        <w:rPr>
          <w:rFonts w:ascii="Times New Roman" w:hAnsi="Times New Roman" w:cs="Times New Roman"/>
          <w:sz w:val="28"/>
          <w:szCs w:val="28"/>
        </w:rPr>
        <w:t>9</w:t>
      </w:r>
      <w:r>
        <w:rPr>
          <w:rFonts w:ascii="Times New Roman" w:hAnsi="Times New Roman" w:cs="Times New Roman"/>
          <w:sz w:val="28"/>
          <w:szCs w:val="28"/>
        </w:rPr>
        <w:t>,8 відсотка</w:t>
      </w:r>
      <w:r w:rsidR="00476391" w:rsidRPr="00364F3B">
        <w:rPr>
          <w:rFonts w:ascii="Times New Roman" w:hAnsi="Times New Roman" w:cs="Times New Roman"/>
          <w:sz w:val="28"/>
          <w:szCs w:val="28"/>
        </w:rPr>
        <w:t>.</w:t>
      </w:r>
      <w:r w:rsidR="008576E5">
        <w:rPr>
          <w:rFonts w:ascii="Times New Roman" w:hAnsi="Times New Roman" w:cs="Times New Roman"/>
          <w:sz w:val="28"/>
          <w:szCs w:val="28"/>
        </w:rPr>
        <w:t xml:space="preserve"> </w:t>
      </w:r>
    </w:p>
    <w:p w:rsidR="000C5F17" w:rsidRDefault="008576E5" w:rsidP="000C5F17">
      <w:pPr>
        <w:ind w:firstLine="567"/>
        <w:jc w:val="both"/>
        <w:rPr>
          <w:rFonts w:ascii="Times New Roman" w:hAnsi="Times New Roman" w:cs="Times New Roman"/>
          <w:sz w:val="28"/>
          <w:szCs w:val="28"/>
        </w:rPr>
      </w:pPr>
      <w:r w:rsidRPr="000C5F17">
        <w:rPr>
          <w:rFonts w:ascii="Times New Roman" w:hAnsi="Times New Roman" w:cs="Times New Roman"/>
          <w:b/>
          <w:bCs/>
          <w:sz w:val="28"/>
          <w:szCs w:val="28"/>
        </w:rPr>
        <w:t xml:space="preserve">Податок на доходи фізичних осіб </w:t>
      </w:r>
      <w:r w:rsidR="009C2F3C" w:rsidRPr="000C5F17">
        <w:rPr>
          <w:rFonts w:ascii="Times New Roman" w:hAnsi="Times New Roman" w:cs="Times New Roman"/>
          <w:sz w:val="28"/>
          <w:szCs w:val="28"/>
        </w:rPr>
        <w:t>прогнозовано</w:t>
      </w:r>
      <w:r w:rsidRPr="000C5F17">
        <w:rPr>
          <w:rFonts w:ascii="Times New Roman" w:hAnsi="Times New Roman" w:cs="Times New Roman"/>
          <w:sz w:val="28"/>
          <w:szCs w:val="28"/>
        </w:rPr>
        <w:t xml:space="preserve"> у сумі </w:t>
      </w:r>
      <w:r w:rsidR="006F4128">
        <w:rPr>
          <w:rFonts w:ascii="Times New Roman" w:hAnsi="Times New Roman" w:cs="Times New Roman"/>
          <w:sz w:val="28"/>
          <w:szCs w:val="28"/>
        </w:rPr>
        <w:t>217</w:t>
      </w:r>
      <w:r w:rsidR="006F4128">
        <w:rPr>
          <w:rFonts w:ascii="Times New Roman" w:hAnsi="Times New Roman" w:cs="Times New Roman"/>
          <w:sz w:val="28"/>
          <w:szCs w:val="28"/>
          <w:lang w:val="ru-RU"/>
        </w:rPr>
        <w:t> </w:t>
      </w:r>
      <w:r w:rsidR="006F4128" w:rsidRPr="005C3B5C">
        <w:rPr>
          <w:rFonts w:ascii="Times New Roman" w:hAnsi="Times New Roman" w:cs="Times New Roman"/>
          <w:sz w:val="28"/>
          <w:szCs w:val="28"/>
        </w:rPr>
        <w:t>304,987</w:t>
      </w:r>
      <w:r w:rsidR="009C2F3C" w:rsidRPr="005C3B5C">
        <w:rPr>
          <w:rFonts w:ascii="Times New Roman" w:hAnsi="Times New Roman" w:cs="Times New Roman"/>
          <w:sz w:val="28"/>
          <w:szCs w:val="28"/>
        </w:rPr>
        <w:t xml:space="preserve"> </w:t>
      </w:r>
      <w:r w:rsidRPr="000C5F17">
        <w:rPr>
          <w:rFonts w:ascii="Times New Roman" w:hAnsi="Times New Roman" w:cs="Times New Roman"/>
          <w:sz w:val="28"/>
          <w:szCs w:val="28"/>
        </w:rPr>
        <w:t xml:space="preserve">тис. грн, що на </w:t>
      </w:r>
      <w:r w:rsidR="006F4128" w:rsidRPr="005C3B5C">
        <w:rPr>
          <w:rFonts w:ascii="Times New Roman" w:hAnsi="Times New Roman" w:cs="Times New Roman"/>
          <w:sz w:val="28"/>
          <w:szCs w:val="28"/>
        </w:rPr>
        <w:t>1</w:t>
      </w:r>
      <w:r w:rsidRPr="000C5F17">
        <w:rPr>
          <w:rFonts w:ascii="Times New Roman" w:hAnsi="Times New Roman" w:cs="Times New Roman"/>
          <w:sz w:val="28"/>
          <w:szCs w:val="28"/>
        </w:rPr>
        <w:t>,</w:t>
      </w:r>
      <w:r w:rsidR="006F4128">
        <w:rPr>
          <w:rFonts w:ascii="Times New Roman" w:hAnsi="Times New Roman" w:cs="Times New Roman"/>
          <w:sz w:val="28"/>
          <w:szCs w:val="28"/>
        </w:rPr>
        <w:t>3</w:t>
      </w:r>
      <w:r w:rsidR="009C2F3C" w:rsidRPr="005C3B5C">
        <w:rPr>
          <w:rFonts w:ascii="Times New Roman" w:hAnsi="Times New Roman" w:cs="Times New Roman"/>
          <w:sz w:val="28"/>
          <w:szCs w:val="28"/>
        </w:rPr>
        <w:t xml:space="preserve"> в</w:t>
      </w:r>
      <w:r w:rsidR="009C2F3C" w:rsidRPr="000C5F17">
        <w:rPr>
          <w:rFonts w:ascii="Times New Roman" w:hAnsi="Times New Roman" w:cs="Times New Roman"/>
          <w:sz w:val="28"/>
          <w:szCs w:val="28"/>
        </w:rPr>
        <w:t>ідсотк</w:t>
      </w:r>
      <w:r w:rsidR="007D0F57" w:rsidRPr="000C5F17">
        <w:rPr>
          <w:rFonts w:ascii="Times New Roman" w:hAnsi="Times New Roman" w:cs="Times New Roman"/>
          <w:sz w:val="28"/>
          <w:szCs w:val="28"/>
        </w:rPr>
        <w:t>а</w:t>
      </w:r>
      <w:r w:rsidR="009C2F3C" w:rsidRPr="000C5F17">
        <w:rPr>
          <w:rFonts w:ascii="Times New Roman" w:hAnsi="Times New Roman" w:cs="Times New Roman"/>
          <w:sz w:val="28"/>
          <w:szCs w:val="28"/>
        </w:rPr>
        <w:t xml:space="preserve"> </w:t>
      </w:r>
      <w:r w:rsidRPr="000C5F17">
        <w:rPr>
          <w:rFonts w:ascii="Times New Roman" w:hAnsi="Times New Roman" w:cs="Times New Roman"/>
          <w:sz w:val="28"/>
          <w:szCs w:val="28"/>
        </w:rPr>
        <w:t xml:space="preserve">або на </w:t>
      </w:r>
      <w:r w:rsidR="005C3B5C">
        <w:rPr>
          <w:rFonts w:ascii="Times New Roman" w:hAnsi="Times New Roman" w:cs="Times New Roman"/>
          <w:sz w:val="28"/>
          <w:szCs w:val="28"/>
        </w:rPr>
        <w:t>2 798,4</w:t>
      </w:r>
      <w:r w:rsidR="007D0F57" w:rsidRPr="000C5F17">
        <w:rPr>
          <w:rFonts w:ascii="Times New Roman" w:hAnsi="Times New Roman" w:cs="Times New Roman"/>
          <w:sz w:val="28"/>
          <w:szCs w:val="28"/>
        </w:rPr>
        <w:t xml:space="preserve"> тис.</w:t>
      </w:r>
      <w:r w:rsidRPr="000C5F17">
        <w:rPr>
          <w:rFonts w:ascii="Times New Roman" w:hAnsi="Times New Roman" w:cs="Times New Roman"/>
          <w:sz w:val="28"/>
          <w:szCs w:val="28"/>
        </w:rPr>
        <w:t>грн більше очікуваних надходжень 202</w:t>
      </w:r>
      <w:r w:rsidR="005C3B5C">
        <w:rPr>
          <w:rFonts w:ascii="Times New Roman" w:hAnsi="Times New Roman" w:cs="Times New Roman"/>
          <w:sz w:val="28"/>
          <w:szCs w:val="28"/>
        </w:rPr>
        <w:t xml:space="preserve">3 </w:t>
      </w:r>
      <w:r w:rsidRPr="000C5F17">
        <w:rPr>
          <w:rFonts w:ascii="Times New Roman" w:hAnsi="Times New Roman" w:cs="Times New Roman"/>
          <w:sz w:val="28"/>
          <w:szCs w:val="28"/>
        </w:rPr>
        <w:t>року</w:t>
      </w:r>
      <w:r w:rsidR="005C3B5C">
        <w:rPr>
          <w:rFonts w:ascii="Times New Roman" w:hAnsi="Times New Roman" w:cs="Times New Roman"/>
          <w:sz w:val="28"/>
          <w:szCs w:val="28"/>
        </w:rPr>
        <w:t xml:space="preserve"> (214 506,6 тис.грн - очікувані надходження)</w:t>
      </w:r>
      <w:r w:rsidRPr="000C5F17">
        <w:rPr>
          <w:rFonts w:ascii="Times New Roman" w:hAnsi="Times New Roman" w:cs="Times New Roman"/>
          <w:sz w:val="28"/>
          <w:szCs w:val="28"/>
        </w:rPr>
        <w:t>. Податок на доходи фізичних осіб продовжує залишатися найвагомішим джерелом доходів бюджету</w:t>
      </w:r>
      <w:r w:rsidR="00AC2B61" w:rsidRPr="000C5F17">
        <w:rPr>
          <w:rFonts w:ascii="Times New Roman" w:hAnsi="Times New Roman" w:cs="Times New Roman"/>
          <w:sz w:val="28"/>
          <w:szCs w:val="28"/>
        </w:rPr>
        <w:t xml:space="preserve"> територіальної громади</w:t>
      </w:r>
      <w:r w:rsidRPr="000C5F17">
        <w:rPr>
          <w:rFonts w:ascii="Times New Roman" w:hAnsi="Times New Roman" w:cs="Times New Roman"/>
          <w:sz w:val="28"/>
          <w:szCs w:val="28"/>
        </w:rPr>
        <w:t xml:space="preserve">, </w:t>
      </w:r>
      <w:r w:rsidR="000C5F17">
        <w:rPr>
          <w:rFonts w:ascii="Times New Roman" w:hAnsi="Times New Roman" w:cs="Times New Roman"/>
          <w:sz w:val="28"/>
          <w:szCs w:val="28"/>
        </w:rPr>
        <w:t>п</w:t>
      </w:r>
      <w:r w:rsidR="000C5F17" w:rsidRPr="000C5F17">
        <w:rPr>
          <w:rFonts w:ascii="Times New Roman" w:hAnsi="Times New Roman" w:cs="Times New Roman"/>
          <w:sz w:val="28"/>
          <w:szCs w:val="28"/>
        </w:rPr>
        <w:t>итома вага податку в обсязі</w:t>
      </w:r>
      <w:r w:rsidR="000C5F17">
        <w:rPr>
          <w:rFonts w:ascii="Times New Roman" w:hAnsi="Times New Roman" w:cs="Times New Roman"/>
          <w:sz w:val="28"/>
          <w:szCs w:val="28"/>
        </w:rPr>
        <w:t xml:space="preserve"> власних</w:t>
      </w:r>
      <w:r w:rsidR="000C5F17" w:rsidRPr="000C5F17">
        <w:rPr>
          <w:rFonts w:ascii="Times New Roman" w:hAnsi="Times New Roman" w:cs="Times New Roman"/>
          <w:sz w:val="28"/>
          <w:szCs w:val="28"/>
        </w:rPr>
        <w:t xml:space="preserve"> </w:t>
      </w:r>
      <w:r w:rsidR="000C5F17" w:rsidRPr="000C5F17">
        <w:rPr>
          <w:rFonts w:ascii="Times New Roman" w:hAnsi="Times New Roman" w:cs="Times New Roman"/>
          <w:sz w:val="28"/>
          <w:szCs w:val="28"/>
        </w:rPr>
        <w:lastRenderedPageBreak/>
        <w:t>доходів загального фонду бюджету</w:t>
      </w:r>
      <w:r w:rsidR="000C5F17">
        <w:rPr>
          <w:rFonts w:ascii="Times New Roman" w:hAnsi="Times New Roman" w:cs="Times New Roman"/>
          <w:sz w:val="28"/>
          <w:szCs w:val="28"/>
        </w:rPr>
        <w:t xml:space="preserve"> громади</w:t>
      </w:r>
      <w:r w:rsidR="000C5F17" w:rsidRPr="000C5F17">
        <w:rPr>
          <w:rFonts w:ascii="Times New Roman" w:hAnsi="Times New Roman" w:cs="Times New Roman"/>
          <w:sz w:val="28"/>
          <w:szCs w:val="28"/>
        </w:rPr>
        <w:t xml:space="preserve"> на 202</w:t>
      </w:r>
      <w:r w:rsidR="005C3B5C">
        <w:rPr>
          <w:rFonts w:ascii="Times New Roman" w:hAnsi="Times New Roman" w:cs="Times New Roman"/>
          <w:sz w:val="28"/>
          <w:szCs w:val="28"/>
        </w:rPr>
        <w:t>4</w:t>
      </w:r>
      <w:r w:rsidR="000C5F17" w:rsidRPr="000C5F17">
        <w:rPr>
          <w:rFonts w:ascii="Times New Roman" w:hAnsi="Times New Roman" w:cs="Times New Roman"/>
          <w:sz w:val="28"/>
          <w:szCs w:val="28"/>
        </w:rPr>
        <w:t xml:space="preserve"> рік складає </w:t>
      </w:r>
      <w:r w:rsidR="00AC2B61" w:rsidRPr="000C5F17">
        <w:rPr>
          <w:rFonts w:ascii="Times New Roman" w:hAnsi="Times New Roman" w:cs="Times New Roman"/>
          <w:sz w:val="28"/>
          <w:szCs w:val="28"/>
        </w:rPr>
        <w:t>7</w:t>
      </w:r>
      <w:r w:rsidR="005C3B5C">
        <w:rPr>
          <w:rFonts w:ascii="Times New Roman" w:hAnsi="Times New Roman" w:cs="Times New Roman"/>
          <w:sz w:val="28"/>
          <w:szCs w:val="28"/>
        </w:rPr>
        <w:t>9</w:t>
      </w:r>
      <w:r w:rsidR="00AC2B61" w:rsidRPr="000C5F17">
        <w:rPr>
          <w:rFonts w:ascii="Times New Roman" w:hAnsi="Times New Roman" w:cs="Times New Roman"/>
          <w:sz w:val="28"/>
          <w:szCs w:val="28"/>
        </w:rPr>
        <w:t>,</w:t>
      </w:r>
      <w:r w:rsidR="005C3B5C">
        <w:rPr>
          <w:rFonts w:ascii="Times New Roman" w:hAnsi="Times New Roman" w:cs="Times New Roman"/>
          <w:sz w:val="28"/>
          <w:szCs w:val="28"/>
        </w:rPr>
        <w:t>6</w:t>
      </w:r>
      <w:r w:rsidR="00AC2B61" w:rsidRPr="000C5F17">
        <w:rPr>
          <w:rFonts w:ascii="Times New Roman" w:hAnsi="Times New Roman" w:cs="Times New Roman"/>
          <w:sz w:val="28"/>
          <w:szCs w:val="28"/>
        </w:rPr>
        <w:t xml:space="preserve"> відсотка</w:t>
      </w:r>
      <w:r w:rsidRPr="000C5F17">
        <w:rPr>
          <w:rFonts w:ascii="Times New Roman" w:hAnsi="Times New Roman" w:cs="Times New Roman"/>
          <w:sz w:val="28"/>
          <w:szCs w:val="28"/>
        </w:rPr>
        <w:t>.</w:t>
      </w:r>
    </w:p>
    <w:p w:rsidR="00E75A79" w:rsidRDefault="00E75A79" w:rsidP="000C5F17">
      <w:pPr>
        <w:ind w:firstLine="567"/>
        <w:jc w:val="both"/>
        <w:rPr>
          <w:rFonts w:ascii="Times New Roman" w:hAnsi="Times New Roman" w:cs="Times New Roman"/>
          <w:sz w:val="28"/>
          <w:szCs w:val="28"/>
        </w:rPr>
      </w:pPr>
    </w:p>
    <w:p w:rsidR="00E75A79" w:rsidRDefault="00E75A79" w:rsidP="00E75A79">
      <w:pPr>
        <w:pStyle w:val="af4"/>
        <w:spacing w:after="0" w:line="240" w:lineRule="auto"/>
        <w:ind w:firstLine="0"/>
        <w:jc w:val="center"/>
        <w:rPr>
          <w:b/>
          <w:bCs/>
        </w:rPr>
      </w:pPr>
      <w:r>
        <w:rPr>
          <w:b/>
          <w:bCs/>
        </w:rPr>
        <w:t xml:space="preserve">Динаміка </w:t>
      </w:r>
      <w:r>
        <w:rPr>
          <w:b/>
          <w:bCs/>
          <w:lang w:val="ru-RU" w:eastAsia="ru-RU" w:bidi="ru-RU"/>
        </w:rPr>
        <w:t>надходжень</w:t>
      </w:r>
      <w:r w:rsidR="000B12B3">
        <w:rPr>
          <w:b/>
          <w:bCs/>
          <w:lang w:val="ru-RU" w:eastAsia="ru-RU" w:bidi="ru-RU"/>
        </w:rPr>
        <w:t xml:space="preserve"> </w:t>
      </w:r>
      <w:r>
        <w:rPr>
          <w:b/>
          <w:bCs/>
          <w:lang w:val="ru-RU" w:eastAsia="ru-RU" w:bidi="ru-RU"/>
        </w:rPr>
        <w:t xml:space="preserve">податку на доходи </w:t>
      </w:r>
      <w:r>
        <w:rPr>
          <w:b/>
          <w:bCs/>
        </w:rPr>
        <w:t xml:space="preserve">фізичних осіб </w:t>
      </w:r>
    </w:p>
    <w:p w:rsidR="00E75A79" w:rsidRDefault="00E75A79" w:rsidP="00E75A79">
      <w:pPr>
        <w:pStyle w:val="af4"/>
        <w:spacing w:after="0" w:line="240" w:lineRule="auto"/>
        <w:ind w:firstLine="0"/>
        <w:jc w:val="center"/>
      </w:pPr>
      <w:r>
        <w:rPr>
          <w:b/>
          <w:bCs/>
          <w:lang w:val="ru-RU" w:eastAsia="ru-RU" w:bidi="ru-RU"/>
        </w:rPr>
        <w:t xml:space="preserve">до бюджету Боратинської </w:t>
      </w:r>
      <w:r>
        <w:rPr>
          <w:b/>
          <w:bCs/>
        </w:rPr>
        <w:t>сільської територіальної громади</w:t>
      </w:r>
    </w:p>
    <w:p w:rsidR="00E75A79" w:rsidRDefault="00E75A79" w:rsidP="00E75A79">
      <w:pPr>
        <w:pStyle w:val="a9"/>
        <w:jc w:val="right"/>
      </w:pPr>
      <w:r>
        <w:rPr>
          <w:b w:val="0"/>
          <w:bCs w:val="0"/>
          <w:color w:val="000000"/>
          <w:lang w:eastAsia="ru-RU" w:bidi="ru-RU"/>
        </w:rPr>
        <w:t>тис.грн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54"/>
        <w:gridCol w:w="1704"/>
        <w:gridCol w:w="1560"/>
        <w:gridCol w:w="1699"/>
        <w:gridCol w:w="1709"/>
      </w:tblGrid>
      <w:tr w:rsidR="00E75A79" w:rsidTr="00004F49">
        <w:trPr>
          <w:trHeight w:hRule="exact" w:val="730"/>
          <w:jc w:val="center"/>
        </w:trPr>
        <w:tc>
          <w:tcPr>
            <w:tcW w:w="2554" w:type="dxa"/>
            <w:tcBorders>
              <w:top w:val="single" w:sz="4" w:space="0" w:color="auto"/>
              <w:left w:val="single" w:sz="4" w:space="0" w:color="auto"/>
            </w:tcBorders>
            <w:shd w:val="clear" w:color="auto" w:fill="auto"/>
          </w:tcPr>
          <w:p w:rsidR="00E75A79" w:rsidRDefault="00E75A79" w:rsidP="00004F49">
            <w:pPr>
              <w:pStyle w:val="af8"/>
              <w:spacing w:line="240" w:lineRule="auto"/>
              <w:ind w:firstLine="0"/>
              <w:jc w:val="center"/>
              <w:rPr>
                <w:sz w:val="26"/>
                <w:szCs w:val="26"/>
              </w:rPr>
            </w:pPr>
            <w:r>
              <w:rPr>
                <w:color w:val="000000"/>
                <w:sz w:val="26"/>
                <w:szCs w:val="26"/>
                <w:lang w:val="uk-UA" w:eastAsia="uk-UA" w:bidi="uk-UA"/>
              </w:rPr>
              <w:t>Роки</w:t>
            </w:r>
          </w:p>
        </w:tc>
        <w:tc>
          <w:tcPr>
            <w:tcW w:w="1704" w:type="dxa"/>
            <w:tcBorders>
              <w:top w:val="single" w:sz="4" w:space="0" w:color="auto"/>
              <w:left w:val="single" w:sz="4" w:space="0" w:color="auto"/>
            </w:tcBorders>
            <w:shd w:val="clear" w:color="auto" w:fill="auto"/>
          </w:tcPr>
          <w:p w:rsidR="00E75A79" w:rsidRDefault="00E75A79" w:rsidP="00004F49">
            <w:pPr>
              <w:pStyle w:val="af8"/>
              <w:spacing w:line="240" w:lineRule="auto"/>
              <w:ind w:firstLine="480"/>
              <w:rPr>
                <w:sz w:val="26"/>
                <w:szCs w:val="26"/>
              </w:rPr>
            </w:pPr>
            <w:r>
              <w:rPr>
                <w:color w:val="000000"/>
                <w:sz w:val="26"/>
                <w:szCs w:val="26"/>
                <w:lang w:val="uk-UA" w:eastAsia="uk-UA" w:bidi="uk-UA"/>
              </w:rPr>
              <w:t>2021</w:t>
            </w:r>
          </w:p>
        </w:tc>
        <w:tc>
          <w:tcPr>
            <w:tcW w:w="1560" w:type="dxa"/>
            <w:tcBorders>
              <w:top w:val="single" w:sz="4" w:space="0" w:color="auto"/>
              <w:left w:val="single" w:sz="4" w:space="0" w:color="auto"/>
            </w:tcBorders>
            <w:shd w:val="clear" w:color="auto" w:fill="auto"/>
          </w:tcPr>
          <w:p w:rsidR="00E75A79" w:rsidRDefault="00E75A79" w:rsidP="00004F49">
            <w:pPr>
              <w:pStyle w:val="af8"/>
              <w:spacing w:line="240" w:lineRule="auto"/>
              <w:ind w:firstLine="0"/>
              <w:jc w:val="center"/>
              <w:rPr>
                <w:sz w:val="26"/>
                <w:szCs w:val="26"/>
              </w:rPr>
            </w:pPr>
            <w:r>
              <w:rPr>
                <w:color w:val="000000"/>
                <w:sz w:val="26"/>
                <w:szCs w:val="26"/>
                <w:lang w:val="uk-UA" w:eastAsia="uk-UA" w:bidi="uk-UA"/>
              </w:rPr>
              <w:t>2022</w:t>
            </w:r>
          </w:p>
        </w:tc>
        <w:tc>
          <w:tcPr>
            <w:tcW w:w="1699" w:type="dxa"/>
            <w:tcBorders>
              <w:top w:val="single" w:sz="4" w:space="0" w:color="auto"/>
              <w:left w:val="single" w:sz="4" w:space="0" w:color="auto"/>
            </w:tcBorders>
            <w:shd w:val="clear" w:color="auto" w:fill="auto"/>
            <w:vAlign w:val="bottom"/>
          </w:tcPr>
          <w:p w:rsidR="00E75A79" w:rsidRDefault="00E75A79" w:rsidP="00004F49">
            <w:pPr>
              <w:pStyle w:val="af8"/>
              <w:spacing w:line="286" w:lineRule="auto"/>
              <w:ind w:firstLine="0"/>
              <w:jc w:val="center"/>
              <w:rPr>
                <w:sz w:val="26"/>
                <w:szCs w:val="26"/>
              </w:rPr>
            </w:pPr>
            <w:r>
              <w:rPr>
                <w:color w:val="000000"/>
                <w:sz w:val="26"/>
                <w:szCs w:val="26"/>
                <w:lang w:val="uk-UA" w:eastAsia="uk-UA" w:bidi="uk-UA"/>
              </w:rPr>
              <w:t>2023 (очікувані)</w:t>
            </w:r>
          </w:p>
        </w:tc>
        <w:tc>
          <w:tcPr>
            <w:tcW w:w="1709" w:type="dxa"/>
            <w:tcBorders>
              <w:top w:val="single" w:sz="4" w:space="0" w:color="auto"/>
              <w:left w:val="single" w:sz="4" w:space="0" w:color="auto"/>
              <w:right w:val="single" w:sz="4" w:space="0" w:color="auto"/>
            </w:tcBorders>
            <w:shd w:val="clear" w:color="auto" w:fill="auto"/>
            <w:vAlign w:val="bottom"/>
          </w:tcPr>
          <w:p w:rsidR="00070BC1" w:rsidRDefault="00E75A79" w:rsidP="00004F49">
            <w:pPr>
              <w:pStyle w:val="af8"/>
              <w:spacing w:line="286" w:lineRule="auto"/>
              <w:ind w:firstLine="0"/>
              <w:jc w:val="center"/>
              <w:rPr>
                <w:color w:val="000000"/>
                <w:sz w:val="26"/>
                <w:szCs w:val="26"/>
                <w:lang w:val="uk-UA" w:eastAsia="uk-UA" w:bidi="uk-UA"/>
              </w:rPr>
            </w:pPr>
            <w:r>
              <w:rPr>
                <w:color w:val="000000"/>
                <w:sz w:val="26"/>
                <w:szCs w:val="26"/>
                <w:lang w:val="uk-UA" w:eastAsia="uk-UA" w:bidi="uk-UA"/>
              </w:rPr>
              <w:t xml:space="preserve">2024 </w:t>
            </w:r>
          </w:p>
          <w:p w:rsidR="00E75A79" w:rsidRDefault="00E75A79" w:rsidP="00004F49">
            <w:pPr>
              <w:pStyle w:val="af8"/>
              <w:spacing w:line="286" w:lineRule="auto"/>
              <w:ind w:firstLine="0"/>
              <w:jc w:val="center"/>
              <w:rPr>
                <w:sz w:val="26"/>
                <w:szCs w:val="26"/>
              </w:rPr>
            </w:pPr>
            <w:r>
              <w:rPr>
                <w:color w:val="000000"/>
                <w:sz w:val="26"/>
                <w:szCs w:val="26"/>
                <w:lang w:val="uk-UA" w:eastAsia="uk-UA" w:bidi="uk-UA"/>
              </w:rPr>
              <w:t>(прогноз)</w:t>
            </w:r>
          </w:p>
        </w:tc>
      </w:tr>
      <w:tr w:rsidR="00E75A79" w:rsidTr="00E75A79">
        <w:trPr>
          <w:trHeight w:hRule="exact" w:val="1016"/>
          <w:jc w:val="center"/>
        </w:trPr>
        <w:tc>
          <w:tcPr>
            <w:tcW w:w="2554" w:type="dxa"/>
            <w:tcBorders>
              <w:top w:val="single" w:sz="4" w:space="0" w:color="auto"/>
              <w:left w:val="single" w:sz="4" w:space="0" w:color="auto"/>
            </w:tcBorders>
            <w:shd w:val="clear" w:color="auto" w:fill="auto"/>
          </w:tcPr>
          <w:p w:rsidR="00E75A79" w:rsidRDefault="00E75A79" w:rsidP="00E75A79">
            <w:pPr>
              <w:pStyle w:val="af8"/>
              <w:ind w:firstLine="0"/>
              <w:rPr>
                <w:sz w:val="26"/>
                <w:szCs w:val="26"/>
              </w:rPr>
            </w:pPr>
            <w:r>
              <w:rPr>
                <w:color w:val="000000"/>
                <w:sz w:val="26"/>
                <w:szCs w:val="26"/>
                <w:lang w:val="uk-UA" w:eastAsia="uk-UA" w:bidi="uk-UA"/>
              </w:rPr>
              <w:t>Бюджет сільської територіальної  громади</w:t>
            </w:r>
          </w:p>
        </w:tc>
        <w:tc>
          <w:tcPr>
            <w:tcW w:w="1704" w:type="dxa"/>
            <w:tcBorders>
              <w:top w:val="single" w:sz="4" w:space="0" w:color="auto"/>
              <w:left w:val="single" w:sz="4" w:space="0" w:color="auto"/>
            </w:tcBorders>
            <w:shd w:val="clear" w:color="auto" w:fill="auto"/>
            <w:vAlign w:val="center"/>
          </w:tcPr>
          <w:p w:rsidR="00E75A79" w:rsidRDefault="00E96D49" w:rsidP="00004F49">
            <w:pPr>
              <w:pStyle w:val="af8"/>
              <w:spacing w:line="240" w:lineRule="auto"/>
              <w:ind w:firstLine="160"/>
              <w:rPr>
                <w:sz w:val="26"/>
                <w:szCs w:val="26"/>
              </w:rPr>
            </w:pPr>
            <w:r>
              <w:rPr>
                <w:color w:val="000000"/>
                <w:sz w:val="26"/>
                <w:szCs w:val="26"/>
                <w:lang w:val="uk-UA" w:eastAsia="uk-UA" w:bidi="uk-UA"/>
              </w:rPr>
              <w:t>127 210,4</w:t>
            </w:r>
          </w:p>
        </w:tc>
        <w:tc>
          <w:tcPr>
            <w:tcW w:w="1560" w:type="dxa"/>
            <w:tcBorders>
              <w:top w:val="single" w:sz="4" w:space="0" w:color="auto"/>
              <w:left w:val="single" w:sz="4" w:space="0" w:color="auto"/>
            </w:tcBorders>
            <w:shd w:val="clear" w:color="auto" w:fill="auto"/>
            <w:vAlign w:val="center"/>
          </w:tcPr>
          <w:p w:rsidR="00E96D49" w:rsidRPr="00E96D49" w:rsidRDefault="00E96D49" w:rsidP="00E96D49">
            <w:pPr>
              <w:pStyle w:val="af8"/>
              <w:spacing w:line="240" w:lineRule="auto"/>
              <w:ind w:firstLine="0"/>
              <w:jc w:val="center"/>
              <w:rPr>
                <w:color w:val="000000"/>
                <w:sz w:val="26"/>
                <w:szCs w:val="26"/>
                <w:lang w:val="uk-UA" w:eastAsia="uk-UA" w:bidi="uk-UA"/>
              </w:rPr>
            </w:pPr>
            <w:r>
              <w:rPr>
                <w:color w:val="000000"/>
                <w:sz w:val="26"/>
                <w:szCs w:val="26"/>
                <w:lang w:val="uk-UA" w:eastAsia="uk-UA" w:bidi="uk-UA"/>
              </w:rPr>
              <w:t>154 505,6</w:t>
            </w:r>
          </w:p>
        </w:tc>
        <w:tc>
          <w:tcPr>
            <w:tcW w:w="1699" w:type="dxa"/>
            <w:tcBorders>
              <w:top w:val="single" w:sz="4" w:space="0" w:color="auto"/>
              <w:left w:val="single" w:sz="4" w:space="0" w:color="auto"/>
            </w:tcBorders>
            <w:shd w:val="clear" w:color="auto" w:fill="auto"/>
            <w:vAlign w:val="center"/>
          </w:tcPr>
          <w:p w:rsidR="00E75A79" w:rsidRDefault="00E96D49" w:rsidP="00004F49">
            <w:pPr>
              <w:pStyle w:val="af8"/>
              <w:spacing w:line="240" w:lineRule="auto"/>
              <w:ind w:firstLine="160"/>
              <w:rPr>
                <w:sz w:val="26"/>
                <w:szCs w:val="26"/>
              </w:rPr>
            </w:pPr>
            <w:r>
              <w:rPr>
                <w:color w:val="000000"/>
                <w:sz w:val="26"/>
                <w:szCs w:val="26"/>
                <w:lang w:val="uk-UA" w:eastAsia="uk-UA" w:bidi="uk-UA"/>
              </w:rPr>
              <w:t>214 506,6</w:t>
            </w:r>
          </w:p>
        </w:tc>
        <w:tc>
          <w:tcPr>
            <w:tcW w:w="1709" w:type="dxa"/>
            <w:tcBorders>
              <w:top w:val="single" w:sz="4" w:space="0" w:color="auto"/>
              <w:left w:val="single" w:sz="4" w:space="0" w:color="auto"/>
              <w:right w:val="single" w:sz="4" w:space="0" w:color="auto"/>
            </w:tcBorders>
            <w:shd w:val="clear" w:color="auto" w:fill="auto"/>
            <w:vAlign w:val="center"/>
          </w:tcPr>
          <w:p w:rsidR="00E75A79" w:rsidRPr="00E96D49" w:rsidRDefault="00E96D49" w:rsidP="00004F49">
            <w:pPr>
              <w:pStyle w:val="af8"/>
              <w:spacing w:line="240" w:lineRule="auto"/>
              <w:ind w:firstLine="160"/>
              <w:rPr>
                <w:sz w:val="26"/>
                <w:szCs w:val="26"/>
              </w:rPr>
            </w:pPr>
            <w:r>
              <w:rPr>
                <w:color w:val="000000"/>
                <w:sz w:val="26"/>
                <w:szCs w:val="26"/>
                <w:lang w:val="uk-UA" w:eastAsia="uk-UA" w:bidi="uk-UA"/>
              </w:rPr>
              <w:t>217</w:t>
            </w:r>
            <w:r>
              <w:rPr>
                <w:color w:val="000000"/>
                <w:sz w:val="26"/>
                <w:szCs w:val="26"/>
                <w:lang w:eastAsia="uk-UA" w:bidi="uk-UA"/>
              </w:rPr>
              <w:t> 305,1</w:t>
            </w:r>
          </w:p>
        </w:tc>
      </w:tr>
      <w:tr w:rsidR="00E75A79" w:rsidTr="00004F49">
        <w:trPr>
          <w:trHeight w:hRule="exact" w:val="730"/>
          <w:jc w:val="center"/>
        </w:trPr>
        <w:tc>
          <w:tcPr>
            <w:tcW w:w="2554" w:type="dxa"/>
            <w:tcBorders>
              <w:top w:val="single" w:sz="4" w:space="0" w:color="auto"/>
              <w:left w:val="single" w:sz="4" w:space="0" w:color="auto"/>
              <w:bottom w:val="single" w:sz="4" w:space="0" w:color="auto"/>
            </w:tcBorders>
            <w:shd w:val="clear" w:color="auto" w:fill="auto"/>
            <w:vAlign w:val="bottom"/>
          </w:tcPr>
          <w:p w:rsidR="00E75A79" w:rsidRDefault="00E75A79" w:rsidP="00004F49">
            <w:pPr>
              <w:pStyle w:val="af8"/>
              <w:spacing w:line="286" w:lineRule="auto"/>
              <w:ind w:firstLine="0"/>
              <w:rPr>
                <w:sz w:val="26"/>
                <w:szCs w:val="26"/>
              </w:rPr>
            </w:pPr>
            <w:r>
              <w:rPr>
                <w:color w:val="000000"/>
                <w:sz w:val="26"/>
                <w:szCs w:val="26"/>
                <w:lang w:val="uk-UA" w:eastAsia="uk-UA" w:bidi="uk-UA"/>
              </w:rPr>
              <w:t>% до попереднього року</w:t>
            </w:r>
          </w:p>
        </w:tc>
        <w:tc>
          <w:tcPr>
            <w:tcW w:w="1704" w:type="dxa"/>
            <w:tcBorders>
              <w:top w:val="single" w:sz="4" w:space="0" w:color="auto"/>
              <w:left w:val="single" w:sz="4" w:space="0" w:color="auto"/>
              <w:bottom w:val="single" w:sz="4" w:space="0" w:color="auto"/>
            </w:tcBorders>
            <w:shd w:val="clear" w:color="auto" w:fill="auto"/>
            <w:vAlign w:val="center"/>
          </w:tcPr>
          <w:p w:rsidR="00E75A79" w:rsidRDefault="00E75A79" w:rsidP="00004F49">
            <w:pPr>
              <w:pStyle w:val="af8"/>
              <w:spacing w:line="240" w:lineRule="auto"/>
              <w:ind w:firstLine="480"/>
              <w:rPr>
                <w:sz w:val="26"/>
                <w:szCs w:val="26"/>
              </w:rPr>
            </w:pPr>
          </w:p>
        </w:tc>
        <w:tc>
          <w:tcPr>
            <w:tcW w:w="1560" w:type="dxa"/>
            <w:tcBorders>
              <w:top w:val="single" w:sz="4" w:space="0" w:color="auto"/>
              <w:left w:val="single" w:sz="4" w:space="0" w:color="auto"/>
              <w:bottom w:val="single" w:sz="4" w:space="0" w:color="auto"/>
            </w:tcBorders>
            <w:shd w:val="clear" w:color="auto" w:fill="auto"/>
            <w:vAlign w:val="center"/>
          </w:tcPr>
          <w:p w:rsidR="00E75A79" w:rsidRDefault="00E96D49" w:rsidP="00004F49">
            <w:pPr>
              <w:pStyle w:val="af8"/>
              <w:spacing w:line="240" w:lineRule="auto"/>
              <w:ind w:firstLine="420"/>
              <w:rPr>
                <w:sz w:val="26"/>
                <w:szCs w:val="26"/>
              </w:rPr>
            </w:pPr>
            <w:r>
              <w:rPr>
                <w:color w:val="000000"/>
                <w:sz w:val="26"/>
                <w:szCs w:val="26"/>
                <w:lang w:val="uk-UA" w:eastAsia="uk-UA" w:bidi="uk-UA"/>
              </w:rPr>
              <w:t>121,5</w:t>
            </w:r>
          </w:p>
        </w:tc>
        <w:tc>
          <w:tcPr>
            <w:tcW w:w="1699" w:type="dxa"/>
            <w:tcBorders>
              <w:top w:val="single" w:sz="4" w:space="0" w:color="auto"/>
              <w:left w:val="single" w:sz="4" w:space="0" w:color="auto"/>
              <w:bottom w:val="single" w:sz="4" w:space="0" w:color="auto"/>
            </w:tcBorders>
            <w:shd w:val="clear" w:color="auto" w:fill="auto"/>
            <w:vAlign w:val="center"/>
          </w:tcPr>
          <w:p w:rsidR="00E75A79" w:rsidRDefault="00E96D49" w:rsidP="00004F49">
            <w:pPr>
              <w:pStyle w:val="af8"/>
              <w:spacing w:line="240" w:lineRule="auto"/>
              <w:ind w:left="100" w:firstLine="0"/>
              <w:jc w:val="center"/>
              <w:rPr>
                <w:sz w:val="26"/>
                <w:szCs w:val="26"/>
              </w:rPr>
            </w:pPr>
            <w:r>
              <w:rPr>
                <w:color w:val="000000"/>
                <w:sz w:val="26"/>
                <w:szCs w:val="26"/>
                <w:lang w:val="uk-UA" w:eastAsia="uk-UA" w:bidi="uk-UA"/>
              </w:rPr>
              <w:t>138,8</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rsidR="00E75A79" w:rsidRDefault="00E96D49" w:rsidP="00004F49">
            <w:pPr>
              <w:pStyle w:val="af8"/>
              <w:spacing w:line="240" w:lineRule="auto"/>
              <w:ind w:firstLine="520"/>
              <w:rPr>
                <w:sz w:val="26"/>
                <w:szCs w:val="26"/>
              </w:rPr>
            </w:pPr>
            <w:r>
              <w:rPr>
                <w:color w:val="000000"/>
                <w:sz w:val="26"/>
                <w:szCs w:val="26"/>
                <w:lang w:val="uk-UA" w:eastAsia="uk-UA" w:bidi="uk-UA"/>
              </w:rPr>
              <w:t>101,3</w:t>
            </w:r>
          </w:p>
        </w:tc>
      </w:tr>
    </w:tbl>
    <w:p w:rsidR="00722038" w:rsidRDefault="00722038" w:rsidP="00722038">
      <w:pPr>
        <w:spacing w:line="1" w:lineRule="exact"/>
      </w:pPr>
    </w:p>
    <w:p w:rsidR="00BF6949" w:rsidRDefault="00BF6949" w:rsidP="005A1EA0">
      <w:pPr>
        <w:pStyle w:val="af4"/>
        <w:spacing w:after="0" w:line="240" w:lineRule="auto"/>
        <w:ind w:left="160" w:firstLine="720"/>
        <w:jc w:val="both"/>
        <w:rPr>
          <w:lang w:eastAsia="ru-RU" w:bidi="ru-RU"/>
        </w:rPr>
      </w:pPr>
    </w:p>
    <w:p w:rsidR="005A1EA0" w:rsidRDefault="006F4128" w:rsidP="005A1EA0">
      <w:pPr>
        <w:pStyle w:val="af4"/>
        <w:spacing w:after="0" w:line="240" w:lineRule="auto"/>
        <w:ind w:left="160" w:firstLine="720"/>
        <w:jc w:val="both"/>
      </w:pPr>
      <w:r w:rsidRPr="006F4128">
        <w:rPr>
          <w:lang w:eastAsia="ru-RU" w:bidi="ru-RU"/>
        </w:rPr>
        <w:t xml:space="preserve">Прогноз надходжень податку на доходи </w:t>
      </w:r>
      <w:r>
        <w:t xml:space="preserve">фізичних осіб </w:t>
      </w:r>
      <w:r w:rsidRPr="006F4128">
        <w:rPr>
          <w:lang w:eastAsia="ru-RU" w:bidi="ru-RU"/>
        </w:rPr>
        <w:t xml:space="preserve">розраховано </w:t>
      </w:r>
      <w:r>
        <w:t>відповідно</w:t>
      </w:r>
      <w:r w:rsidRPr="006F4128">
        <w:t xml:space="preserve"> до</w:t>
      </w:r>
      <w:r>
        <w:t xml:space="preserve"> єдиної </w:t>
      </w:r>
      <w:r w:rsidRPr="006F4128">
        <w:rPr>
          <w:lang w:eastAsia="ru-RU" w:bidi="ru-RU"/>
        </w:rPr>
        <w:t xml:space="preserve">ставки (18%) оподаткування </w:t>
      </w:r>
      <w:r>
        <w:t>доходів фізичних осіб</w:t>
      </w:r>
      <w:r w:rsidRPr="006F4128">
        <w:rPr>
          <w:lang w:eastAsia="ru-RU" w:bidi="ru-RU"/>
        </w:rPr>
        <w:t xml:space="preserve">; </w:t>
      </w:r>
      <w:r w:rsidRPr="00466A68">
        <w:rPr>
          <w:lang w:eastAsia="ru-RU" w:bidi="ru-RU"/>
        </w:rPr>
        <w:t xml:space="preserve">прогнозного </w:t>
      </w:r>
      <w:r>
        <w:t xml:space="preserve">розміру мінімальної заробітної </w:t>
      </w:r>
      <w:r w:rsidRPr="00466A68">
        <w:rPr>
          <w:lang w:eastAsia="ru-RU" w:bidi="ru-RU"/>
        </w:rPr>
        <w:t xml:space="preserve">плати з 01 </w:t>
      </w:r>
      <w:r>
        <w:t xml:space="preserve">січня </w:t>
      </w:r>
      <w:r w:rsidRPr="00466A68">
        <w:rPr>
          <w:lang w:eastAsia="ru-RU" w:bidi="ru-RU"/>
        </w:rPr>
        <w:t xml:space="preserve">2024 року </w:t>
      </w:r>
      <w:r>
        <w:t xml:space="preserve">у розмірі з 01 січня 2024 року - 7 100 грн, з 01 </w:t>
      </w:r>
      <w:r w:rsidRPr="006F4128">
        <w:t>кв</w:t>
      </w:r>
      <w:r>
        <w:t xml:space="preserve">ітня 2024 року - 8 000 грн; прожитковий мінімум для працездатних осіб у розмірі - 3 028 грн; посадового окладу працівника 1 тарифного розряду Єдиної тарифної сітки з 01 січня 2024 року - 3 195 грн, з 01 квітня 2024 року - 3 600 грн; фактичних надходжень податку та середньої заробітної плати штатних працівників, кількості </w:t>
      </w:r>
      <w:r w:rsidRPr="00B66E8D">
        <w:t>працюючих.</w:t>
      </w:r>
    </w:p>
    <w:p w:rsidR="005A1EA0" w:rsidRDefault="005A1EA0" w:rsidP="005A1EA0">
      <w:pPr>
        <w:pStyle w:val="af4"/>
        <w:spacing w:after="0" w:line="240" w:lineRule="auto"/>
        <w:ind w:left="160" w:firstLine="720"/>
        <w:jc w:val="both"/>
      </w:pPr>
      <w:r>
        <w:t>Відповідно до статті 42 Закону України «Про Державний бюджет України на 2024 рік» від 09 листопада 2023 року №3460-ІХ як виняток з положень пункту 1 частини першої статті 64 Бюджетного кодексу України, податок на доходи фізичних осіб (крім податку, визначеного пунктом 11 частини другої статті 29 Бюджетного кодексу України, та податку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що сплачується (перераховується) згідно з Податковим кодексом України на відповідній території України (крім території міст Києва та Севастополя), зараховується до загального фонду бюджету територіальної громади у          2024 році в розмірі 64 відсотки.</w:t>
      </w:r>
    </w:p>
    <w:p w:rsidR="00C00FFC" w:rsidRDefault="00B66E8D" w:rsidP="00C00FFC">
      <w:pPr>
        <w:pStyle w:val="af4"/>
        <w:spacing w:after="0" w:line="240" w:lineRule="auto"/>
        <w:ind w:left="160" w:firstLine="720"/>
        <w:jc w:val="both"/>
      </w:pPr>
      <w:r>
        <w:rPr>
          <w:rFonts w:eastAsiaTheme="minorHAnsi"/>
          <w:color w:val="auto"/>
          <w:lang w:eastAsia="en-US" w:bidi="ar-SA"/>
        </w:rPr>
        <w:t>З</w:t>
      </w:r>
      <w:r w:rsidRPr="00B66E8D">
        <w:rPr>
          <w:rFonts w:eastAsiaTheme="minorHAnsi"/>
          <w:color w:val="auto"/>
          <w:lang w:eastAsia="en-US" w:bidi="ar-SA"/>
        </w:rPr>
        <w:t xml:space="preserve"> метою посилення обороноздатності держави для відсічі збройної агресії рф та першочергового фінансування сектору безпеки та оборони </w:t>
      </w:r>
      <w:r w:rsidRPr="00617D59">
        <w:rPr>
          <w:rFonts w:eastAsiaTheme="minorHAnsi"/>
          <w:b/>
          <w:color w:val="auto"/>
          <w:lang w:eastAsia="en-US" w:bidi="ar-SA"/>
        </w:rPr>
        <w:t>податок на доходи фізичних осіб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w:t>
      </w:r>
      <w:r w:rsidRPr="00B66E8D">
        <w:rPr>
          <w:rFonts w:eastAsiaTheme="minorHAnsi"/>
          <w:color w:val="auto"/>
          <w:lang w:eastAsia="en-US" w:bidi="ar-SA"/>
        </w:rPr>
        <w:t>, у 2024 році зараховуватиметься до державного бюджету.</w:t>
      </w:r>
      <w:r w:rsidR="00617D59">
        <w:rPr>
          <w:rFonts w:eastAsiaTheme="minorHAnsi"/>
          <w:color w:val="auto"/>
          <w:lang w:eastAsia="en-US" w:bidi="ar-SA"/>
        </w:rPr>
        <w:t xml:space="preserve"> </w:t>
      </w:r>
      <w:r w:rsidR="006F4128">
        <w:t xml:space="preserve">Очікувані втрати бюджету </w:t>
      </w:r>
      <w:r w:rsidR="00617D59">
        <w:t xml:space="preserve">територіальної громади </w:t>
      </w:r>
      <w:r w:rsidR="006F4128">
        <w:t xml:space="preserve">складуть близько </w:t>
      </w:r>
      <w:r w:rsidR="00617D59">
        <w:t>2 314,0 тис. гривень</w:t>
      </w:r>
      <w:r w:rsidR="006F4128">
        <w:t>.</w:t>
      </w:r>
    </w:p>
    <w:p w:rsidR="004F6B20" w:rsidRPr="005B6A3C" w:rsidRDefault="004F6B20" w:rsidP="00C00FFC">
      <w:pPr>
        <w:pStyle w:val="af4"/>
        <w:spacing w:after="0" w:line="240" w:lineRule="auto"/>
        <w:ind w:left="160" w:firstLine="720"/>
        <w:jc w:val="both"/>
      </w:pPr>
      <w:r w:rsidRPr="005B6A3C">
        <w:rPr>
          <w:b/>
          <w:bCs/>
        </w:rPr>
        <w:t xml:space="preserve">Податку на прибуток </w:t>
      </w:r>
      <w:r w:rsidRPr="005B6A3C">
        <w:rPr>
          <w:bCs/>
        </w:rPr>
        <w:t xml:space="preserve">підприємств </w:t>
      </w:r>
      <w:r w:rsidRPr="005B6A3C">
        <w:t>та фінансових установ комунальної власності на 2024 рік прогнозується у сумі 0,680 тис.</w:t>
      </w:r>
      <w:r w:rsidR="005B6A3C">
        <w:t xml:space="preserve">грн, </w:t>
      </w:r>
      <w:r w:rsidR="005B6A3C" w:rsidRPr="005B6A3C">
        <w:t xml:space="preserve">порівняно із очікуваним показником на 2023 рік </w:t>
      </w:r>
      <w:r w:rsidR="005B6A3C" w:rsidRPr="005B6A3C">
        <w:rPr>
          <w:bCs/>
        </w:rPr>
        <w:t xml:space="preserve">зменшується </w:t>
      </w:r>
      <w:r w:rsidR="005B6A3C" w:rsidRPr="005B6A3C">
        <w:t xml:space="preserve">на </w:t>
      </w:r>
      <w:r w:rsidR="00D20935">
        <w:t>0,680 тис.</w:t>
      </w:r>
      <w:r w:rsidR="0032600F">
        <w:t xml:space="preserve"> </w:t>
      </w:r>
      <w:r w:rsidR="0032600F">
        <w:lastRenderedPageBreak/>
        <w:t>гривень</w:t>
      </w:r>
      <w:r w:rsidR="00182357">
        <w:rPr>
          <w:bCs/>
        </w:rPr>
        <w:t xml:space="preserve">. </w:t>
      </w:r>
      <w:r w:rsidR="005B6A3C" w:rsidRPr="005B6A3C">
        <w:t xml:space="preserve">Розрахунок проведено </w:t>
      </w:r>
      <w:r w:rsidRPr="005B6A3C">
        <w:rPr>
          <w:rFonts w:eastAsiaTheme="minorHAnsi"/>
          <w:color w:val="auto"/>
          <w:lang w:val="ru-RU" w:eastAsia="en-US" w:bidi="ar-SA"/>
        </w:rPr>
        <w:t>з урахуванням очікуваних та прогнозних показників прибутку прибуткових підприємств, динаміки фактично сплачених сум податку на прибуток підприємств за попередні звітні періоди</w:t>
      </w:r>
      <w:r w:rsidRPr="005B6A3C">
        <w:t xml:space="preserve">. </w:t>
      </w:r>
    </w:p>
    <w:p w:rsidR="009C11EB" w:rsidRDefault="009C11EB" w:rsidP="009C11EB">
      <w:pPr>
        <w:pStyle w:val="af4"/>
        <w:spacing w:after="0" w:line="240" w:lineRule="auto"/>
        <w:ind w:firstLine="697"/>
        <w:jc w:val="both"/>
      </w:pPr>
      <w:r w:rsidRPr="009C11EB">
        <w:rPr>
          <w:b/>
        </w:rPr>
        <w:t>Рентна плата та плата за використання інших природних ресурсів</w:t>
      </w:r>
      <w:r>
        <w:rPr>
          <w:b/>
        </w:rPr>
        <w:t xml:space="preserve"> </w:t>
      </w:r>
      <w:r>
        <w:t xml:space="preserve">планується в </w:t>
      </w:r>
      <w:r w:rsidRPr="009C11EB">
        <w:t xml:space="preserve">розмірі </w:t>
      </w:r>
      <w:r w:rsidRPr="009C11EB">
        <w:rPr>
          <w:bCs/>
        </w:rPr>
        <w:t>104,320 тис.грн, з них:</w:t>
      </w:r>
      <w:r w:rsidRPr="009C11EB">
        <w:rPr>
          <w:rFonts w:ascii="Arial" w:eastAsia="Arial" w:hAnsi="Arial" w:cs="Arial"/>
          <w:sz w:val="26"/>
          <w:szCs w:val="26"/>
        </w:rPr>
        <w:t xml:space="preserve"> </w:t>
      </w:r>
      <w:r w:rsidRPr="009C11EB">
        <w:rPr>
          <w:bCs/>
        </w:rPr>
        <w:t xml:space="preserve">рентна плата за спеціальне використання лісових ресурсів (крім рентної плати за спеціальне використання лісових ресурсів в частині деревини, заготовленої в порядку рубок головного користування)  </w:t>
      </w:r>
      <w:r w:rsidRPr="009C11EB">
        <w:t xml:space="preserve">- у сумі 95,770 тис.грн та </w:t>
      </w:r>
      <w:r w:rsidRPr="009C11EB">
        <w:rPr>
          <w:bCs/>
        </w:rPr>
        <w:t>рентна плата за користування надрами для видобування інших корисних копалин загальнодержавного значення</w:t>
      </w:r>
      <w:r w:rsidRPr="009C11EB">
        <w:rPr>
          <w:bCs/>
          <w:lang w:val="ru-RU"/>
        </w:rPr>
        <w:t xml:space="preserve"> </w:t>
      </w:r>
      <w:r w:rsidRPr="009C11EB">
        <w:t>- у сумі 8,</w:t>
      </w:r>
      <w:r w:rsidRPr="009C11EB">
        <w:rPr>
          <w:lang w:val="ru-RU"/>
        </w:rPr>
        <w:t>550</w:t>
      </w:r>
      <w:r w:rsidRPr="009C11EB">
        <w:t xml:space="preserve"> тис. гр</w:t>
      </w:r>
      <w:r>
        <w:t>ивень.</w:t>
      </w:r>
    </w:p>
    <w:p w:rsidR="00B04713" w:rsidRDefault="009C11EB" w:rsidP="00B04713">
      <w:pPr>
        <w:pStyle w:val="af4"/>
        <w:spacing w:after="0" w:line="240" w:lineRule="auto"/>
        <w:ind w:firstLine="697"/>
        <w:jc w:val="both"/>
      </w:pPr>
      <w:r>
        <w:t xml:space="preserve">Розрахунок прогнозних сум надходжень рентної плати за використання природних ресурсів здійснено відповідно </w:t>
      </w:r>
      <w:r w:rsidRPr="00DA2377">
        <w:rPr>
          <w:lang w:eastAsia="ru-RU" w:bidi="ru-RU"/>
        </w:rPr>
        <w:t xml:space="preserve">до </w:t>
      </w:r>
      <w:r>
        <w:t>очікуваних надходжень такої рентної плати у поточному році, термінів сплати, а також аналізу динаміки надходжень у попередніх періодах</w:t>
      </w:r>
      <w:r w:rsidR="007F537B">
        <w:t xml:space="preserve"> </w:t>
      </w:r>
      <w:r w:rsidR="007F537B">
        <w:rPr>
          <w:lang w:val="ru-RU" w:eastAsia="ru-RU" w:bidi="ru-RU"/>
        </w:rPr>
        <w:t xml:space="preserve">з урахуванням положень Бюджетного кодексу </w:t>
      </w:r>
      <w:r w:rsidR="007F537B">
        <w:t xml:space="preserve">України </w:t>
      </w:r>
      <w:r w:rsidR="007F537B">
        <w:rPr>
          <w:lang w:val="ru-RU" w:eastAsia="ru-RU" w:bidi="ru-RU"/>
        </w:rPr>
        <w:t xml:space="preserve">та Податкового кодексу </w:t>
      </w:r>
      <w:r w:rsidR="007F537B">
        <w:t>України</w:t>
      </w:r>
      <w:r w:rsidR="00B04713">
        <w:t xml:space="preserve">. </w:t>
      </w:r>
    </w:p>
    <w:p w:rsidR="00C8720D" w:rsidRPr="00714A8A" w:rsidRDefault="00C8720D" w:rsidP="00B83117">
      <w:pPr>
        <w:pStyle w:val="Default"/>
        <w:ind w:firstLine="697"/>
        <w:jc w:val="both"/>
        <w:rPr>
          <w:sz w:val="28"/>
          <w:szCs w:val="28"/>
          <w:lang w:val="uk-UA"/>
        </w:rPr>
      </w:pPr>
      <w:r w:rsidRPr="00714A8A">
        <w:rPr>
          <w:bCs/>
          <w:sz w:val="28"/>
          <w:szCs w:val="28"/>
          <w:lang w:val="uk-UA"/>
        </w:rPr>
        <w:t xml:space="preserve">Показник </w:t>
      </w:r>
      <w:r w:rsidRPr="00714A8A">
        <w:rPr>
          <w:sz w:val="28"/>
          <w:szCs w:val="28"/>
          <w:lang w:val="uk-UA"/>
        </w:rPr>
        <w:t xml:space="preserve">надходжень </w:t>
      </w:r>
      <w:r w:rsidRPr="00714A8A">
        <w:rPr>
          <w:b/>
          <w:bCs/>
          <w:sz w:val="28"/>
          <w:szCs w:val="28"/>
          <w:lang w:val="uk-UA"/>
        </w:rPr>
        <w:t xml:space="preserve">акцизного податку </w:t>
      </w:r>
      <w:r w:rsidRPr="00714A8A">
        <w:rPr>
          <w:sz w:val="28"/>
          <w:szCs w:val="28"/>
          <w:lang w:val="uk-UA"/>
        </w:rPr>
        <w:t xml:space="preserve">на </w:t>
      </w:r>
      <w:r w:rsidRPr="00714A8A">
        <w:rPr>
          <w:bCs/>
          <w:sz w:val="28"/>
          <w:szCs w:val="28"/>
          <w:lang w:val="uk-UA"/>
        </w:rPr>
        <w:t xml:space="preserve">2024 рік </w:t>
      </w:r>
      <w:r w:rsidRPr="00714A8A">
        <w:rPr>
          <w:sz w:val="28"/>
          <w:szCs w:val="28"/>
          <w:lang w:val="uk-UA"/>
        </w:rPr>
        <w:t xml:space="preserve">становить </w:t>
      </w:r>
      <w:r w:rsidR="00B83117">
        <w:rPr>
          <w:bCs/>
          <w:sz w:val="28"/>
          <w:szCs w:val="28"/>
          <w:lang w:val="uk-UA"/>
        </w:rPr>
        <w:t>14 028,911</w:t>
      </w:r>
      <w:r w:rsidRPr="00714A8A">
        <w:rPr>
          <w:bCs/>
          <w:sz w:val="28"/>
          <w:szCs w:val="28"/>
          <w:lang w:val="uk-UA"/>
        </w:rPr>
        <w:t xml:space="preserve"> </w:t>
      </w:r>
      <w:r w:rsidR="00B83117">
        <w:rPr>
          <w:bCs/>
          <w:sz w:val="28"/>
          <w:szCs w:val="28"/>
          <w:lang w:val="uk-UA"/>
        </w:rPr>
        <w:t>тис.</w:t>
      </w:r>
      <w:r w:rsidRPr="00714A8A">
        <w:rPr>
          <w:bCs/>
          <w:sz w:val="28"/>
          <w:szCs w:val="28"/>
          <w:lang w:val="uk-UA"/>
        </w:rPr>
        <w:t>гр</w:t>
      </w:r>
      <w:r w:rsidR="00714A8A">
        <w:rPr>
          <w:bCs/>
          <w:sz w:val="28"/>
          <w:szCs w:val="28"/>
          <w:lang w:val="uk-UA"/>
        </w:rPr>
        <w:t xml:space="preserve">н, що відповідає </w:t>
      </w:r>
      <w:r w:rsidR="00714A8A" w:rsidRPr="00714A8A">
        <w:rPr>
          <w:sz w:val="28"/>
          <w:szCs w:val="28"/>
          <w:lang w:val="uk-UA"/>
        </w:rPr>
        <w:t>очікуван</w:t>
      </w:r>
      <w:r w:rsidR="00714A8A">
        <w:rPr>
          <w:sz w:val="28"/>
          <w:szCs w:val="28"/>
          <w:lang w:val="uk-UA"/>
        </w:rPr>
        <w:t>им</w:t>
      </w:r>
      <w:r w:rsidR="00714A8A" w:rsidRPr="00714A8A">
        <w:rPr>
          <w:sz w:val="28"/>
          <w:szCs w:val="28"/>
          <w:lang w:val="uk-UA"/>
        </w:rPr>
        <w:t xml:space="preserve"> надходження</w:t>
      </w:r>
      <w:r w:rsidR="00714A8A">
        <w:rPr>
          <w:sz w:val="28"/>
          <w:szCs w:val="28"/>
          <w:lang w:val="uk-UA"/>
        </w:rPr>
        <w:t>м 2023 року</w:t>
      </w:r>
      <w:r w:rsidRPr="00714A8A">
        <w:rPr>
          <w:bCs/>
          <w:sz w:val="28"/>
          <w:szCs w:val="28"/>
          <w:lang w:val="uk-UA"/>
        </w:rPr>
        <w:t xml:space="preserve">. </w:t>
      </w:r>
    </w:p>
    <w:p w:rsidR="00C8720D" w:rsidRPr="00C8720D" w:rsidRDefault="00C8720D" w:rsidP="0032600F">
      <w:pPr>
        <w:pStyle w:val="Default"/>
        <w:ind w:firstLine="697"/>
        <w:jc w:val="both"/>
        <w:rPr>
          <w:sz w:val="28"/>
          <w:szCs w:val="28"/>
        </w:rPr>
      </w:pPr>
      <w:r w:rsidRPr="005733C5">
        <w:rPr>
          <w:sz w:val="28"/>
          <w:szCs w:val="28"/>
          <w:lang w:val="uk-UA"/>
        </w:rPr>
        <w:t xml:space="preserve">Прогнозні надходження акцизного податку з реалізації суб’єктами господарювання роздрібної торгівлі підакцизних товарів визначені по діючому законодавству, що передбачає зарахування надходжень з алкогольних напоїв та тютюнових виробів до </w:t>
      </w:r>
      <w:r w:rsidR="00B83117" w:rsidRPr="005733C5">
        <w:rPr>
          <w:sz w:val="28"/>
          <w:szCs w:val="28"/>
          <w:lang w:val="uk-UA"/>
        </w:rPr>
        <w:t>бюджету територіальної громади</w:t>
      </w:r>
      <w:r w:rsidRPr="005733C5">
        <w:rPr>
          <w:sz w:val="28"/>
          <w:szCs w:val="28"/>
          <w:lang w:val="uk-UA"/>
        </w:rPr>
        <w:t xml:space="preserve"> </w:t>
      </w:r>
      <w:r w:rsidR="00293C70" w:rsidRPr="005733C5">
        <w:rPr>
          <w:sz w:val="28"/>
          <w:szCs w:val="28"/>
          <w:lang w:val="uk-UA"/>
        </w:rPr>
        <w:t>становить</w:t>
      </w:r>
      <w:r w:rsidR="00293C70" w:rsidRPr="00293C70">
        <w:rPr>
          <w:bCs/>
          <w:sz w:val="28"/>
          <w:szCs w:val="28"/>
          <w:lang w:val="uk-UA"/>
        </w:rPr>
        <w:t xml:space="preserve"> </w:t>
      </w:r>
      <w:r w:rsidR="0032600F" w:rsidRPr="00293C70">
        <w:rPr>
          <w:bCs/>
          <w:sz w:val="28"/>
          <w:szCs w:val="28"/>
          <w:lang w:val="uk-UA"/>
        </w:rPr>
        <w:t>3 953,830 тис.</w:t>
      </w:r>
      <w:r w:rsidRPr="005733C5">
        <w:rPr>
          <w:bCs/>
          <w:sz w:val="28"/>
          <w:szCs w:val="28"/>
          <w:lang w:val="uk-UA"/>
        </w:rPr>
        <w:t>грн</w:t>
      </w:r>
      <w:r w:rsidRPr="005733C5">
        <w:rPr>
          <w:sz w:val="28"/>
          <w:szCs w:val="28"/>
          <w:lang w:val="uk-UA"/>
        </w:rPr>
        <w:t xml:space="preserve">, </w:t>
      </w:r>
      <w:r w:rsidR="00293C70">
        <w:rPr>
          <w:sz w:val="28"/>
          <w:szCs w:val="28"/>
          <w:lang w:val="uk-UA"/>
        </w:rPr>
        <w:t xml:space="preserve">що відповідає </w:t>
      </w:r>
      <w:r w:rsidRPr="005733C5">
        <w:rPr>
          <w:sz w:val="28"/>
          <w:szCs w:val="28"/>
          <w:lang w:val="uk-UA"/>
        </w:rPr>
        <w:t>очікуван</w:t>
      </w:r>
      <w:r w:rsidR="00293C70">
        <w:rPr>
          <w:sz w:val="28"/>
          <w:szCs w:val="28"/>
          <w:lang w:val="uk-UA"/>
        </w:rPr>
        <w:t xml:space="preserve">ому </w:t>
      </w:r>
      <w:r w:rsidRPr="005733C5">
        <w:rPr>
          <w:sz w:val="28"/>
          <w:szCs w:val="28"/>
          <w:lang w:val="uk-UA"/>
        </w:rPr>
        <w:t>показник</w:t>
      </w:r>
      <w:r w:rsidR="00293C70">
        <w:rPr>
          <w:sz w:val="28"/>
          <w:szCs w:val="28"/>
          <w:lang w:val="uk-UA"/>
        </w:rPr>
        <w:t xml:space="preserve">у </w:t>
      </w:r>
      <w:r w:rsidRPr="005733C5">
        <w:rPr>
          <w:sz w:val="28"/>
          <w:szCs w:val="28"/>
          <w:lang w:val="uk-UA"/>
        </w:rPr>
        <w:t>2023 р</w:t>
      </w:r>
      <w:r w:rsidR="00293C70">
        <w:rPr>
          <w:sz w:val="28"/>
          <w:szCs w:val="28"/>
          <w:lang w:val="uk-UA"/>
        </w:rPr>
        <w:t xml:space="preserve">оку. В порівнянні з уточненим </w:t>
      </w:r>
      <w:r w:rsidR="00293C70" w:rsidRPr="00293C70">
        <w:rPr>
          <w:sz w:val="28"/>
          <w:szCs w:val="28"/>
          <w:lang w:val="uk-UA"/>
        </w:rPr>
        <w:t>річни</w:t>
      </w:r>
      <w:r w:rsidR="00293C70">
        <w:rPr>
          <w:sz w:val="28"/>
          <w:szCs w:val="28"/>
          <w:lang w:val="uk-UA"/>
        </w:rPr>
        <w:t>м</w:t>
      </w:r>
      <w:r w:rsidR="00293C70" w:rsidRPr="00293C70">
        <w:rPr>
          <w:sz w:val="28"/>
          <w:szCs w:val="28"/>
          <w:lang w:val="uk-UA"/>
        </w:rPr>
        <w:t xml:space="preserve"> план</w:t>
      </w:r>
      <w:r w:rsidR="00293C70">
        <w:rPr>
          <w:sz w:val="28"/>
          <w:szCs w:val="28"/>
          <w:lang w:val="uk-UA"/>
        </w:rPr>
        <w:t xml:space="preserve">ом </w:t>
      </w:r>
      <w:r w:rsidR="00293C70" w:rsidRPr="00293C70">
        <w:rPr>
          <w:sz w:val="28"/>
          <w:szCs w:val="28"/>
          <w:lang w:val="uk-UA"/>
        </w:rPr>
        <w:t>на 2023 рік</w:t>
      </w:r>
      <w:r w:rsidR="00293C70">
        <w:rPr>
          <w:sz w:val="28"/>
          <w:szCs w:val="28"/>
          <w:lang w:val="uk-UA"/>
        </w:rPr>
        <w:t xml:space="preserve">, </w:t>
      </w:r>
      <w:r w:rsidR="00293C70">
        <w:rPr>
          <w:sz w:val="28"/>
          <w:szCs w:val="28"/>
        </w:rPr>
        <w:t>п</w:t>
      </w:r>
      <w:r w:rsidR="00293C70" w:rsidRPr="00C8720D">
        <w:rPr>
          <w:sz w:val="28"/>
          <w:szCs w:val="28"/>
        </w:rPr>
        <w:t>рогнозні надходження</w:t>
      </w:r>
      <w:r w:rsidR="00293C70" w:rsidRPr="00293C70">
        <w:rPr>
          <w:sz w:val="28"/>
          <w:szCs w:val="28"/>
          <w:lang w:val="uk-UA"/>
        </w:rPr>
        <w:t xml:space="preserve"> на 2024 рік даного показника </w:t>
      </w:r>
      <w:r w:rsidRPr="00293C70">
        <w:rPr>
          <w:bCs/>
          <w:sz w:val="28"/>
          <w:szCs w:val="28"/>
        </w:rPr>
        <w:t xml:space="preserve">збільшуються </w:t>
      </w:r>
      <w:r w:rsidRPr="00293C70">
        <w:rPr>
          <w:sz w:val="28"/>
          <w:szCs w:val="28"/>
        </w:rPr>
        <w:t xml:space="preserve">на </w:t>
      </w:r>
      <w:r w:rsidR="00293C70" w:rsidRPr="00293C70">
        <w:rPr>
          <w:bCs/>
          <w:sz w:val="28"/>
          <w:szCs w:val="28"/>
          <w:lang w:val="uk-UA"/>
        </w:rPr>
        <w:t>593,8 тис.</w:t>
      </w:r>
      <w:r w:rsidRPr="00293C70">
        <w:rPr>
          <w:bCs/>
          <w:sz w:val="28"/>
          <w:szCs w:val="28"/>
        </w:rPr>
        <w:t xml:space="preserve">грн </w:t>
      </w:r>
      <w:r w:rsidRPr="00293C70">
        <w:rPr>
          <w:sz w:val="28"/>
          <w:szCs w:val="28"/>
        </w:rPr>
        <w:t xml:space="preserve">або на </w:t>
      </w:r>
      <w:r w:rsidRPr="00293C70">
        <w:rPr>
          <w:bCs/>
          <w:sz w:val="28"/>
          <w:szCs w:val="28"/>
        </w:rPr>
        <w:t>1</w:t>
      </w:r>
      <w:r w:rsidR="00293C70" w:rsidRPr="00293C70">
        <w:rPr>
          <w:bCs/>
          <w:sz w:val="28"/>
          <w:szCs w:val="28"/>
          <w:lang w:val="uk-UA"/>
        </w:rPr>
        <w:t>7</w:t>
      </w:r>
      <w:r w:rsidRPr="00293C70">
        <w:rPr>
          <w:bCs/>
          <w:sz w:val="28"/>
          <w:szCs w:val="28"/>
        </w:rPr>
        <w:t>,</w:t>
      </w:r>
      <w:r w:rsidR="00293C70" w:rsidRPr="00293C70">
        <w:rPr>
          <w:bCs/>
          <w:sz w:val="28"/>
          <w:szCs w:val="28"/>
          <w:lang w:val="uk-UA"/>
        </w:rPr>
        <w:t>7</w:t>
      </w:r>
      <w:r w:rsidRPr="00293C70">
        <w:rPr>
          <w:bCs/>
          <w:sz w:val="28"/>
          <w:szCs w:val="28"/>
        </w:rPr>
        <w:t xml:space="preserve"> відсотка. </w:t>
      </w:r>
    </w:p>
    <w:p w:rsidR="00562081" w:rsidRPr="00562081" w:rsidRDefault="00C8720D" w:rsidP="00562081">
      <w:pPr>
        <w:pStyle w:val="Default"/>
        <w:ind w:firstLine="697"/>
        <w:jc w:val="both"/>
        <w:rPr>
          <w:sz w:val="28"/>
          <w:szCs w:val="28"/>
          <w:lang w:val="uk-UA"/>
        </w:rPr>
      </w:pPr>
      <w:r w:rsidRPr="00C8720D">
        <w:rPr>
          <w:sz w:val="28"/>
          <w:szCs w:val="28"/>
        </w:rPr>
        <w:t>Крім того, 13,44% акцизного податку з виробленого в Україні та ввезеного на митну територію України пального зараховуються до загального фонду</w:t>
      </w:r>
      <w:r w:rsidRPr="00562081">
        <w:rPr>
          <w:sz w:val="28"/>
          <w:szCs w:val="28"/>
        </w:rPr>
        <w:t xml:space="preserve"> бюджет</w:t>
      </w:r>
      <w:r w:rsidR="00F262E9" w:rsidRPr="00562081">
        <w:rPr>
          <w:sz w:val="28"/>
          <w:szCs w:val="28"/>
          <w:lang w:val="uk-UA"/>
        </w:rPr>
        <w:t>у територіальної громади</w:t>
      </w:r>
      <w:r w:rsidR="008E0066" w:rsidRPr="00562081">
        <w:rPr>
          <w:sz w:val="28"/>
          <w:szCs w:val="28"/>
          <w:lang w:val="uk-UA"/>
        </w:rPr>
        <w:t>.</w:t>
      </w:r>
    </w:p>
    <w:p w:rsidR="00562081" w:rsidRPr="00562081" w:rsidRDefault="00B66FB6" w:rsidP="00562081">
      <w:pPr>
        <w:pStyle w:val="Default"/>
        <w:ind w:firstLine="697"/>
        <w:jc w:val="both"/>
        <w:rPr>
          <w:sz w:val="28"/>
          <w:szCs w:val="28"/>
        </w:rPr>
      </w:pPr>
      <w:r w:rsidRPr="00562081">
        <w:rPr>
          <w:sz w:val="28"/>
          <w:szCs w:val="28"/>
          <w:lang w:val="uk-UA"/>
        </w:rPr>
        <w:t xml:space="preserve">Прогнозні показники на 2024 рік становлять </w:t>
      </w:r>
      <w:r w:rsidR="00EF16AB" w:rsidRPr="00562081">
        <w:rPr>
          <w:sz w:val="28"/>
          <w:szCs w:val="28"/>
          <w:lang w:val="uk-UA"/>
        </w:rPr>
        <w:t>10</w:t>
      </w:r>
      <w:r w:rsidR="00EF16AB" w:rsidRPr="00562081">
        <w:rPr>
          <w:sz w:val="28"/>
          <w:szCs w:val="28"/>
        </w:rPr>
        <w:t> </w:t>
      </w:r>
      <w:r w:rsidR="00EF16AB" w:rsidRPr="00562081">
        <w:rPr>
          <w:sz w:val="28"/>
          <w:szCs w:val="28"/>
          <w:lang w:val="uk-UA"/>
        </w:rPr>
        <w:t xml:space="preserve">075,081 тис.грн, що складає 3,7 відсотка </w:t>
      </w:r>
      <w:r w:rsidRPr="00562081">
        <w:rPr>
          <w:sz w:val="28"/>
          <w:szCs w:val="28"/>
          <w:lang w:val="uk-UA"/>
        </w:rPr>
        <w:t xml:space="preserve">від власних доходів, а саме: акциз з виробленого в Україні </w:t>
      </w:r>
      <w:r w:rsidRPr="00DD34D6">
        <w:rPr>
          <w:sz w:val="28"/>
          <w:szCs w:val="28"/>
          <w:lang w:val="uk-UA"/>
        </w:rPr>
        <w:t xml:space="preserve">пального </w:t>
      </w:r>
      <w:r w:rsidR="00B20E5B" w:rsidRPr="00DD34D6">
        <w:rPr>
          <w:sz w:val="28"/>
          <w:szCs w:val="28"/>
          <w:lang w:val="uk-UA"/>
        </w:rPr>
        <w:t>–</w:t>
      </w:r>
      <w:r w:rsidRPr="00DD34D6">
        <w:rPr>
          <w:sz w:val="28"/>
          <w:szCs w:val="28"/>
          <w:lang w:val="uk-UA"/>
        </w:rPr>
        <w:t xml:space="preserve"> </w:t>
      </w:r>
      <w:r w:rsidR="00B20E5B" w:rsidRPr="00DD34D6">
        <w:rPr>
          <w:bCs/>
          <w:sz w:val="28"/>
          <w:szCs w:val="28"/>
          <w:lang w:val="uk-UA"/>
        </w:rPr>
        <w:t>2</w:t>
      </w:r>
      <w:r w:rsidR="00B20E5B" w:rsidRPr="00DD34D6">
        <w:rPr>
          <w:bCs/>
          <w:sz w:val="28"/>
          <w:szCs w:val="28"/>
        </w:rPr>
        <w:t> </w:t>
      </w:r>
      <w:r w:rsidR="00B20E5B" w:rsidRPr="00DD34D6">
        <w:rPr>
          <w:bCs/>
          <w:sz w:val="28"/>
          <w:szCs w:val="28"/>
          <w:lang w:val="uk-UA"/>
        </w:rPr>
        <w:t>130,749 тис.грн</w:t>
      </w:r>
      <w:r w:rsidRPr="00DD34D6">
        <w:rPr>
          <w:bCs/>
          <w:sz w:val="28"/>
          <w:szCs w:val="28"/>
          <w:lang w:val="uk-UA"/>
        </w:rPr>
        <w:t xml:space="preserve">, </w:t>
      </w:r>
      <w:r w:rsidRPr="00DD34D6">
        <w:rPr>
          <w:sz w:val="28"/>
          <w:szCs w:val="28"/>
          <w:lang w:val="uk-UA"/>
        </w:rPr>
        <w:t>що більше</w:t>
      </w:r>
      <w:r w:rsidRPr="00562081">
        <w:rPr>
          <w:sz w:val="28"/>
          <w:szCs w:val="28"/>
          <w:lang w:val="uk-UA"/>
        </w:rPr>
        <w:t xml:space="preserve"> від</w:t>
      </w:r>
      <w:r w:rsidR="00B20E5B" w:rsidRPr="00562081">
        <w:rPr>
          <w:sz w:val="28"/>
          <w:szCs w:val="28"/>
          <w:lang w:val="uk-UA"/>
        </w:rPr>
        <w:t xml:space="preserve"> уточнених </w:t>
      </w:r>
      <w:r w:rsidRPr="00562081">
        <w:rPr>
          <w:sz w:val="28"/>
          <w:szCs w:val="28"/>
          <w:lang w:val="uk-UA"/>
        </w:rPr>
        <w:t xml:space="preserve">планових показників 2023 року на </w:t>
      </w:r>
      <w:r w:rsidR="00B20E5B" w:rsidRPr="00562081">
        <w:rPr>
          <w:sz w:val="28"/>
          <w:szCs w:val="28"/>
          <w:lang w:val="uk-UA"/>
        </w:rPr>
        <w:t>304,3 тис.грн</w:t>
      </w:r>
      <w:r w:rsidRPr="00562081">
        <w:rPr>
          <w:sz w:val="28"/>
          <w:szCs w:val="28"/>
          <w:lang w:val="uk-UA"/>
        </w:rPr>
        <w:t xml:space="preserve"> або +</w:t>
      </w:r>
      <w:r w:rsidR="00B20E5B" w:rsidRPr="00562081">
        <w:rPr>
          <w:sz w:val="28"/>
          <w:szCs w:val="28"/>
          <w:lang w:val="uk-UA"/>
        </w:rPr>
        <w:t>16,7 відсотка</w:t>
      </w:r>
      <w:r w:rsidRPr="00562081">
        <w:rPr>
          <w:sz w:val="28"/>
          <w:szCs w:val="28"/>
          <w:lang w:val="uk-UA"/>
        </w:rPr>
        <w:t xml:space="preserve">; акциз з ввезеного на митну територію </w:t>
      </w:r>
      <w:r w:rsidRPr="00562081">
        <w:rPr>
          <w:sz w:val="28"/>
          <w:szCs w:val="28"/>
        </w:rPr>
        <w:t xml:space="preserve">України пального </w:t>
      </w:r>
      <w:r w:rsidR="00B20E5B" w:rsidRPr="00562081">
        <w:rPr>
          <w:sz w:val="28"/>
          <w:szCs w:val="28"/>
        </w:rPr>
        <w:t>– 7 944,332 тис.грн</w:t>
      </w:r>
      <w:r w:rsidRPr="00562081">
        <w:rPr>
          <w:b/>
          <w:bCs/>
          <w:sz w:val="28"/>
          <w:szCs w:val="28"/>
        </w:rPr>
        <w:t xml:space="preserve">, </w:t>
      </w:r>
      <w:r w:rsidRPr="00562081">
        <w:rPr>
          <w:sz w:val="28"/>
          <w:szCs w:val="28"/>
        </w:rPr>
        <w:t>що</w:t>
      </w:r>
      <w:r w:rsidR="00B20E5B" w:rsidRPr="00562081">
        <w:rPr>
          <w:sz w:val="28"/>
          <w:szCs w:val="28"/>
        </w:rPr>
        <w:t xml:space="preserve"> </w:t>
      </w:r>
      <w:r w:rsidRPr="00562081">
        <w:rPr>
          <w:sz w:val="28"/>
          <w:szCs w:val="28"/>
        </w:rPr>
        <w:t xml:space="preserve">до </w:t>
      </w:r>
      <w:r w:rsidR="00B20E5B" w:rsidRPr="00562081">
        <w:rPr>
          <w:sz w:val="28"/>
          <w:szCs w:val="28"/>
        </w:rPr>
        <w:t xml:space="preserve">уточнених </w:t>
      </w:r>
      <w:r w:rsidRPr="00562081">
        <w:rPr>
          <w:sz w:val="28"/>
          <w:szCs w:val="28"/>
        </w:rPr>
        <w:t xml:space="preserve">планових показників 2023 року </w:t>
      </w:r>
      <w:r w:rsidR="00B20E5B" w:rsidRPr="00562081">
        <w:rPr>
          <w:sz w:val="28"/>
          <w:szCs w:val="28"/>
        </w:rPr>
        <w:t>біль</w:t>
      </w:r>
      <w:r w:rsidRPr="00562081">
        <w:rPr>
          <w:sz w:val="28"/>
          <w:szCs w:val="28"/>
        </w:rPr>
        <w:t xml:space="preserve">ше на </w:t>
      </w:r>
      <w:r w:rsidR="00B20E5B" w:rsidRPr="00562081">
        <w:rPr>
          <w:sz w:val="28"/>
          <w:szCs w:val="28"/>
        </w:rPr>
        <w:t>20,2 відсотка</w:t>
      </w:r>
      <w:r w:rsidRPr="00562081">
        <w:rPr>
          <w:sz w:val="28"/>
          <w:szCs w:val="28"/>
        </w:rPr>
        <w:t xml:space="preserve"> </w:t>
      </w:r>
      <w:r w:rsidR="00B20E5B" w:rsidRPr="00562081">
        <w:rPr>
          <w:sz w:val="28"/>
          <w:szCs w:val="28"/>
        </w:rPr>
        <w:t>(+1 337,4 тис.грн)</w:t>
      </w:r>
      <w:r w:rsidRPr="00562081">
        <w:rPr>
          <w:sz w:val="28"/>
          <w:szCs w:val="28"/>
        </w:rPr>
        <w:t>.</w:t>
      </w:r>
    </w:p>
    <w:p w:rsidR="00562081" w:rsidRPr="00562081" w:rsidRDefault="006F0F49" w:rsidP="00562081">
      <w:pPr>
        <w:pStyle w:val="Default"/>
        <w:ind w:firstLine="697"/>
        <w:jc w:val="both"/>
        <w:rPr>
          <w:sz w:val="28"/>
          <w:szCs w:val="28"/>
        </w:rPr>
      </w:pPr>
      <w:r w:rsidRPr="00562081">
        <w:rPr>
          <w:b/>
          <w:bCs/>
          <w:sz w:val="28"/>
          <w:szCs w:val="28"/>
        </w:rPr>
        <w:t>Місцеві податки та збори</w:t>
      </w:r>
      <w:r w:rsidR="00933DA5" w:rsidRPr="00562081">
        <w:rPr>
          <w:b/>
          <w:bCs/>
          <w:sz w:val="28"/>
          <w:szCs w:val="28"/>
        </w:rPr>
        <w:t xml:space="preserve"> </w:t>
      </w:r>
      <w:r w:rsidRPr="00562081">
        <w:rPr>
          <w:sz w:val="28"/>
          <w:szCs w:val="28"/>
        </w:rPr>
        <w:t>Друге місце за обсягом надходжень до загального фонду бюджету територіальної громади належить місцевим податкам і зборам, питома вага яких становить - 15,1 відсоток.</w:t>
      </w:r>
    </w:p>
    <w:p w:rsidR="00927DA3" w:rsidRDefault="006F0F49" w:rsidP="00927DA3">
      <w:pPr>
        <w:pStyle w:val="Default"/>
        <w:ind w:firstLine="697"/>
        <w:jc w:val="both"/>
        <w:rPr>
          <w:sz w:val="28"/>
          <w:szCs w:val="28"/>
          <w:lang w:val="uk-UA" w:eastAsia="ru-RU" w:bidi="ru-RU"/>
        </w:rPr>
      </w:pPr>
      <w:r w:rsidRPr="00562081">
        <w:rPr>
          <w:sz w:val="28"/>
          <w:szCs w:val="28"/>
        </w:rPr>
        <w:t xml:space="preserve">Відповідно до статті 10 Податкового кодексу України до місцевих податків належать: податок на майно (який складається з податку на нерухоме </w:t>
      </w:r>
      <w:r w:rsidRPr="00562081">
        <w:rPr>
          <w:sz w:val="28"/>
          <w:szCs w:val="28"/>
          <w:lang w:eastAsia="ru-RU" w:bidi="ru-RU"/>
        </w:rPr>
        <w:t xml:space="preserve">майно, </w:t>
      </w:r>
      <w:r w:rsidRPr="00562081">
        <w:rPr>
          <w:sz w:val="28"/>
          <w:szCs w:val="28"/>
        </w:rPr>
        <w:t xml:space="preserve">відмінне від земельної ділянки, </w:t>
      </w:r>
      <w:r w:rsidRPr="00562081">
        <w:rPr>
          <w:sz w:val="28"/>
          <w:szCs w:val="28"/>
          <w:lang w:eastAsia="ru-RU" w:bidi="ru-RU"/>
        </w:rPr>
        <w:t xml:space="preserve">транспортного податку, </w:t>
      </w:r>
      <w:r w:rsidRPr="00562081">
        <w:rPr>
          <w:sz w:val="28"/>
          <w:szCs w:val="28"/>
        </w:rPr>
        <w:t xml:space="preserve">платі </w:t>
      </w:r>
      <w:r w:rsidRPr="00562081">
        <w:rPr>
          <w:sz w:val="28"/>
          <w:szCs w:val="28"/>
          <w:lang w:eastAsia="ru-RU" w:bidi="ru-RU"/>
        </w:rPr>
        <w:t xml:space="preserve">за землю); </w:t>
      </w:r>
      <w:r w:rsidR="00584F7D" w:rsidRPr="00562081">
        <w:rPr>
          <w:sz w:val="28"/>
          <w:szCs w:val="28"/>
          <w:lang w:eastAsia="ru-RU" w:bidi="ru-RU"/>
        </w:rPr>
        <w:t xml:space="preserve">туристичний збір; </w:t>
      </w:r>
      <w:r w:rsidRPr="00562081">
        <w:rPr>
          <w:sz w:val="28"/>
          <w:szCs w:val="28"/>
        </w:rPr>
        <w:t xml:space="preserve">єдиний </w:t>
      </w:r>
      <w:r w:rsidRPr="00562081">
        <w:rPr>
          <w:sz w:val="28"/>
          <w:szCs w:val="28"/>
          <w:lang w:eastAsia="ru-RU" w:bidi="ru-RU"/>
        </w:rPr>
        <w:t>податок.</w:t>
      </w:r>
      <w:r w:rsidR="00927DA3">
        <w:rPr>
          <w:sz w:val="28"/>
          <w:szCs w:val="28"/>
          <w:lang w:val="uk-UA" w:eastAsia="ru-RU" w:bidi="ru-RU"/>
        </w:rPr>
        <w:t xml:space="preserve"> </w:t>
      </w:r>
    </w:p>
    <w:p w:rsidR="00562081" w:rsidRPr="00927DA3" w:rsidRDefault="006F0F49" w:rsidP="00927DA3">
      <w:pPr>
        <w:pStyle w:val="Default"/>
        <w:ind w:firstLine="697"/>
        <w:jc w:val="both"/>
        <w:rPr>
          <w:color w:val="auto"/>
          <w:sz w:val="28"/>
          <w:szCs w:val="28"/>
          <w:lang w:val="uk-UA"/>
        </w:rPr>
      </w:pPr>
      <w:r w:rsidRPr="00927DA3">
        <w:rPr>
          <w:sz w:val="28"/>
          <w:szCs w:val="28"/>
          <w:lang w:val="uk-UA" w:eastAsia="ru-RU" w:bidi="ru-RU"/>
        </w:rPr>
        <w:t xml:space="preserve">Ставки </w:t>
      </w:r>
      <w:r w:rsidRPr="00927DA3">
        <w:rPr>
          <w:sz w:val="28"/>
          <w:szCs w:val="28"/>
          <w:lang w:val="uk-UA"/>
        </w:rPr>
        <w:t xml:space="preserve">місцевих податків і зборів </w:t>
      </w:r>
      <w:r w:rsidRPr="00927DA3">
        <w:rPr>
          <w:sz w:val="28"/>
          <w:szCs w:val="28"/>
          <w:lang w:val="uk-UA" w:eastAsia="ru-RU" w:bidi="ru-RU"/>
        </w:rPr>
        <w:t xml:space="preserve">та </w:t>
      </w:r>
      <w:r w:rsidRPr="00927DA3">
        <w:rPr>
          <w:sz w:val="28"/>
          <w:szCs w:val="28"/>
          <w:lang w:val="uk-UA"/>
        </w:rPr>
        <w:t xml:space="preserve">інші </w:t>
      </w:r>
      <w:r w:rsidRPr="00927DA3">
        <w:rPr>
          <w:sz w:val="28"/>
          <w:szCs w:val="28"/>
          <w:lang w:val="uk-UA" w:eastAsia="ru-RU" w:bidi="ru-RU"/>
        </w:rPr>
        <w:t xml:space="preserve">положення, що регламентують </w:t>
      </w:r>
      <w:r w:rsidRPr="00927DA3">
        <w:rPr>
          <w:sz w:val="28"/>
          <w:szCs w:val="28"/>
          <w:lang w:val="uk-UA"/>
        </w:rPr>
        <w:t xml:space="preserve">адміністрування податків </w:t>
      </w:r>
      <w:r w:rsidRPr="00927DA3">
        <w:rPr>
          <w:sz w:val="28"/>
          <w:szCs w:val="28"/>
          <w:lang w:val="uk-UA" w:eastAsia="ru-RU" w:bidi="ru-RU"/>
        </w:rPr>
        <w:t xml:space="preserve">та </w:t>
      </w:r>
      <w:r w:rsidRPr="00927DA3">
        <w:rPr>
          <w:sz w:val="28"/>
          <w:szCs w:val="28"/>
          <w:lang w:val="uk-UA"/>
        </w:rPr>
        <w:t>зборів, визначені рішенням</w:t>
      </w:r>
      <w:r w:rsidR="00927DA3" w:rsidRPr="00927DA3">
        <w:rPr>
          <w:sz w:val="28"/>
          <w:szCs w:val="28"/>
          <w:lang w:val="uk-UA"/>
        </w:rPr>
        <w:t>и</w:t>
      </w:r>
      <w:r w:rsidRPr="00927DA3">
        <w:rPr>
          <w:sz w:val="28"/>
          <w:szCs w:val="28"/>
          <w:lang w:val="uk-UA"/>
        </w:rPr>
        <w:t xml:space="preserve"> </w:t>
      </w:r>
      <w:r w:rsidR="00927DA3" w:rsidRPr="00927DA3">
        <w:rPr>
          <w:sz w:val="28"/>
          <w:szCs w:val="28"/>
          <w:lang w:val="uk-UA"/>
        </w:rPr>
        <w:t xml:space="preserve">Боратинської сільської ради </w:t>
      </w:r>
      <w:r w:rsidRPr="00927DA3">
        <w:rPr>
          <w:sz w:val="28"/>
          <w:szCs w:val="28"/>
          <w:lang w:val="uk-UA"/>
        </w:rPr>
        <w:t xml:space="preserve">від </w:t>
      </w:r>
      <w:r w:rsidR="00927DA3" w:rsidRPr="00927DA3">
        <w:rPr>
          <w:sz w:val="28"/>
          <w:szCs w:val="28"/>
          <w:lang w:val="uk-UA"/>
        </w:rPr>
        <w:t>1</w:t>
      </w:r>
      <w:r w:rsidRPr="00927DA3">
        <w:rPr>
          <w:sz w:val="28"/>
          <w:szCs w:val="28"/>
          <w:lang w:val="uk-UA" w:eastAsia="ru-RU" w:bidi="ru-RU"/>
        </w:rPr>
        <w:t xml:space="preserve">3 </w:t>
      </w:r>
      <w:r w:rsidR="00927DA3" w:rsidRPr="00927DA3">
        <w:rPr>
          <w:sz w:val="28"/>
          <w:szCs w:val="28"/>
          <w:lang w:val="uk-UA" w:eastAsia="ru-RU" w:bidi="ru-RU"/>
        </w:rPr>
        <w:t>лип</w:t>
      </w:r>
      <w:r w:rsidRPr="00927DA3">
        <w:rPr>
          <w:sz w:val="28"/>
          <w:szCs w:val="28"/>
          <w:lang w:val="uk-UA" w:eastAsia="ru-RU" w:bidi="ru-RU"/>
        </w:rPr>
        <w:t xml:space="preserve">ня </w:t>
      </w:r>
      <w:r w:rsidRPr="00927DA3">
        <w:rPr>
          <w:color w:val="auto"/>
          <w:sz w:val="28"/>
          <w:szCs w:val="28"/>
          <w:lang w:val="uk-UA" w:eastAsia="ru-RU" w:bidi="ru-RU"/>
        </w:rPr>
        <w:t>20</w:t>
      </w:r>
      <w:r w:rsidR="00927DA3" w:rsidRPr="00927DA3">
        <w:rPr>
          <w:color w:val="auto"/>
          <w:sz w:val="28"/>
          <w:szCs w:val="28"/>
          <w:lang w:val="uk-UA" w:eastAsia="ru-RU" w:bidi="ru-RU"/>
        </w:rPr>
        <w:t>23</w:t>
      </w:r>
      <w:r w:rsidRPr="00927DA3">
        <w:rPr>
          <w:color w:val="auto"/>
          <w:sz w:val="28"/>
          <w:szCs w:val="28"/>
          <w:lang w:val="uk-UA" w:eastAsia="ru-RU" w:bidi="ru-RU"/>
        </w:rPr>
        <w:t xml:space="preserve"> року №</w:t>
      </w:r>
      <w:r w:rsidR="00927DA3" w:rsidRPr="00927DA3">
        <w:rPr>
          <w:color w:val="auto"/>
          <w:sz w:val="28"/>
          <w:szCs w:val="28"/>
          <w:lang w:val="uk-UA" w:eastAsia="ru-RU" w:bidi="ru-RU"/>
        </w:rPr>
        <w:t>17/2</w:t>
      </w:r>
      <w:r w:rsidRPr="00927DA3">
        <w:rPr>
          <w:color w:val="auto"/>
          <w:sz w:val="28"/>
          <w:szCs w:val="28"/>
          <w:lang w:val="uk-UA" w:eastAsia="ru-RU" w:bidi="ru-RU"/>
        </w:rPr>
        <w:t xml:space="preserve"> «Про встановлення </w:t>
      </w:r>
      <w:r w:rsidR="00927DA3" w:rsidRPr="00927DA3">
        <w:rPr>
          <w:color w:val="auto"/>
          <w:sz w:val="28"/>
          <w:szCs w:val="28"/>
          <w:lang w:val="uk-UA"/>
        </w:rPr>
        <w:t xml:space="preserve">ставок </w:t>
      </w:r>
      <w:r w:rsidR="00927DA3" w:rsidRPr="00927DA3">
        <w:rPr>
          <w:bCs/>
          <w:color w:val="auto"/>
          <w:sz w:val="28"/>
          <w:szCs w:val="28"/>
          <w:lang w:val="uk-UA" w:eastAsia="ru-RU"/>
        </w:rPr>
        <w:t>та пільг зі сплати земельного податку</w:t>
      </w:r>
      <w:r w:rsidRPr="00927DA3">
        <w:rPr>
          <w:color w:val="auto"/>
          <w:sz w:val="28"/>
          <w:szCs w:val="28"/>
          <w:lang w:val="uk-UA"/>
        </w:rPr>
        <w:t>»</w:t>
      </w:r>
      <w:r w:rsidR="00927DA3" w:rsidRPr="00927DA3">
        <w:rPr>
          <w:color w:val="auto"/>
          <w:sz w:val="28"/>
          <w:szCs w:val="28"/>
          <w:lang w:val="uk-UA"/>
        </w:rPr>
        <w:t>; від 14 липня 2022 року № 13/5 «</w:t>
      </w:r>
      <w:r w:rsidR="00927DA3" w:rsidRPr="00927DA3">
        <w:rPr>
          <w:bCs/>
          <w:sz w:val="28"/>
          <w:szCs w:val="28"/>
          <w:lang w:val="uk-UA" w:eastAsia="ru-RU"/>
        </w:rPr>
        <w:t xml:space="preserve">Про </w:t>
      </w:r>
      <w:r w:rsidR="00927DA3" w:rsidRPr="00927DA3">
        <w:rPr>
          <w:bCs/>
          <w:sz w:val="28"/>
          <w:szCs w:val="28"/>
          <w:lang w:val="uk-UA" w:eastAsia="ru-RU"/>
        </w:rPr>
        <w:lastRenderedPageBreak/>
        <w:t xml:space="preserve">встановлення </w:t>
      </w:r>
      <w:r w:rsidR="00927DA3" w:rsidRPr="00927DA3">
        <w:rPr>
          <w:sz w:val="28"/>
          <w:szCs w:val="28"/>
          <w:lang w:val="uk-UA"/>
        </w:rPr>
        <w:t xml:space="preserve">єдиного податку </w:t>
      </w:r>
      <w:r w:rsidR="00927DA3" w:rsidRPr="00927DA3">
        <w:rPr>
          <w:bCs/>
          <w:sz w:val="28"/>
          <w:szCs w:val="28"/>
          <w:lang w:val="uk-UA" w:eastAsia="ru-RU"/>
        </w:rPr>
        <w:t xml:space="preserve">та ставок єдиного податку на території Боратинської територіальної громади»; від 14 липня 2022 року № 13/4 «Про встановлення </w:t>
      </w:r>
      <w:r w:rsidR="00927DA3" w:rsidRPr="00927DA3">
        <w:rPr>
          <w:color w:val="333333"/>
          <w:sz w:val="28"/>
          <w:szCs w:val="28"/>
          <w:lang w:val="uk-UA" w:eastAsia="ru-RU"/>
        </w:rPr>
        <w:t>ставок та пільг зі сплати податку на нерухоме майно, відмінне від земельної ділянки</w:t>
      </w:r>
      <w:r w:rsidR="00927DA3" w:rsidRPr="00927DA3">
        <w:rPr>
          <w:bCs/>
          <w:sz w:val="28"/>
          <w:szCs w:val="28"/>
          <w:lang w:val="uk-UA" w:eastAsia="ru-RU"/>
        </w:rPr>
        <w:t>»</w:t>
      </w:r>
      <w:r w:rsidR="00927DA3" w:rsidRPr="00927DA3">
        <w:rPr>
          <w:color w:val="auto"/>
          <w:sz w:val="28"/>
          <w:szCs w:val="28"/>
          <w:lang w:val="uk-UA"/>
        </w:rPr>
        <w:t xml:space="preserve"> зі змінами від 13 липня 2023 року № 17/3; від 14 липня 2022 року № 13/7 «</w:t>
      </w:r>
      <w:r w:rsidR="00927DA3" w:rsidRPr="00927DA3">
        <w:rPr>
          <w:bCs/>
          <w:sz w:val="28"/>
          <w:szCs w:val="28"/>
          <w:lang w:val="uk-UA" w:eastAsia="ru-RU"/>
        </w:rPr>
        <w:t>Про встановлення туристичного збору на території Боратинської територіальної громади</w:t>
      </w:r>
      <w:r w:rsidR="00927DA3" w:rsidRPr="00927DA3">
        <w:rPr>
          <w:color w:val="auto"/>
          <w:sz w:val="28"/>
          <w:szCs w:val="28"/>
          <w:lang w:val="uk-UA"/>
        </w:rPr>
        <w:t>»</w:t>
      </w:r>
      <w:r w:rsidRPr="00927DA3">
        <w:rPr>
          <w:color w:val="auto"/>
          <w:sz w:val="28"/>
          <w:szCs w:val="28"/>
          <w:lang w:val="uk-UA"/>
        </w:rPr>
        <w:t>.</w:t>
      </w:r>
    </w:p>
    <w:p w:rsidR="00562081" w:rsidRPr="00562081" w:rsidRDefault="006F0F49" w:rsidP="00562081">
      <w:pPr>
        <w:pStyle w:val="Default"/>
        <w:ind w:firstLine="697"/>
        <w:jc w:val="both"/>
        <w:rPr>
          <w:sz w:val="28"/>
          <w:szCs w:val="28"/>
          <w:lang w:val="uk-UA" w:eastAsia="ru-RU" w:bidi="ru-RU"/>
        </w:rPr>
      </w:pPr>
      <w:r w:rsidRPr="00927DA3">
        <w:rPr>
          <w:sz w:val="28"/>
          <w:szCs w:val="28"/>
          <w:lang w:val="uk-UA" w:eastAsia="ru-RU" w:bidi="ru-RU"/>
        </w:rPr>
        <w:t xml:space="preserve">Розрахунок прогнозних надходжень </w:t>
      </w:r>
      <w:r w:rsidRPr="00927DA3">
        <w:rPr>
          <w:sz w:val="28"/>
          <w:szCs w:val="28"/>
          <w:lang w:val="uk-UA"/>
        </w:rPr>
        <w:t xml:space="preserve">місцевих податків і зборів </w:t>
      </w:r>
      <w:r w:rsidRPr="00927DA3">
        <w:rPr>
          <w:sz w:val="28"/>
          <w:szCs w:val="28"/>
          <w:lang w:val="uk-UA" w:eastAsia="ru-RU" w:bidi="ru-RU"/>
        </w:rPr>
        <w:t xml:space="preserve">на </w:t>
      </w:r>
      <w:r w:rsidR="00927DA3">
        <w:rPr>
          <w:sz w:val="28"/>
          <w:szCs w:val="28"/>
          <w:lang w:val="uk-UA" w:eastAsia="ru-RU" w:bidi="ru-RU"/>
        </w:rPr>
        <w:t xml:space="preserve">          </w:t>
      </w:r>
      <w:r w:rsidRPr="00927DA3">
        <w:rPr>
          <w:sz w:val="28"/>
          <w:szCs w:val="28"/>
          <w:lang w:val="uk-UA" w:eastAsia="ru-RU" w:bidi="ru-RU"/>
        </w:rPr>
        <w:t xml:space="preserve">2024 </w:t>
      </w:r>
      <w:r w:rsidRPr="00927DA3">
        <w:rPr>
          <w:sz w:val="28"/>
          <w:szCs w:val="28"/>
          <w:lang w:val="uk-UA"/>
        </w:rPr>
        <w:t xml:space="preserve">рік здійснено </w:t>
      </w:r>
      <w:r w:rsidRPr="00927DA3">
        <w:rPr>
          <w:sz w:val="28"/>
          <w:szCs w:val="28"/>
          <w:lang w:val="uk-UA" w:eastAsia="ru-RU" w:bidi="ru-RU"/>
        </w:rPr>
        <w:t xml:space="preserve">за видами </w:t>
      </w:r>
      <w:r w:rsidRPr="00927DA3">
        <w:rPr>
          <w:sz w:val="28"/>
          <w:szCs w:val="28"/>
          <w:lang w:val="uk-UA"/>
        </w:rPr>
        <w:t xml:space="preserve">податків і зборів відповідно </w:t>
      </w:r>
      <w:r w:rsidRPr="00927DA3">
        <w:rPr>
          <w:sz w:val="28"/>
          <w:szCs w:val="28"/>
          <w:lang w:val="uk-UA" w:eastAsia="ru-RU" w:bidi="ru-RU"/>
        </w:rPr>
        <w:t xml:space="preserve">до норм Податкового кодексу </w:t>
      </w:r>
      <w:r w:rsidRPr="00927DA3">
        <w:rPr>
          <w:sz w:val="28"/>
          <w:szCs w:val="28"/>
          <w:lang w:val="uk-UA"/>
        </w:rPr>
        <w:t xml:space="preserve">України </w:t>
      </w:r>
      <w:r w:rsidRPr="00927DA3">
        <w:rPr>
          <w:sz w:val="28"/>
          <w:szCs w:val="28"/>
          <w:lang w:val="uk-UA" w:eastAsia="ru-RU" w:bidi="ru-RU"/>
        </w:rPr>
        <w:t>та вищевказан</w:t>
      </w:r>
      <w:r w:rsidR="00927DA3">
        <w:rPr>
          <w:sz w:val="28"/>
          <w:szCs w:val="28"/>
          <w:lang w:val="uk-UA" w:eastAsia="ru-RU" w:bidi="ru-RU"/>
        </w:rPr>
        <w:t>их</w:t>
      </w:r>
      <w:r w:rsidRPr="00927DA3">
        <w:rPr>
          <w:sz w:val="28"/>
          <w:szCs w:val="28"/>
          <w:lang w:val="uk-UA" w:eastAsia="ru-RU" w:bidi="ru-RU"/>
        </w:rPr>
        <w:t xml:space="preserve"> </w:t>
      </w:r>
      <w:r w:rsidRPr="00927DA3">
        <w:rPr>
          <w:sz w:val="28"/>
          <w:szCs w:val="28"/>
          <w:lang w:val="uk-UA"/>
        </w:rPr>
        <w:t>рішен</w:t>
      </w:r>
      <w:r w:rsidR="00927DA3">
        <w:rPr>
          <w:sz w:val="28"/>
          <w:szCs w:val="28"/>
          <w:lang w:val="uk-UA"/>
        </w:rPr>
        <w:t>ь Боратинської сільської</w:t>
      </w:r>
      <w:r w:rsidRPr="00927DA3">
        <w:rPr>
          <w:sz w:val="28"/>
          <w:szCs w:val="28"/>
          <w:lang w:val="uk-UA"/>
        </w:rPr>
        <w:t xml:space="preserve"> </w:t>
      </w:r>
      <w:r w:rsidRPr="00927DA3">
        <w:rPr>
          <w:sz w:val="28"/>
          <w:szCs w:val="28"/>
          <w:lang w:val="uk-UA" w:eastAsia="ru-RU" w:bidi="ru-RU"/>
        </w:rPr>
        <w:t>ради.</w:t>
      </w:r>
    </w:p>
    <w:p w:rsidR="00DD34D6" w:rsidRPr="00C26785" w:rsidRDefault="006F0F49" w:rsidP="00DD34D6">
      <w:pPr>
        <w:pStyle w:val="Default"/>
        <w:ind w:firstLine="697"/>
        <w:jc w:val="both"/>
        <w:rPr>
          <w:sz w:val="28"/>
          <w:szCs w:val="28"/>
          <w:lang w:val="uk-UA" w:eastAsia="ru-RU" w:bidi="ru-RU"/>
        </w:rPr>
      </w:pPr>
      <w:r w:rsidRPr="00C26785">
        <w:rPr>
          <w:sz w:val="28"/>
          <w:szCs w:val="28"/>
          <w:lang w:val="uk-UA" w:eastAsia="ru-RU" w:bidi="ru-RU"/>
        </w:rPr>
        <w:t xml:space="preserve">Прогнозна сума </w:t>
      </w:r>
      <w:r w:rsidRPr="00C26785">
        <w:rPr>
          <w:sz w:val="28"/>
          <w:szCs w:val="28"/>
          <w:lang w:val="uk-UA"/>
        </w:rPr>
        <w:t xml:space="preserve">місцевих податків і зборів, </w:t>
      </w:r>
      <w:r w:rsidRPr="00C26785">
        <w:rPr>
          <w:sz w:val="28"/>
          <w:szCs w:val="28"/>
          <w:lang w:val="uk-UA" w:eastAsia="ru-RU" w:bidi="ru-RU"/>
        </w:rPr>
        <w:t xml:space="preserve">що надходитимуть до бюджету </w:t>
      </w:r>
      <w:r w:rsidR="00927DA3">
        <w:rPr>
          <w:sz w:val="28"/>
          <w:szCs w:val="28"/>
          <w:lang w:val="uk-UA"/>
        </w:rPr>
        <w:t xml:space="preserve">територіальної громади </w:t>
      </w:r>
      <w:r w:rsidRPr="00C26785">
        <w:rPr>
          <w:sz w:val="28"/>
          <w:szCs w:val="28"/>
          <w:lang w:val="uk-UA" w:eastAsia="ru-RU" w:bidi="ru-RU"/>
        </w:rPr>
        <w:t xml:space="preserve">у 2024 </w:t>
      </w:r>
      <w:r w:rsidRPr="00C26785">
        <w:rPr>
          <w:sz w:val="28"/>
          <w:szCs w:val="28"/>
          <w:lang w:val="uk-UA"/>
        </w:rPr>
        <w:t xml:space="preserve">році, </w:t>
      </w:r>
      <w:r w:rsidRPr="00C26785">
        <w:rPr>
          <w:sz w:val="28"/>
          <w:szCs w:val="28"/>
          <w:lang w:val="uk-UA" w:eastAsia="ru-RU" w:bidi="ru-RU"/>
        </w:rPr>
        <w:t xml:space="preserve">становитиме </w:t>
      </w:r>
      <w:r w:rsidR="00E243F8" w:rsidRPr="00C26785">
        <w:rPr>
          <w:sz w:val="28"/>
          <w:szCs w:val="28"/>
          <w:lang w:val="uk-UA" w:eastAsia="ru-RU" w:bidi="ru-RU"/>
        </w:rPr>
        <w:t>41</w:t>
      </w:r>
      <w:r w:rsidR="00E243F8">
        <w:rPr>
          <w:sz w:val="28"/>
          <w:szCs w:val="28"/>
          <w:lang w:val="uk-UA" w:eastAsia="ru-RU" w:bidi="ru-RU"/>
        </w:rPr>
        <w:t> </w:t>
      </w:r>
      <w:r w:rsidR="00E243F8" w:rsidRPr="00C26785">
        <w:rPr>
          <w:sz w:val="28"/>
          <w:szCs w:val="28"/>
          <w:lang w:val="uk-UA" w:eastAsia="ru-RU" w:bidi="ru-RU"/>
        </w:rPr>
        <w:t>274</w:t>
      </w:r>
      <w:r w:rsidR="00E243F8">
        <w:rPr>
          <w:sz w:val="28"/>
          <w:szCs w:val="28"/>
          <w:lang w:val="uk-UA" w:eastAsia="ru-RU" w:bidi="ru-RU"/>
        </w:rPr>
        <w:t>,</w:t>
      </w:r>
      <w:r w:rsidR="00E243F8" w:rsidRPr="00C26785">
        <w:rPr>
          <w:sz w:val="28"/>
          <w:szCs w:val="28"/>
          <w:lang w:val="uk-UA" w:eastAsia="ru-RU" w:bidi="ru-RU"/>
        </w:rPr>
        <w:t xml:space="preserve">390 </w:t>
      </w:r>
      <w:r w:rsidRPr="00C26785">
        <w:rPr>
          <w:sz w:val="28"/>
          <w:szCs w:val="28"/>
          <w:lang w:val="uk-UA" w:eastAsia="ru-RU" w:bidi="ru-RU"/>
        </w:rPr>
        <w:t>тис.</w:t>
      </w:r>
      <w:r w:rsidR="00DD34D6">
        <w:rPr>
          <w:sz w:val="28"/>
          <w:szCs w:val="28"/>
          <w:lang w:val="uk-UA" w:eastAsia="ru-RU" w:bidi="ru-RU"/>
        </w:rPr>
        <w:t>грн</w:t>
      </w:r>
      <w:r w:rsidR="00C26785">
        <w:rPr>
          <w:sz w:val="28"/>
          <w:szCs w:val="28"/>
          <w:lang w:val="uk-UA" w:eastAsia="ru-RU" w:bidi="ru-RU"/>
        </w:rPr>
        <w:t xml:space="preserve">, </w:t>
      </w:r>
      <w:r w:rsidR="00C26785" w:rsidRPr="00C26785">
        <w:rPr>
          <w:sz w:val="28"/>
          <w:szCs w:val="28"/>
          <w:lang w:val="uk-UA"/>
        </w:rPr>
        <w:t>що на 1,</w:t>
      </w:r>
      <w:r w:rsidR="00706B97">
        <w:rPr>
          <w:sz w:val="28"/>
          <w:szCs w:val="28"/>
          <w:lang w:val="uk-UA"/>
        </w:rPr>
        <w:t>4</w:t>
      </w:r>
      <w:r w:rsidR="00C26785" w:rsidRPr="00C26785">
        <w:rPr>
          <w:sz w:val="28"/>
          <w:szCs w:val="28"/>
          <w:lang w:val="uk-UA"/>
        </w:rPr>
        <w:t xml:space="preserve"> відсотка або на </w:t>
      </w:r>
      <w:r w:rsidR="00706B97">
        <w:rPr>
          <w:sz w:val="28"/>
          <w:szCs w:val="28"/>
          <w:lang w:val="uk-UA"/>
        </w:rPr>
        <w:t>605</w:t>
      </w:r>
      <w:r w:rsidR="00C26785" w:rsidRPr="00C26785">
        <w:rPr>
          <w:sz w:val="28"/>
          <w:szCs w:val="28"/>
          <w:lang w:val="uk-UA"/>
        </w:rPr>
        <w:t>,</w:t>
      </w:r>
      <w:r w:rsidR="00706B97">
        <w:rPr>
          <w:sz w:val="28"/>
          <w:szCs w:val="28"/>
          <w:lang w:val="uk-UA"/>
        </w:rPr>
        <w:t>9</w:t>
      </w:r>
      <w:r w:rsidR="00C26785" w:rsidRPr="00C26785">
        <w:rPr>
          <w:sz w:val="28"/>
          <w:szCs w:val="28"/>
          <w:lang w:val="uk-UA"/>
        </w:rPr>
        <w:t xml:space="preserve"> тис.грн </w:t>
      </w:r>
      <w:r w:rsidR="00706B97">
        <w:rPr>
          <w:sz w:val="28"/>
          <w:szCs w:val="28"/>
          <w:lang w:val="uk-UA"/>
        </w:rPr>
        <w:t>мен</w:t>
      </w:r>
      <w:r w:rsidR="00C26785" w:rsidRPr="00C26785">
        <w:rPr>
          <w:sz w:val="28"/>
          <w:szCs w:val="28"/>
          <w:lang w:val="uk-UA"/>
        </w:rPr>
        <w:t xml:space="preserve">ше очікуваних надходжень </w:t>
      </w:r>
      <w:r w:rsidR="00706B97">
        <w:rPr>
          <w:sz w:val="28"/>
          <w:szCs w:val="28"/>
          <w:lang w:val="uk-UA"/>
        </w:rPr>
        <w:t xml:space="preserve">           </w:t>
      </w:r>
      <w:r w:rsidR="00C26785" w:rsidRPr="00C26785">
        <w:rPr>
          <w:sz w:val="28"/>
          <w:szCs w:val="28"/>
          <w:lang w:val="uk-UA"/>
        </w:rPr>
        <w:t>2023 року (</w:t>
      </w:r>
      <w:r w:rsidR="00706B97">
        <w:rPr>
          <w:sz w:val="28"/>
          <w:szCs w:val="28"/>
          <w:lang w:val="uk-UA"/>
        </w:rPr>
        <w:t>41 880,2</w:t>
      </w:r>
      <w:r w:rsidR="00C26785" w:rsidRPr="00C26785">
        <w:rPr>
          <w:sz w:val="28"/>
          <w:szCs w:val="28"/>
          <w:lang w:val="uk-UA"/>
        </w:rPr>
        <w:t xml:space="preserve"> тис.грн - очікувані надходження</w:t>
      </w:r>
      <w:r w:rsidR="00050F41">
        <w:rPr>
          <w:sz w:val="28"/>
          <w:szCs w:val="28"/>
          <w:lang w:val="uk-UA"/>
        </w:rPr>
        <w:t xml:space="preserve"> 2023 року</w:t>
      </w:r>
      <w:r w:rsidR="00C26785" w:rsidRPr="00C26785">
        <w:rPr>
          <w:sz w:val="28"/>
          <w:szCs w:val="28"/>
          <w:lang w:val="uk-UA"/>
        </w:rPr>
        <w:t>)</w:t>
      </w:r>
      <w:r w:rsidRPr="00C26785">
        <w:rPr>
          <w:sz w:val="28"/>
          <w:szCs w:val="28"/>
          <w:lang w:val="uk-UA" w:eastAsia="ru-RU" w:bidi="ru-RU"/>
        </w:rPr>
        <w:t xml:space="preserve"> гр</w:t>
      </w:r>
      <w:r w:rsidR="00E243F8">
        <w:rPr>
          <w:sz w:val="28"/>
          <w:szCs w:val="28"/>
          <w:lang w:val="uk-UA" w:eastAsia="ru-RU" w:bidi="ru-RU"/>
        </w:rPr>
        <w:t>ивень</w:t>
      </w:r>
      <w:r w:rsidRPr="00C26785">
        <w:rPr>
          <w:sz w:val="28"/>
          <w:szCs w:val="28"/>
          <w:lang w:val="uk-UA" w:eastAsia="ru-RU" w:bidi="ru-RU"/>
        </w:rPr>
        <w:t>.</w:t>
      </w:r>
      <w:r w:rsidR="00706B97">
        <w:rPr>
          <w:sz w:val="28"/>
          <w:szCs w:val="28"/>
          <w:lang w:val="uk-UA" w:eastAsia="ru-RU" w:bidi="ru-RU"/>
        </w:rPr>
        <w:t xml:space="preserve"> </w:t>
      </w:r>
    </w:p>
    <w:p w:rsidR="00DD34D6" w:rsidRPr="00DD34D6" w:rsidRDefault="006F0F49" w:rsidP="00DD34D6">
      <w:pPr>
        <w:pStyle w:val="Default"/>
        <w:ind w:firstLine="697"/>
        <w:jc w:val="both"/>
        <w:rPr>
          <w:sz w:val="28"/>
          <w:szCs w:val="28"/>
        </w:rPr>
      </w:pPr>
      <w:r w:rsidRPr="00DD34D6">
        <w:rPr>
          <w:b/>
          <w:bCs/>
          <w:sz w:val="28"/>
          <w:szCs w:val="28"/>
          <w:lang w:eastAsia="ru-RU" w:bidi="ru-RU"/>
        </w:rPr>
        <w:t>Податок на майно</w:t>
      </w:r>
      <w:r w:rsidR="00E243F8" w:rsidRPr="00DD34D6">
        <w:rPr>
          <w:b/>
          <w:bCs/>
          <w:sz w:val="28"/>
          <w:szCs w:val="28"/>
          <w:lang w:val="uk-UA" w:eastAsia="ru-RU" w:bidi="ru-RU"/>
        </w:rPr>
        <w:t xml:space="preserve"> </w:t>
      </w:r>
      <w:r w:rsidR="00DD34D6" w:rsidRPr="00DD34D6">
        <w:rPr>
          <w:sz w:val="28"/>
          <w:szCs w:val="28"/>
          <w:lang w:eastAsia="ru-RU" w:bidi="ru-RU"/>
        </w:rPr>
        <w:t xml:space="preserve">Прогнозна сума податку на майно становить 18 437,366 тис.грн або 6,7 відсотка у </w:t>
      </w:r>
      <w:r w:rsidR="00DD34D6" w:rsidRPr="00DD34D6">
        <w:rPr>
          <w:sz w:val="28"/>
          <w:szCs w:val="28"/>
        </w:rPr>
        <w:t xml:space="preserve">структурі </w:t>
      </w:r>
      <w:r w:rsidR="00FA2053">
        <w:rPr>
          <w:sz w:val="28"/>
          <w:szCs w:val="28"/>
          <w:lang w:val="uk-UA"/>
        </w:rPr>
        <w:t xml:space="preserve">власних доходів </w:t>
      </w:r>
      <w:r w:rsidR="00DD34D6" w:rsidRPr="00DD34D6">
        <w:rPr>
          <w:sz w:val="28"/>
          <w:szCs w:val="28"/>
          <w:lang w:eastAsia="ru-RU" w:bidi="ru-RU"/>
        </w:rPr>
        <w:t xml:space="preserve">загального фонду бюджету </w:t>
      </w:r>
      <w:r w:rsidR="00DD34D6" w:rsidRPr="00DD34D6">
        <w:rPr>
          <w:sz w:val="28"/>
          <w:szCs w:val="28"/>
        </w:rPr>
        <w:t xml:space="preserve">територіальної громади </w:t>
      </w:r>
      <w:r w:rsidR="00DD34D6" w:rsidRPr="00DD34D6">
        <w:rPr>
          <w:sz w:val="28"/>
          <w:szCs w:val="28"/>
          <w:lang w:eastAsia="ru-RU" w:bidi="ru-RU"/>
        </w:rPr>
        <w:t xml:space="preserve">на 2024 </w:t>
      </w:r>
      <w:r w:rsidR="00DD34D6" w:rsidRPr="00DD34D6">
        <w:rPr>
          <w:sz w:val="28"/>
          <w:szCs w:val="28"/>
        </w:rPr>
        <w:t xml:space="preserve">рік </w:t>
      </w:r>
      <w:r w:rsidR="00DD34D6" w:rsidRPr="00DD34D6">
        <w:rPr>
          <w:sz w:val="28"/>
          <w:szCs w:val="28"/>
          <w:lang w:eastAsia="ru-RU" w:bidi="ru-RU"/>
        </w:rPr>
        <w:t xml:space="preserve">та 44,7 відсотка до обсягу </w:t>
      </w:r>
      <w:r w:rsidR="00DD34D6" w:rsidRPr="00DD34D6">
        <w:rPr>
          <w:sz w:val="28"/>
          <w:szCs w:val="28"/>
        </w:rPr>
        <w:t>місцевих податків і зборів.</w:t>
      </w:r>
    </w:p>
    <w:p w:rsidR="00706B97" w:rsidRPr="00706B97" w:rsidRDefault="00DD34D6" w:rsidP="00706B97">
      <w:pPr>
        <w:pStyle w:val="Default"/>
        <w:ind w:firstLine="697"/>
        <w:jc w:val="both"/>
        <w:rPr>
          <w:sz w:val="28"/>
          <w:szCs w:val="28"/>
          <w:lang w:eastAsia="ru-RU" w:bidi="ru-RU"/>
        </w:rPr>
      </w:pPr>
      <w:r w:rsidRPr="00DD34D6">
        <w:rPr>
          <w:sz w:val="28"/>
          <w:szCs w:val="28"/>
          <w:lang w:eastAsia="ru-RU" w:bidi="ru-RU"/>
        </w:rPr>
        <w:t xml:space="preserve">На зменшення надходжень податку на майно у 2024 </w:t>
      </w:r>
      <w:r w:rsidRPr="00DD34D6">
        <w:rPr>
          <w:sz w:val="28"/>
          <w:szCs w:val="28"/>
        </w:rPr>
        <w:t xml:space="preserve">році </w:t>
      </w:r>
      <w:r w:rsidRPr="00DD34D6">
        <w:rPr>
          <w:sz w:val="28"/>
          <w:szCs w:val="28"/>
          <w:lang w:eastAsia="ru-RU" w:bidi="ru-RU"/>
        </w:rPr>
        <w:t xml:space="preserve">може вплинути норма Закону </w:t>
      </w:r>
      <w:r w:rsidRPr="00DD34D6">
        <w:rPr>
          <w:sz w:val="28"/>
          <w:szCs w:val="28"/>
        </w:rPr>
        <w:t xml:space="preserve">України від </w:t>
      </w:r>
      <w:r w:rsidRPr="00DD34D6">
        <w:rPr>
          <w:sz w:val="28"/>
          <w:szCs w:val="28"/>
          <w:lang w:eastAsia="ru-RU" w:bidi="ru-RU"/>
        </w:rPr>
        <w:t xml:space="preserve">11 </w:t>
      </w:r>
      <w:r w:rsidRPr="00DD34D6">
        <w:rPr>
          <w:sz w:val="28"/>
          <w:szCs w:val="28"/>
        </w:rPr>
        <w:t xml:space="preserve">квітня </w:t>
      </w:r>
      <w:r w:rsidRPr="00DD34D6">
        <w:rPr>
          <w:sz w:val="28"/>
          <w:szCs w:val="28"/>
          <w:lang w:eastAsia="ru-RU" w:bidi="ru-RU"/>
        </w:rPr>
        <w:t xml:space="preserve">2023 року № </w:t>
      </w:r>
      <w:r w:rsidRPr="00DD34D6">
        <w:rPr>
          <w:sz w:val="28"/>
          <w:szCs w:val="28"/>
        </w:rPr>
        <w:t xml:space="preserve">3050-ІХ </w:t>
      </w:r>
      <w:r w:rsidRPr="00DD34D6">
        <w:rPr>
          <w:sz w:val="28"/>
          <w:szCs w:val="28"/>
          <w:lang w:eastAsia="ru-RU" w:bidi="ru-RU"/>
        </w:rPr>
        <w:t xml:space="preserve">«Про внесення </w:t>
      </w:r>
      <w:r w:rsidRPr="00DD34D6">
        <w:rPr>
          <w:sz w:val="28"/>
          <w:szCs w:val="28"/>
        </w:rPr>
        <w:t xml:space="preserve">змін </w:t>
      </w:r>
      <w:r w:rsidRPr="00DD34D6">
        <w:rPr>
          <w:sz w:val="28"/>
          <w:szCs w:val="28"/>
          <w:lang w:eastAsia="ru-RU" w:bidi="ru-RU"/>
        </w:rPr>
        <w:t xml:space="preserve">до Податкового кодексу </w:t>
      </w:r>
      <w:r w:rsidRPr="00DD34D6">
        <w:rPr>
          <w:sz w:val="28"/>
          <w:szCs w:val="28"/>
        </w:rPr>
        <w:t xml:space="preserve">України </w:t>
      </w:r>
      <w:r w:rsidRPr="00DD34D6">
        <w:rPr>
          <w:sz w:val="28"/>
          <w:szCs w:val="28"/>
          <w:lang w:eastAsia="ru-RU" w:bidi="ru-RU"/>
        </w:rPr>
        <w:t xml:space="preserve">та </w:t>
      </w:r>
      <w:r w:rsidRPr="00DD34D6">
        <w:rPr>
          <w:sz w:val="28"/>
          <w:szCs w:val="28"/>
        </w:rPr>
        <w:t xml:space="preserve">інших </w:t>
      </w:r>
      <w:r w:rsidRPr="00DD34D6">
        <w:rPr>
          <w:sz w:val="28"/>
          <w:szCs w:val="28"/>
          <w:lang w:eastAsia="ru-RU" w:bidi="ru-RU"/>
        </w:rPr>
        <w:t xml:space="preserve">законодавчих </w:t>
      </w:r>
      <w:r w:rsidRPr="00DD34D6">
        <w:rPr>
          <w:sz w:val="28"/>
          <w:szCs w:val="28"/>
        </w:rPr>
        <w:t xml:space="preserve">актів України </w:t>
      </w:r>
      <w:r w:rsidRPr="00DD34D6">
        <w:rPr>
          <w:sz w:val="28"/>
          <w:szCs w:val="28"/>
          <w:lang w:eastAsia="ru-RU" w:bidi="ru-RU"/>
        </w:rPr>
        <w:t xml:space="preserve">щодо </w:t>
      </w:r>
      <w:r w:rsidRPr="00DD34D6">
        <w:rPr>
          <w:sz w:val="28"/>
          <w:szCs w:val="28"/>
        </w:rPr>
        <w:t xml:space="preserve">звільнення від </w:t>
      </w:r>
      <w:r w:rsidRPr="00DD34D6">
        <w:rPr>
          <w:sz w:val="28"/>
          <w:szCs w:val="28"/>
          <w:lang w:eastAsia="ru-RU" w:bidi="ru-RU"/>
        </w:rPr>
        <w:t xml:space="preserve">сплати </w:t>
      </w:r>
      <w:r w:rsidRPr="00DD34D6">
        <w:rPr>
          <w:sz w:val="28"/>
          <w:szCs w:val="28"/>
        </w:rPr>
        <w:t xml:space="preserve">екологічного </w:t>
      </w:r>
      <w:r w:rsidRPr="00DD34D6">
        <w:rPr>
          <w:sz w:val="28"/>
          <w:szCs w:val="28"/>
          <w:lang w:eastAsia="ru-RU" w:bidi="ru-RU"/>
        </w:rPr>
        <w:t xml:space="preserve">податку, плати за землю та податку на нерухоме майно, </w:t>
      </w:r>
      <w:r w:rsidRPr="00DD34D6">
        <w:rPr>
          <w:sz w:val="28"/>
          <w:szCs w:val="28"/>
        </w:rPr>
        <w:t xml:space="preserve">відмінне від земельної ділянки, </w:t>
      </w:r>
      <w:r w:rsidRPr="00DD34D6">
        <w:rPr>
          <w:sz w:val="28"/>
          <w:szCs w:val="28"/>
          <w:lang w:eastAsia="ru-RU" w:bidi="ru-RU"/>
        </w:rPr>
        <w:t xml:space="preserve">за знищене чи пошкоджене нерухоме майно», якою передбачено подання уточнюючих </w:t>
      </w:r>
      <w:r w:rsidRPr="00DD34D6">
        <w:rPr>
          <w:sz w:val="28"/>
          <w:szCs w:val="28"/>
        </w:rPr>
        <w:t xml:space="preserve">розрахунків </w:t>
      </w:r>
      <w:r w:rsidRPr="00DD34D6">
        <w:rPr>
          <w:sz w:val="28"/>
          <w:szCs w:val="28"/>
          <w:lang w:eastAsia="ru-RU" w:bidi="ru-RU"/>
        </w:rPr>
        <w:t>без обмеже</w:t>
      </w:r>
      <w:r w:rsidRPr="00706B97">
        <w:rPr>
          <w:sz w:val="28"/>
          <w:szCs w:val="28"/>
          <w:lang w:eastAsia="ru-RU" w:bidi="ru-RU"/>
        </w:rPr>
        <w:t>ння часу.</w:t>
      </w:r>
    </w:p>
    <w:p w:rsidR="00706B97" w:rsidRPr="00CE6307" w:rsidRDefault="00DD34D6" w:rsidP="00CE6307">
      <w:pPr>
        <w:pStyle w:val="Default"/>
        <w:ind w:firstLine="697"/>
        <w:jc w:val="both"/>
        <w:rPr>
          <w:b/>
          <w:bCs/>
          <w:sz w:val="28"/>
          <w:szCs w:val="28"/>
          <w:lang w:val="uk-UA"/>
        </w:rPr>
      </w:pPr>
      <w:r w:rsidRPr="00706B97">
        <w:rPr>
          <w:b/>
          <w:bCs/>
          <w:sz w:val="28"/>
          <w:szCs w:val="28"/>
          <w:lang w:eastAsia="ru-RU" w:bidi="ru-RU"/>
        </w:rPr>
        <w:t xml:space="preserve">Податок на нерухоме майно, </w:t>
      </w:r>
      <w:r w:rsidRPr="00706B97">
        <w:rPr>
          <w:b/>
          <w:bCs/>
          <w:sz w:val="28"/>
          <w:szCs w:val="28"/>
        </w:rPr>
        <w:t>відмінне від земельної ділянки</w:t>
      </w:r>
      <w:r w:rsidR="006F6D2B">
        <w:rPr>
          <w:b/>
          <w:bCs/>
          <w:sz w:val="28"/>
          <w:szCs w:val="28"/>
          <w:lang w:val="uk-UA"/>
        </w:rPr>
        <w:t xml:space="preserve"> </w:t>
      </w:r>
      <w:r w:rsidRPr="006F6D2B">
        <w:rPr>
          <w:sz w:val="28"/>
          <w:szCs w:val="28"/>
          <w:lang w:val="uk-UA" w:eastAsia="ru-RU" w:bidi="ru-RU"/>
        </w:rPr>
        <w:t xml:space="preserve">В </w:t>
      </w:r>
      <w:r w:rsidRPr="006F6D2B">
        <w:rPr>
          <w:sz w:val="28"/>
          <w:szCs w:val="28"/>
          <w:lang w:val="uk-UA"/>
        </w:rPr>
        <w:t xml:space="preserve">структурі </w:t>
      </w:r>
      <w:r w:rsidRPr="006F6D2B">
        <w:rPr>
          <w:sz w:val="28"/>
          <w:szCs w:val="28"/>
          <w:lang w:val="uk-UA" w:eastAsia="ru-RU" w:bidi="ru-RU"/>
        </w:rPr>
        <w:t xml:space="preserve">надходжень податку на нерухоме майно, </w:t>
      </w:r>
      <w:r w:rsidRPr="006F6D2B">
        <w:rPr>
          <w:sz w:val="28"/>
          <w:szCs w:val="28"/>
          <w:lang w:val="uk-UA"/>
        </w:rPr>
        <w:t xml:space="preserve">відмінне від земельної ділянки </w:t>
      </w:r>
      <w:r w:rsidRPr="006F6D2B">
        <w:rPr>
          <w:sz w:val="28"/>
          <w:szCs w:val="28"/>
          <w:lang w:val="uk-UA" w:eastAsia="ru-RU" w:bidi="ru-RU"/>
        </w:rPr>
        <w:t xml:space="preserve">до бюджету </w:t>
      </w:r>
      <w:r w:rsidR="006F6D2B">
        <w:rPr>
          <w:sz w:val="28"/>
          <w:szCs w:val="28"/>
          <w:lang w:val="uk-UA"/>
        </w:rPr>
        <w:t>територіальної громади</w:t>
      </w:r>
      <w:r w:rsidRPr="006F6D2B">
        <w:rPr>
          <w:sz w:val="28"/>
          <w:szCs w:val="28"/>
          <w:lang w:val="uk-UA"/>
        </w:rPr>
        <w:t xml:space="preserve"> </w:t>
      </w:r>
      <w:r w:rsidR="006F6D2B" w:rsidRPr="006F6D2B">
        <w:rPr>
          <w:sz w:val="28"/>
          <w:szCs w:val="28"/>
          <w:lang w:val="uk-UA" w:eastAsia="ru-RU" w:bidi="ru-RU"/>
        </w:rPr>
        <w:t>на</w:t>
      </w:r>
      <w:r w:rsidRPr="006F6D2B">
        <w:rPr>
          <w:sz w:val="28"/>
          <w:szCs w:val="28"/>
          <w:lang w:val="uk-UA" w:eastAsia="ru-RU" w:bidi="ru-RU"/>
        </w:rPr>
        <w:t xml:space="preserve"> 202</w:t>
      </w:r>
      <w:r w:rsidR="006F6D2B">
        <w:rPr>
          <w:sz w:val="28"/>
          <w:szCs w:val="28"/>
          <w:lang w:val="uk-UA" w:eastAsia="ru-RU" w:bidi="ru-RU"/>
        </w:rPr>
        <w:t>4</w:t>
      </w:r>
      <w:r w:rsidRPr="006F6D2B">
        <w:rPr>
          <w:sz w:val="28"/>
          <w:szCs w:val="28"/>
          <w:lang w:val="uk-UA" w:eastAsia="ru-RU" w:bidi="ru-RU"/>
        </w:rPr>
        <w:t xml:space="preserve"> </w:t>
      </w:r>
      <w:r w:rsidRPr="006F6D2B">
        <w:rPr>
          <w:sz w:val="28"/>
          <w:szCs w:val="28"/>
          <w:lang w:val="uk-UA"/>
        </w:rPr>
        <w:t>р</w:t>
      </w:r>
      <w:r w:rsidR="006F6D2B">
        <w:rPr>
          <w:sz w:val="28"/>
          <w:szCs w:val="28"/>
          <w:lang w:val="uk-UA"/>
        </w:rPr>
        <w:t>ік</w:t>
      </w:r>
      <w:r w:rsidRPr="006F6D2B">
        <w:rPr>
          <w:sz w:val="28"/>
          <w:szCs w:val="28"/>
          <w:lang w:val="uk-UA"/>
        </w:rPr>
        <w:t xml:space="preserve"> </w:t>
      </w:r>
      <w:r w:rsidRPr="006F6D2B">
        <w:rPr>
          <w:sz w:val="28"/>
          <w:szCs w:val="28"/>
          <w:lang w:val="uk-UA" w:eastAsia="ru-RU" w:bidi="ru-RU"/>
        </w:rPr>
        <w:t xml:space="preserve">в </w:t>
      </w:r>
      <w:r w:rsidRPr="006F6D2B">
        <w:rPr>
          <w:sz w:val="28"/>
          <w:szCs w:val="28"/>
          <w:lang w:val="uk-UA"/>
        </w:rPr>
        <w:t xml:space="preserve">розрізі </w:t>
      </w:r>
      <w:r w:rsidRPr="006F6D2B">
        <w:rPr>
          <w:sz w:val="28"/>
          <w:szCs w:val="28"/>
          <w:lang w:val="uk-UA" w:eastAsia="ru-RU" w:bidi="ru-RU"/>
        </w:rPr>
        <w:t xml:space="preserve">юридичних та </w:t>
      </w:r>
      <w:r w:rsidRPr="006F6D2B">
        <w:rPr>
          <w:sz w:val="28"/>
          <w:szCs w:val="28"/>
          <w:lang w:val="uk-UA"/>
        </w:rPr>
        <w:t>фізичних осіб</w:t>
      </w:r>
      <w:r w:rsidR="006F6D2B">
        <w:rPr>
          <w:sz w:val="28"/>
          <w:szCs w:val="28"/>
          <w:lang w:val="uk-UA"/>
        </w:rPr>
        <w:t>,</w:t>
      </w:r>
      <w:r w:rsidRPr="006F6D2B">
        <w:rPr>
          <w:sz w:val="28"/>
          <w:szCs w:val="28"/>
          <w:lang w:val="uk-UA"/>
        </w:rPr>
        <w:t xml:space="preserve"> питома вага надходжень від юридичних осіб становить - 8</w:t>
      </w:r>
      <w:r w:rsidR="006F6D2B">
        <w:rPr>
          <w:sz w:val="28"/>
          <w:szCs w:val="28"/>
          <w:lang w:val="uk-UA"/>
        </w:rPr>
        <w:t>5</w:t>
      </w:r>
      <w:r w:rsidRPr="006F6D2B">
        <w:rPr>
          <w:sz w:val="28"/>
          <w:szCs w:val="28"/>
          <w:lang w:val="uk-UA"/>
        </w:rPr>
        <w:t>,</w:t>
      </w:r>
      <w:r w:rsidR="006F6D2B">
        <w:rPr>
          <w:sz w:val="28"/>
          <w:szCs w:val="28"/>
          <w:lang w:val="uk-UA"/>
        </w:rPr>
        <w:t>2 відсотка</w:t>
      </w:r>
      <w:r w:rsidR="00CE6307">
        <w:rPr>
          <w:sz w:val="28"/>
          <w:szCs w:val="28"/>
          <w:lang w:val="uk-UA"/>
        </w:rPr>
        <w:t xml:space="preserve"> (39 осіб)</w:t>
      </w:r>
      <w:r w:rsidRPr="006F6D2B">
        <w:rPr>
          <w:sz w:val="28"/>
          <w:szCs w:val="28"/>
          <w:lang w:val="uk-UA"/>
        </w:rPr>
        <w:t xml:space="preserve">, а </w:t>
      </w:r>
      <w:r w:rsidR="006F6D2B" w:rsidRPr="006F6D2B">
        <w:rPr>
          <w:sz w:val="28"/>
          <w:szCs w:val="28"/>
          <w:lang w:val="uk-UA"/>
        </w:rPr>
        <w:t xml:space="preserve">питома вага надходжень від </w:t>
      </w:r>
      <w:r w:rsidR="006F6D2B">
        <w:rPr>
          <w:sz w:val="28"/>
          <w:szCs w:val="28"/>
          <w:lang w:val="uk-UA"/>
        </w:rPr>
        <w:t>фізич</w:t>
      </w:r>
      <w:r w:rsidR="006F6D2B" w:rsidRPr="006F6D2B">
        <w:rPr>
          <w:sz w:val="28"/>
          <w:szCs w:val="28"/>
          <w:lang w:val="uk-UA"/>
        </w:rPr>
        <w:t xml:space="preserve">них осіб </w:t>
      </w:r>
      <w:r w:rsidR="006F6D2B">
        <w:rPr>
          <w:sz w:val="28"/>
          <w:szCs w:val="28"/>
          <w:lang w:val="uk-UA"/>
        </w:rPr>
        <w:t>–</w:t>
      </w:r>
      <w:r w:rsidRPr="006F6D2B">
        <w:rPr>
          <w:sz w:val="28"/>
          <w:szCs w:val="28"/>
          <w:lang w:val="uk-UA"/>
        </w:rPr>
        <w:t xml:space="preserve"> </w:t>
      </w:r>
      <w:r w:rsidR="006F6D2B">
        <w:rPr>
          <w:sz w:val="28"/>
          <w:szCs w:val="28"/>
          <w:lang w:val="uk-UA"/>
        </w:rPr>
        <w:t>14,8 відсотка (</w:t>
      </w:r>
      <w:r w:rsidR="006F6D2B" w:rsidRPr="006F6D2B">
        <w:rPr>
          <w:sz w:val="28"/>
          <w:szCs w:val="28"/>
          <w:lang w:val="uk-UA"/>
        </w:rPr>
        <w:t>430</w:t>
      </w:r>
      <w:r w:rsidR="006F6D2B">
        <w:rPr>
          <w:sz w:val="28"/>
          <w:szCs w:val="28"/>
          <w:lang w:val="uk-UA"/>
        </w:rPr>
        <w:t xml:space="preserve"> осіб).</w:t>
      </w:r>
    </w:p>
    <w:p w:rsidR="006F6D2B" w:rsidRPr="00CE6307" w:rsidRDefault="00CE6307" w:rsidP="00CE6307">
      <w:pPr>
        <w:pStyle w:val="Default"/>
        <w:ind w:firstLine="697"/>
        <w:jc w:val="both"/>
        <w:rPr>
          <w:color w:val="auto"/>
          <w:sz w:val="28"/>
          <w:szCs w:val="28"/>
          <w:lang w:val="uk-UA"/>
        </w:rPr>
      </w:pPr>
      <w:r w:rsidRPr="006F6D2B">
        <w:rPr>
          <w:sz w:val="28"/>
          <w:szCs w:val="28"/>
          <w:lang w:val="uk-UA" w:eastAsia="ru-RU" w:bidi="ru-RU"/>
        </w:rPr>
        <w:t xml:space="preserve">Розрахунок податку на нерухоме майно, </w:t>
      </w:r>
      <w:r w:rsidRPr="006F6D2B">
        <w:rPr>
          <w:sz w:val="28"/>
          <w:szCs w:val="28"/>
          <w:lang w:val="uk-UA"/>
        </w:rPr>
        <w:t xml:space="preserve">відмінне від земельної ділянки, </w:t>
      </w:r>
      <w:r>
        <w:rPr>
          <w:sz w:val="28"/>
          <w:szCs w:val="28"/>
          <w:lang w:val="uk-UA" w:eastAsia="ru-RU" w:bidi="ru-RU"/>
        </w:rPr>
        <w:t>на 2024</w:t>
      </w:r>
      <w:r w:rsidRPr="006F6D2B">
        <w:rPr>
          <w:sz w:val="28"/>
          <w:szCs w:val="28"/>
          <w:lang w:val="uk-UA" w:eastAsia="ru-RU" w:bidi="ru-RU"/>
        </w:rPr>
        <w:t xml:space="preserve"> </w:t>
      </w:r>
      <w:r w:rsidRPr="006F6D2B">
        <w:rPr>
          <w:sz w:val="28"/>
          <w:szCs w:val="28"/>
          <w:lang w:val="uk-UA"/>
        </w:rPr>
        <w:t xml:space="preserve">рік </w:t>
      </w:r>
      <w:r w:rsidRPr="006F6D2B">
        <w:rPr>
          <w:sz w:val="28"/>
          <w:szCs w:val="28"/>
          <w:lang w:val="uk-UA" w:eastAsia="ru-RU" w:bidi="ru-RU"/>
        </w:rPr>
        <w:t xml:space="preserve">проведено у </w:t>
      </w:r>
      <w:r w:rsidRPr="006F6D2B">
        <w:rPr>
          <w:sz w:val="28"/>
          <w:szCs w:val="28"/>
          <w:lang w:val="uk-UA"/>
        </w:rPr>
        <w:t xml:space="preserve">розрізі об’єктів житлової </w:t>
      </w:r>
      <w:r w:rsidRPr="006F6D2B">
        <w:rPr>
          <w:sz w:val="28"/>
          <w:szCs w:val="28"/>
          <w:lang w:val="uk-UA" w:eastAsia="ru-RU" w:bidi="ru-RU"/>
        </w:rPr>
        <w:t xml:space="preserve">та </w:t>
      </w:r>
      <w:r w:rsidRPr="006F6D2B">
        <w:rPr>
          <w:sz w:val="28"/>
          <w:szCs w:val="28"/>
          <w:lang w:val="uk-UA"/>
        </w:rPr>
        <w:t xml:space="preserve">комерційної нерухомості, фізичних </w:t>
      </w:r>
      <w:r w:rsidRPr="006F6D2B">
        <w:rPr>
          <w:sz w:val="28"/>
          <w:szCs w:val="28"/>
          <w:lang w:val="uk-UA" w:eastAsia="ru-RU" w:bidi="ru-RU"/>
        </w:rPr>
        <w:t xml:space="preserve">та юридичних </w:t>
      </w:r>
      <w:r w:rsidRPr="006F6D2B">
        <w:rPr>
          <w:sz w:val="28"/>
          <w:szCs w:val="28"/>
          <w:lang w:val="uk-UA"/>
        </w:rPr>
        <w:t xml:space="preserve">осіб, площі об’єктів </w:t>
      </w:r>
      <w:r w:rsidRPr="006F6D2B">
        <w:rPr>
          <w:sz w:val="28"/>
          <w:szCs w:val="28"/>
          <w:lang w:val="uk-UA" w:eastAsia="ru-RU" w:bidi="ru-RU"/>
        </w:rPr>
        <w:t xml:space="preserve">за даними </w:t>
      </w:r>
      <w:r w:rsidRPr="006F6D2B">
        <w:rPr>
          <w:sz w:val="28"/>
          <w:szCs w:val="28"/>
          <w:lang w:val="uk-UA"/>
        </w:rPr>
        <w:t xml:space="preserve">органів державної податкової </w:t>
      </w:r>
      <w:r>
        <w:rPr>
          <w:sz w:val="28"/>
          <w:szCs w:val="28"/>
          <w:lang w:val="uk-UA" w:eastAsia="ru-RU" w:bidi="ru-RU"/>
        </w:rPr>
        <w:t>служби;</w:t>
      </w:r>
      <w:r w:rsidR="00DD34D6" w:rsidRPr="00CE6307">
        <w:rPr>
          <w:color w:val="auto"/>
          <w:sz w:val="28"/>
          <w:szCs w:val="28"/>
          <w:lang w:val="uk-UA"/>
        </w:rPr>
        <w:t xml:space="preserve"> з урахуванням</w:t>
      </w:r>
      <w:r w:rsidR="00706B97" w:rsidRPr="006F6D2B">
        <w:rPr>
          <w:color w:val="auto"/>
          <w:sz w:val="28"/>
          <w:szCs w:val="28"/>
          <w:lang w:val="uk-UA"/>
        </w:rPr>
        <w:t xml:space="preserve"> </w:t>
      </w:r>
      <w:r w:rsidR="00DD34D6" w:rsidRPr="00CE6307">
        <w:rPr>
          <w:color w:val="auto"/>
          <w:sz w:val="28"/>
          <w:szCs w:val="28"/>
          <w:lang w:val="uk-UA"/>
        </w:rPr>
        <w:t>очікуваних надходжень 2023 р</w:t>
      </w:r>
      <w:r>
        <w:rPr>
          <w:color w:val="auto"/>
          <w:sz w:val="28"/>
          <w:szCs w:val="28"/>
          <w:lang w:val="uk-UA"/>
        </w:rPr>
        <w:t>оку,</w:t>
      </w:r>
      <w:r w:rsidR="00706B97" w:rsidRPr="006F6D2B">
        <w:rPr>
          <w:color w:val="auto"/>
          <w:sz w:val="28"/>
          <w:szCs w:val="28"/>
          <w:lang w:val="uk-UA"/>
        </w:rPr>
        <w:t xml:space="preserve"> </w:t>
      </w:r>
      <w:r w:rsidR="00DD34D6" w:rsidRPr="00CE6307">
        <w:rPr>
          <w:color w:val="auto"/>
          <w:sz w:val="28"/>
          <w:szCs w:val="28"/>
          <w:lang w:val="uk-UA"/>
        </w:rPr>
        <w:t xml:space="preserve">мінімальної заробітної плати з 01 січня 2023 року в розмірі </w:t>
      </w:r>
      <w:r w:rsidR="00706B97" w:rsidRPr="006F6D2B">
        <w:rPr>
          <w:color w:val="auto"/>
          <w:sz w:val="28"/>
          <w:szCs w:val="28"/>
          <w:lang w:val="uk-UA"/>
        </w:rPr>
        <w:t>6 7</w:t>
      </w:r>
      <w:r w:rsidR="00DD34D6" w:rsidRPr="00CE6307">
        <w:rPr>
          <w:color w:val="auto"/>
          <w:sz w:val="28"/>
          <w:szCs w:val="28"/>
          <w:lang w:val="uk-UA"/>
        </w:rPr>
        <w:t>00 грн</w:t>
      </w:r>
      <w:r>
        <w:rPr>
          <w:color w:val="auto"/>
          <w:sz w:val="28"/>
          <w:szCs w:val="28"/>
          <w:lang w:val="uk-UA"/>
        </w:rPr>
        <w:t xml:space="preserve">, ставок </w:t>
      </w:r>
      <w:r w:rsidRPr="00CE6307">
        <w:rPr>
          <w:color w:val="auto"/>
          <w:sz w:val="28"/>
          <w:szCs w:val="28"/>
          <w:lang w:val="uk-UA" w:eastAsia="ru-RU"/>
        </w:rPr>
        <w:t>та пільг зі сплати податку на нерухоме майно, відмінне від земельної ділянки</w:t>
      </w:r>
      <w:r>
        <w:rPr>
          <w:color w:val="auto"/>
          <w:sz w:val="28"/>
          <w:szCs w:val="28"/>
          <w:lang w:val="uk-UA" w:eastAsia="ru-RU"/>
        </w:rPr>
        <w:t xml:space="preserve">, згідно </w:t>
      </w:r>
      <w:r w:rsidR="00DD34D6" w:rsidRPr="00CE6307">
        <w:rPr>
          <w:color w:val="auto"/>
          <w:sz w:val="28"/>
          <w:szCs w:val="28"/>
          <w:lang w:val="uk-UA"/>
        </w:rPr>
        <w:t>рішен</w:t>
      </w:r>
      <w:r>
        <w:rPr>
          <w:color w:val="auto"/>
          <w:sz w:val="28"/>
          <w:szCs w:val="28"/>
          <w:lang w:val="uk-UA"/>
        </w:rPr>
        <w:t>ь</w:t>
      </w:r>
      <w:r w:rsidR="00DD34D6" w:rsidRPr="00CE6307">
        <w:rPr>
          <w:color w:val="auto"/>
          <w:sz w:val="28"/>
          <w:szCs w:val="28"/>
          <w:lang w:val="uk-UA"/>
        </w:rPr>
        <w:t xml:space="preserve"> </w:t>
      </w:r>
      <w:r w:rsidR="006F6D2B" w:rsidRPr="00CE6307">
        <w:rPr>
          <w:bCs/>
          <w:color w:val="auto"/>
          <w:sz w:val="28"/>
          <w:szCs w:val="28"/>
          <w:lang w:val="uk-UA"/>
        </w:rPr>
        <w:t>Боратинської сільської ради від 14</w:t>
      </w:r>
      <w:r>
        <w:rPr>
          <w:bCs/>
          <w:color w:val="auto"/>
          <w:sz w:val="28"/>
          <w:szCs w:val="28"/>
          <w:lang w:val="uk-UA"/>
        </w:rPr>
        <w:t xml:space="preserve"> липня </w:t>
      </w:r>
      <w:r w:rsidR="006F6D2B" w:rsidRPr="00CE6307">
        <w:rPr>
          <w:bCs/>
          <w:color w:val="auto"/>
          <w:sz w:val="28"/>
          <w:szCs w:val="28"/>
          <w:lang w:val="uk-UA"/>
        </w:rPr>
        <w:t>2022 року № 13/4 «</w:t>
      </w:r>
      <w:r w:rsidR="006F6D2B" w:rsidRPr="00CE6307">
        <w:rPr>
          <w:bCs/>
          <w:color w:val="auto"/>
          <w:sz w:val="28"/>
          <w:szCs w:val="28"/>
          <w:lang w:val="uk-UA" w:eastAsia="ru-RU"/>
        </w:rPr>
        <w:t xml:space="preserve">Про встановлення </w:t>
      </w:r>
      <w:r w:rsidR="006F6D2B" w:rsidRPr="00CE6307">
        <w:rPr>
          <w:color w:val="auto"/>
          <w:sz w:val="28"/>
          <w:szCs w:val="28"/>
          <w:lang w:val="uk-UA" w:eastAsia="ru-RU"/>
        </w:rPr>
        <w:t>ставок та пільг зі сплати податку на нерухоме майно, відмінне від земельної ділянки</w:t>
      </w:r>
      <w:r w:rsidR="006F6D2B" w:rsidRPr="00CE6307">
        <w:rPr>
          <w:bCs/>
          <w:color w:val="auto"/>
          <w:sz w:val="28"/>
          <w:szCs w:val="28"/>
          <w:lang w:val="uk-UA"/>
        </w:rPr>
        <w:t xml:space="preserve">» </w:t>
      </w:r>
      <w:r>
        <w:rPr>
          <w:bCs/>
          <w:color w:val="auto"/>
          <w:sz w:val="28"/>
          <w:szCs w:val="28"/>
          <w:lang w:val="uk-UA"/>
        </w:rPr>
        <w:t xml:space="preserve">та від 13 липня 2023 року № 13/7 </w:t>
      </w:r>
      <w:r w:rsidRPr="00CE6307">
        <w:rPr>
          <w:bCs/>
          <w:color w:val="auto"/>
          <w:sz w:val="28"/>
          <w:szCs w:val="28"/>
          <w:lang w:val="uk-UA"/>
        </w:rPr>
        <w:t>«</w:t>
      </w:r>
      <w:r w:rsidRPr="00CE6307">
        <w:rPr>
          <w:bCs/>
          <w:color w:val="auto"/>
          <w:sz w:val="28"/>
          <w:szCs w:val="28"/>
          <w:lang w:val="uk-UA" w:eastAsia="ru-RU"/>
        </w:rPr>
        <w:t xml:space="preserve">Про внесення змін до рішення сільської ради від 14.07.2022 року № 13/4 «Про встановлення </w:t>
      </w:r>
      <w:r w:rsidRPr="00CE6307">
        <w:rPr>
          <w:color w:val="auto"/>
          <w:sz w:val="28"/>
          <w:szCs w:val="28"/>
          <w:lang w:val="uk-UA" w:eastAsia="ru-RU"/>
        </w:rPr>
        <w:t>ставок та пільг зі сплати податку на нерухоме майно, відмінне від земельної ділянки»</w:t>
      </w:r>
      <w:r w:rsidRPr="00CE6307">
        <w:rPr>
          <w:bCs/>
          <w:color w:val="auto"/>
          <w:sz w:val="28"/>
          <w:szCs w:val="28"/>
          <w:lang w:val="uk-UA"/>
        </w:rPr>
        <w:t>»</w:t>
      </w:r>
      <w:r w:rsidR="006F6D2B" w:rsidRPr="00CE6307">
        <w:rPr>
          <w:color w:val="auto"/>
          <w:sz w:val="28"/>
          <w:szCs w:val="28"/>
          <w:lang w:val="uk-UA"/>
        </w:rPr>
        <w:t>.</w:t>
      </w:r>
    </w:p>
    <w:p w:rsidR="006D0796" w:rsidRDefault="00DD34D6" w:rsidP="006D0796">
      <w:pPr>
        <w:pStyle w:val="Default"/>
        <w:ind w:firstLine="697"/>
        <w:jc w:val="both"/>
        <w:rPr>
          <w:sz w:val="28"/>
          <w:szCs w:val="28"/>
        </w:rPr>
      </w:pPr>
      <w:r w:rsidRPr="00050F41">
        <w:rPr>
          <w:sz w:val="28"/>
          <w:szCs w:val="28"/>
          <w:lang w:val="uk-UA" w:eastAsia="ru-RU" w:bidi="ru-RU"/>
        </w:rPr>
        <w:t xml:space="preserve">З урахуванням цих положень прогнозний обсяг податку на нерухоме </w:t>
      </w:r>
      <w:r w:rsidRPr="00050F41">
        <w:rPr>
          <w:sz w:val="28"/>
          <w:szCs w:val="28"/>
          <w:lang w:val="uk-UA"/>
        </w:rPr>
        <w:t>майно,</w:t>
      </w:r>
      <w:r w:rsidR="00CE6307" w:rsidRPr="00050F41">
        <w:rPr>
          <w:sz w:val="28"/>
          <w:szCs w:val="28"/>
          <w:lang w:val="uk-UA"/>
        </w:rPr>
        <w:t xml:space="preserve"> відмінне від земельної ділянки</w:t>
      </w:r>
      <w:r w:rsidRPr="00050F41">
        <w:rPr>
          <w:sz w:val="28"/>
          <w:szCs w:val="28"/>
          <w:lang w:val="uk-UA"/>
        </w:rPr>
        <w:t xml:space="preserve"> на 2024 рік становить </w:t>
      </w:r>
      <w:r w:rsidR="00050F41">
        <w:rPr>
          <w:sz w:val="28"/>
          <w:szCs w:val="28"/>
          <w:lang w:val="uk-UA"/>
        </w:rPr>
        <w:t>7</w:t>
      </w:r>
      <w:r w:rsidR="00050F41">
        <w:rPr>
          <w:sz w:val="28"/>
          <w:szCs w:val="28"/>
        </w:rPr>
        <w:t> </w:t>
      </w:r>
      <w:r w:rsidR="00050F41">
        <w:rPr>
          <w:sz w:val="28"/>
          <w:szCs w:val="28"/>
          <w:lang w:val="uk-UA"/>
        </w:rPr>
        <w:t>887,028</w:t>
      </w:r>
      <w:r w:rsidR="0001679D" w:rsidRPr="00050F41">
        <w:rPr>
          <w:sz w:val="28"/>
          <w:szCs w:val="28"/>
          <w:lang w:val="uk-UA"/>
        </w:rPr>
        <w:t xml:space="preserve"> </w:t>
      </w:r>
      <w:r w:rsidR="009074BC" w:rsidRPr="00050F41">
        <w:rPr>
          <w:sz w:val="28"/>
          <w:szCs w:val="28"/>
          <w:lang w:val="uk-UA"/>
        </w:rPr>
        <w:t>тис.</w:t>
      </w:r>
      <w:r w:rsidR="00050F41">
        <w:rPr>
          <w:sz w:val="28"/>
          <w:szCs w:val="28"/>
          <w:lang w:val="uk-UA"/>
        </w:rPr>
        <w:t xml:space="preserve">грн, що </w:t>
      </w:r>
      <w:r w:rsidR="006F6D2B" w:rsidRPr="00050F41">
        <w:rPr>
          <w:sz w:val="28"/>
          <w:szCs w:val="28"/>
          <w:lang w:val="uk-UA"/>
        </w:rPr>
        <w:t>1,</w:t>
      </w:r>
      <w:r w:rsidR="00050F41">
        <w:rPr>
          <w:sz w:val="28"/>
          <w:szCs w:val="28"/>
          <w:lang w:val="uk-UA"/>
        </w:rPr>
        <w:t>1</w:t>
      </w:r>
      <w:r w:rsidR="006F6D2B" w:rsidRPr="00050F41">
        <w:rPr>
          <w:sz w:val="28"/>
          <w:szCs w:val="28"/>
          <w:lang w:val="uk-UA"/>
        </w:rPr>
        <w:t xml:space="preserve"> відсот</w:t>
      </w:r>
      <w:r w:rsidR="00050F41">
        <w:rPr>
          <w:sz w:val="28"/>
          <w:szCs w:val="28"/>
          <w:lang w:val="uk-UA"/>
        </w:rPr>
        <w:t>о</w:t>
      </w:r>
      <w:r w:rsidR="006F6D2B" w:rsidRPr="00050F41">
        <w:rPr>
          <w:sz w:val="28"/>
          <w:szCs w:val="28"/>
          <w:lang w:val="uk-UA"/>
        </w:rPr>
        <w:t>к</w:t>
      </w:r>
      <w:r w:rsidR="006F6D2B" w:rsidRPr="00050F41">
        <w:rPr>
          <w:bCs/>
          <w:iCs/>
          <w:sz w:val="28"/>
          <w:szCs w:val="28"/>
          <w:lang w:val="uk-UA"/>
        </w:rPr>
        <w:t xml:space="preserve"> </w:t>
      </w:r>
      <w:r w:rsidR="00050F41">
        <w:rPr>
          <w:bCs/>
          <w:iCs/>
          <w:sz w:val="28"/>
          <w:szCs w:val="28"/>
          <w:lang w:val="uk-UA"/>
        </w:rPr>
        <w:t xml:space="preserve">або на 82,1 тис.грн </w:t>
      </w:r>
      <w:r w:rsidR="006F6D2B" w:rsidRPr="00050F41">
        <w:rPr>
          <w:bCs/>
          <w:iCs/>
          <w:sz w:val="28"/>
          <w:szCs w:val="28"/>
          <w:lang w:val="uk-UA"/>
        </w:rPr>
        <w:t xml:space="preserve">більше </w:t>
      </w:r>
      <w:r w:rsidR="006F6D2B" w:rsidRPr="00050F41">
        <w:rPr>
          <w:iCs/>
          <w:sz w:val="28"/>
          <w:szCs w:val="28"/>
          <w:lang w:val="uk-UA"/>
        </w:rPr>
        <w:t xml:space="preserve">в порівнянні з очікуваними </w:t>
      </w:r>
      <w:r w:rsidR="006F6D2B" w:rsidRPr="00050F41">
        <w:rPr>
          <w:iCs/>
          <w:sz w:val="28"/>
          <w:szCs w:val="28"/>
          <w:lang w:val="uk-UA"/>
        </w:rPr>
        <w:lastRenderedPageBreak/>
        <w:t>показниками 202</w:t>
      </w:r>
      <w:r w:rsidR="00050F41">
        <w:rPr>
          <w:iCs/>
          <w:sz w:val="28"/>
          <w:szCs w:val="28"/>
          <w:lang w:val="uk-UA"/>
        </w:rPr>
        <w:t>3</w:t>
      </w:r>
      <w:r w:rsidR="006F6D2B" w:rsidRPr="00050F41">
        <w:rPr>
          <w:iCs/>
          <w:sz w:val="28"/>
          <w:szCs w:val="28"/>
          <w:lang w:val="uk-UA"/>
        </w:rPr>
        <w:t xml:space="preserve"> року</w:t>
      </w:r>
      <w:r w:rsidR="00050F41">
        <w:rPr>
          <w:iCs/>
          <w:sz w:val="28"/>
          <w:szCs w:val="28"/>
          <w:lang w:val="uk-UA"/>
        </w:rPr>
        <w:t xml:space="preserve"> (</w:t>
      </w:r>
      <w:r w:rsidR="00050F41">
        <w:rPr>
          <w:sz w:val="28"/>
          <w:szCs w:val="28"/>
          <w:lang w:val="uk-UA"/>
        </w:rPr>
        <w:t>7 805,0</w:t>
      </w:r>
      <w:r w:rsidR="00050F41" w:rsidRPr="00C26785">
        <w:rPr>
          <w:sz w:val="28"/>
          <w:szCs w:val="28"/>
          <w:lang w:val="uk-UA"/>
        </w:rPr>
        <w:t xml:space="preserve"> тис.грн - очікувані надходження</w:t>
      </w:r>
      <w:r w:rsidR="00050F41">
        <w:rPr>
          <w:sz w:val="28"/>
          <w:szCs w:val="28"/>
          <w:lang w:val="uk-UA"/>
        </w:rPr>
        <w:t xml:space="preserve"> 2023 року</w:t>
      </w:r>
      <w:r w:rsidR="00050F41">
        <w:rPr>
          <w:iCs/>
          <w:sz w:val="28"/>
          <w:szCs w:val="28"/>
          <w:lang w:val="uk-UA"/>
        </w:rPr>
        <w:t>)</w:t>
      </w:r>
      <w:r w:rsidR="009074BC" w:rsidRPr="00050F41">
        <w:rPr>
          <w:sz w:val="28"/>
          <w:szCs w:val="28"/>
          <w:lang w:val="uk-UA"/>
        </w:rPr>
        <w:t xml:space="preserve">. </w:t>
      </w:r>
      <w:r w:rsidR="009074BC" w:rsidRPr="00CE6307">
        <w:rPr>
          <w:sz w:val="28"/>
          <w:szCs w:val="28"/>
        </w:rPr>
        <w:t xml:space="preserve">Питома вага податку на </w:t>
      </w:r>
      <w:r w:rsidR="00050F41">
        <w:rPr>
          <w:sz w:val="28"/>
          <w:szCs w:val="28"/>
          <w:lang w:val="uk-UA"/>
        </w:rPr>
        <w:t xml:space="preserve">нерухоме </w:t>
      </w:r>
      <w:r w:rsidR="009074BC" w:rsidRPr="00CE6307">
        <w:rPr>
          <w:sz w:val="28"/>
          <w:szCs w:val="28"/>
        </w:rPr>
        <w:t xml:space="preserve">майно до загального обсягу </w:t>
      </w:r>
      <w:r w:rsidR="00FA2053">
        <w:rPr>
          <w:sz w:val="28"/>
          <w:szCs w:val="28"/>
          <w:lang w:val="uk-UA"/>
        </w:rPr>
        <w:t xml:space="preserve">власних </w:t>
      </w:r>
      <w:r w:rsidR="009074BC" w:rsidRPr="00CE6307">
        <w:rPr>
          <w:sz w:val="28"/>
          <w:szCs w:val="28"/>
        </w:rPr>
        <w:t xml:space="preserve">доходів загального фонду складає </w:t>
      </w:r>
      <w:r w:rsidR="00050F41">
        <w:rPr>
          <w:sz w:val="28"/>
          <w:szCs w:val="28"/>
          <w:lang w:val="uk-UA"/>
        </w:rPr>
        <w:t>2,9</w:t>
      </w:r>
      <w:r w:rsidR="009074BC" w:rsidRPr="00CE6307">
        <w:rPr>
          <w:sz w:val="28"/>
          <w:szCs w:val="28"/>
        </w:rPr>
        <w:t xml:space="preserve"> відсотка. </w:t>
      </w:r>
    </w:p>
    <w:p w:rsidR="00FA2053" w:rsidRDefault="00C65472" w:rsidP="00FA2053">
      <w:pPr>
        <w:pStyle w:val="Default"/>
        <w:ind w:firstLine="697"/>
        <w:jc w:val="both"/>
        <w:rPr>
          <w:sz w:val="28"/>
          <w:szCs w:val="28"/>
        </w:rPr>
      </w:pPr>
      <w:r w:rsidRPr="00FA2053">
        <w:rPr>
          <w:b/>
          <w:bCs/>
          <w:sz w:val="28"/>
          <w:szCs w:val="28"/>
        </w:rPr>
        <w:t>Плата за землю</w:t>
      </w:r>
      <w:r w:rsidR="006D0796" w:rsidRPr="00FA2053">
        <w:rPr>
          <w:b/>
          <w:bCs/>
          <w:sz w:val="28"/>
          <w:szCs w:val="28"/>
          <w:lang w:val="uk-UA"/>
        </w:rPr>
        <w:t xml:space="preserve"> </w:t>
      </w:r>
      <w:r w:rsidRPr="00FA2053">
        <w:rPr>
          <w:sz w:val="28"/>
          <w:szCs w:val="28"/>
        </w:rPr>
        <w:t xml:space="preserve">З 2015 року відповідно до статті 265 Податкового кодексу України плата за землю, яка справляється у формі земельного податку та орендної плати за земельні ділянки державної </w:t>
      </w:r>
      <w:r w:rsidRPr="00FA2053">
        <w:rPr>
          <w:sz w:val="28"/>
          <w:szCs w:val="28"/>
          <w:lang w:eastAsia="ru-RU" w:bidi="ru-RU"/>
        </w:rPr>
        <w:t xml:space="preserve">та </w:t>
      </w:r>
      <w:r w:rsidRPr="00FA2053">
        <w:rPr>
          <w:sz w:val="28"/>
          <w:szCs w:val="28"/>
        </w:rPr>
        <w:t xml:space="preserve">комунальної власності, є </w:t>
      </w:r>
      <w:r w:rsidRPr="00FA2053">
        <w:rPr>
          <w:sz w:val="28"/>
          <w:szCs w:val="28"/>
          <w:lang w:eastAsia="ru-RU" w:bidi="ru-RU"/>
        </w:rPr>
        <w:t xml:space="preserve">складовою частиною податку на майно та входить до складу </w:t>
      </w:r>
      <w:r w:rsidRPr="00FA2053">
        <w:rPr>
          <w:sz w:val="28"/>
          <w:szCs w:val="28"/>
        </w:rPr>
        <w:t>місцевих податків і зборів.</w:t>
      </w:r>
    </w:p>
    <w:p w:rsidR="00C65472" w:rsidRPr="00FA2053" w:rsidRDefault="00C65472" w:rsidP="00FA2053">
      <w:pPr>
        <w:pStyle w:val="Default"/>
        <w:ind w:firstLine="697"/>
        <w:jc w:val="both"/>
        <w:rPr>
          <w:sz w:val="28"/>
          <w:szCs w:val="28"/>
        </w:rPr>
      </w:pPr>
      <w:r w:rsidRPr="00FA2053">
        <w:rPr>
          <w:sz w:val="28"/>
          <w:szCs w:val="28"/>
          <w:lang w:eastAsia="ru-RU" w:bidi="ru-RU"/>
        </w:rPr>
        <w:t xml:space="preserve">Плата за землю становить </w:t>
      </w:r>
      <w:r w:rsidR="00AF3657">
        <w:rPr>
          <w:sz w:val="28"/>
          <w:szCs w:val="28"/>
          <w:lang w:val="uk-UA" w:eastAsia="ru-RU" w:bidi="ru-RU"/>
        </w:rPr>
        <w:t>3,9 відсотка</w:t>
      </w:r>
      <w:r w:rsidRPr="00FA2053">
        <w:rPr>
          <w:sz w:val="28"/>
          <w:szCs w:val="28"/>
          <w:lang w:eastAsia="ru-RU" w:bidi="ru-RU"/>
        </w:rPr>
        <w:t xml:space="preserve"> обсягу </w:t>
      </w:r>
      <w:r w:rsidR="00FA2053">
        <w:rPr>
          <w:sz w:val="28"/>
          <w:szCs w:val="28"/>
          <w:lang w:val="uk-UA" w:eastAsia="ru-RU" w:bidi="ru-RU"/>
        </w:rPr>
        <w:t xml:space="preserve">власних </w:t>
      </w:r>
      <w:r w:rsidRPr="00FA2053">
        <w:rPr>
          <w:sz w:val="28"/>
          <w:szCs w:val="28"/>
        </w:rPr>
        <w:t xml:space="preserve">доходів </w:t>
      </w:r>
      <w:r w:rsidRPr="00FA2053">
        <w:rPr>
          <w:sz w:val="28"/>
          <w:szCs w:val="28"/>
          <w:lang w:eastAsia="ru-RU" w:bidi="ru-RU"/>
        </w:rPr>
        <w:t>загального фонду та</w:t>
      </w:r>
      <w:r w:rsidR="00FA2053">
        <w:rPr>
          <w:sz w:val="28"/>
          <w:szCs w:val="28"/>
          <w:lang w:val="uk-UA" w:eastAsia="ru-RU" w:bidi="ru-RU"/>
        </w:rPr>
        <w:t xml:space="preserve"> </w:t>
      </w:r>
      <w:r w:rsidRPr="00FA2053">
        <w:rPr>
          <w:sz w:val="28"/>
          <w:szCs w:val="28"/>
          <w:lang w:eastAsia="ru-RU" w:bidi="ru-RU"/>
        </w:rPr>
        <w:t>2</w:t>
      </w:r>
      <w:r w:rsidR="00AF3657">
        <w:rPr>
          <w:sz w:val="28"/>
          <w:szCs w:val="28"/>
          <w:lang w:val="uk-UA" w:eastAsia="ru-RU" w:bidi="ru-RU"/>
        </w:rPr>
        <w:t xml:space="preserve">5,6 відсотка </w:t>
      </w:r>
      <w:r w:rsidRPr="00FA2053">
        <w:rPr>
          <w:sz w:val="28"/>
          <w:szCs w:val="28"/>
        </w:rPr>
        <w:t xml:space="preserve">від </w:t>
      </w:r>
      <w:r w:rsidRPr="00FA2053">
        <w:rPr>
          <w:sz w:val="28"/>
          <w:szCs w:val="28"/>
          <w:lang w:eastAsia="ru-RU" w:bidi="ru-RU"/>
        </w:rPr>
        <w:t xml:space="preserve">обсягу </w:t>
      </w:r>
      <w:r w:rsidRPr="00FA2053">
        <w:rPr>
          <w:sz w:val="28"/>
          <w:szCs w:val="28"/>
        </w:rPr>
        <w:t>місцевих податків і зборів.</w:t>
      </w:r>
    </w:p>
    <w:p w:rsidR="005733C5" w:rsidRDefault="005733C5" w:rsidP="00C65472">
      <w:pPr>
        <w:pStyle w:val="a9"/>
        <w:rPr>
          <w:sz w:val="28"/>
          <w:szCs w:val="28"/>
        </w:rPr>
      </w:pPr>
    </w:p>
    <w:p w:rsidR="00C65472" w:rsidRPr="00FA2053" w:rsidRDefault="00C65472" w:rsidP="00C65472">
      <w:pPr>
        <w:pStyle w:val="a9"/>
        <w:rPr>
          <w:sz w:val="28"/>
          <w:szCs w:val="28"/>
        </w:rPr>
      </w:pPr>
      <w:r w:rsidRPr="00FA2053">
        <w:rPr>
          <w:sz w:val="28"/>
          <w:szCs w:val="28"/>
        </w:rPr>
        <w:t xml:space="preserve">Динаміка </w:t>
      </w:r>
      <w:r w:rsidRPr="00FA2053">
        <w:rPr>
          <w:sz w:val="28"/>
          <w:szCs w:val="28"/>
          <w:lang w:eastAsia="ru-RU" w:bidi="ru-RU"/>
        </w:rPr>
        <w:t>надходжень плати за землю</w:t>
      </w:r>
    </w:p>
    <w:p w:rsidR="00C65472" w:rsidRDefault="00C65472" w:rsidP="00C65472">
      <w:pPr>
        <w:pStyle w:val="a9"/>
        <w:jc w:val="right"/>
        <w:rPr>
          <w:sz w:val="24"/>
          <w:szCs w:val="24"/>
        </w:rPr>
      </w:pPr>
      <w:r>
        <w:rPr>
          <w:sz w:val="24"/>
          <w:szCs w:val="24"/>
          <w:lang w:eastAsia="ru-RU" w:bidi="ru-RU"/>
        </w:rPr>
        <w:t>тис. грн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25"/>
        <w:gridCol w:w="1526"/>
        <w:gridCol w:w="1555"/>
        <w:gridCol w:w="1560"/>
        <w:gridCol w:w="1531"/>
      </w:tblGrid>
      <w:tr w:rsidR="00C65472" w:rsidTr="00FA2053">
        <w:trPr>
          <w:trHeight w:hRule="exact" w:val="970"/>
          <w:jc w:val="center"/>
        </w:trPr>
        <w:tc>
          <w:tcPr>
            <w:tcW w:w="3125" w:type="dxa"/>
            <w:tcBorders>
              <w:top w:val="single" w:sz="4" w:space="0" w:color="auto"/>
              <w:left w:val="single" w:sz="4" w:space="0" w:color="auto"/>
            </w:tcBorders>
            <w:shd w:val="clear" w:color="auto" w:fill="auto"/>
            <w:vAlign w:val="center"/>
          </w:tcPr>
          <w:p w:rsidR="00C65472" w:rsidRPr="00070BC1" w:rsidRDefault="00C65472" w:rsidP="00FA2053">
            <w:pPr>
              <w:pStyle w:val="af8"/>
              <w:spacing w:line="240" w:lineRule="auto"/>
              <w:ind w:firstLine="0"/>
              <w:jc w:val="center"/>
              <w:rPr>
                <w:sz w:val="26"/>
                <w:szCs w:val="26"/>
              </w:rPr>
            </w:pPr>
            <w:r w:rsidRPr="00070BC1">
              <w:rPr>
                <w:b/>
                <w:bCs/>
                <w:sz w:val="26"/>
                <w:szCs w:val="26"/>
              </w:rPr>
              <w:t xml:space="preserve">П </w:t>
            </w:r>
            <w:r w:rsidRPr="00070BC1">
              <w:rPr>
                <w:b/>
                <w:bCs/>
                <w:sz w:val="26"/>
                <w:szCs w:val="26"/>
                <w:lang w:eastAsia="ru-RU" w:bidi="ru-RU"/>
              </w:rPr>
              <w:t xml:space="preserve">о к </w:t>
            </w:r>
            <w:r w:rsidRPr="00070BC1">
              <w:rPr>
                <w:b/>
                <w:bCs/>
                <w:sz w:val="26"/>
                <w:szCs w:val="26"/>
              </w:rPr>
              <w:t xml:space="preserve">а з н </w:t>
            </w:r>
            <w:r w:rsidRPr="00070BC1">
              <w:rPr>
                <w:b/>
                <w:bCs/>
                <w:sz w:val="26"/>
                <w:szCs w:val="26"/>
                <w:lang w:eastAsia="ru-RU" w:bidi="ru-RU"/>
              </w:rPr>
              <w:t>и к и</w:t>
            </w:r>
          </w:p>
        </w:tc>
        <w:tc>
          <w:tcPr>
            <w:tcW w:w="1526" w:type="dxa"/>
            <w:tcBorders>
              <w:top w:val="single" w:sz="4" w:space="0" w:color="auto"/>
              <w:left w:val="single" w:sz="4" w:space="0" w:color="auto"/>
            </w:tcBorders>
            <w:shd w:val="clear" w:color="auto" w:fill="auto"/>
            <w:vAlign w:val="center"/>
          </w:tcPr>
          <w:p w:rsidR="00C65472" w:rsidRPr="00070BC1" w:rsidRDefault="00C65472" w:rsidP="00FA2053">
            <w:pPr>
              <w:pStyle w:val="af8"/>
              <w:ind w:firstLine="0"/>
              <w:jc w:val="center"/>
              <w:rPr>
                <w:sz w:val="26"/>
                <w:szCs w:val="26"/>
              </w:rPr>
            </w:pPr>
            <w:r w:rsidRPr="00070BC1">
              <w:rPr>
                <w:b/>
                <w:bCs/>
                <w:sz w:val="26"/>
                <w:szCs w:val="26"/>
              </w:rPr>
              <w:t>2021 рік (факт)</w:t>
            </w:r>
          </w:p>
        </w:tc>
        <w:tc>
          <w:tcPr>
            <w:tcW w:w="1555" w:type="dxa"/>
            <w:tcBorders>
              <w:top w:val="single" w:sz="4" w:space="0" w:color="auto"/>
              <w:left w:val="single" w:sz="4" w:space="0" w:color="auto"/>
            </w:tcBorders>
            <w:shd w:val="clear" w:color="auto" w:fill="auto"/>
            <w:vAlign w:val="center"/>
          </w:tcPr>
          <w:p w:rsidR="00C65472" w:rsidRPr="00070BC1" w:rsidRDefault="00C65472" w:rsidP="00FA2053">
            <w:pPr>
              <w:pStyle w:val="af8"/>
              <w:ind w:firstLine="0"/>
              <w:jc w:val="center"/>
              <w:rPr>
                <w:sz w:val="26"/>
                <w:szCs w:val="26"/>
              </w:rPr>
            </w:pPr>
            <w:r w:rsidRPr="00070BC1">
              <w:rPr>
                <w:b/>
                <w:bCs/>
                <w:sz w:val="26"/>
                <w:szCs w:val="26"/>
              </w:rPr>
              <w:t>2022 рік (факт)</w:t>
            </w:r>
          </w:p>
        </w:tc>
        <w:tc>
          <w:tcPr>
            <w:tcW w:w="1560" w:type="dxa"/>
            <w:tcBorders>
              <w:top w:val="single" w:sz="4" w:space="0" w:color="auto"/>
              <w:left w:val="single" w:sz="4" w:space="0" w:color="auto"/>
            </w:tcBorders>
            <w:shd w:val="clear" w:color="auto" w:fill="auto"/>
            <w:vAlign w:val="center"/>
          </w:tcPr>
          <w:p w:rsidR="00C65472" w:rsidRPr="00070BC1" w:rsidRDefault="00C65472" w:rsidP="00FA2053">
            <w:pPr>
              <w:pStyle w:val="af8"/>
              <w:ind w:firstLine="0"/>
              <w:jc w:val="center"/>
              <w:rPr>
                <w:sz w:val="26"/>
                <w:szCs w:val="26"/>
              </w:rPr>
            </w:pPr>
            <w:r w:rsidRPr="00070BC1">
              <w:rPr>
                <w:b/>
                <w:bCs/>
                <w:sz w:val="26"/>
                <w:szCs w:val="26"/>
              </w:rPr>
              <w:t>2023 рік (очікувані)</w:t>
            </w:r>
          </w:p>
        </w:tc>
        <w:tc>
          <w:tcPr>
            <w:tcW w:w="1531" w:type="dxa"/>
            <w:tcBorders>
              <w:top w:val="single" w:sz="4" w:space="0" w:color="auto"/>
              <w:left w:val="single" w:sz="4" w:space="0" w:color="auto"/>
              <w:right w:val="single" w:sz="4" w:space="0" w:color="auto"/>
            </w:tcBorders>
            <w:shd w:val="clear" w:color="auto" w:fill="auto"/>
            <w:vAlign w:val="center"/>
          </w:tcPr>
          <w:p w:rsidR="00C65472" w:rsidRPr="00070BC1" w:rsidRDefault="00C65472" w:rsidP="00FA2053">
            <w:pPr>
              <w:pStyle w:val="af8"/>
              <w:ind w:firstLine="0"/>
              <w:jc w:val="center"/>
              <w:rPr>
                <w:sz w:val="26"/>
                <w:szCs w:val="26"/>
              </w:rPr>
            </w:pPr>
            <w:r w:rsidRPr="00070BC1">
              <w:rPr>
                <w:b/>
                <w:bCs/>
                <w:sz w:val="26"/>
                <w:szCs w:val="26"/>
              </w:rPr>
              <w:t>2024 рік (прогноз)</w:t>
            </w:r>
          </w:p>
        </w:tc>
      </w:tr>
      <w:tr w:rsidR="00C65472" w:rsidTr="00FA2053">
        <w:trPr>
          <w:trHeight w:hRule="exact" w:val="643"/>
          <w:jc w:val="center"/>
        </w:trPr>
        <w:tc>
          <w:tcPr>
            <w:tcW w:w="3125" w:type="dxa"/>
            <w:tcBorders>
              <w:top w:val="single" w:sz="4" w:space="0" w:color="auto"/>
              <w:left w:val="single" w:sz="4" w:space="0" w:color="auto"/>
            </w:tcBorders>
            <w:shd w:val="clear" w:color="auto" w:fill="auto"/>
            <w:vAlign w:val="bottom"/>
          </w:tcPr>
          <w:p w:rsidR="00C65472" w:rsidRPr="00070BC1" w:rsidRDefault="00C65472" w:rsidP="00FA2053">
            <w:pPr>
              <w:pStyle w:val="af8"/>
              <w:ind w:firstLine="0"/>
              <w:rPr>
                <w:sz w:val="26"/>
                <w:szCs w:val="26"/>
              </w:rPr>
            </w:pPr>
            <w:r w:rsidRPr="00070BC1">
              <w:rPr>
                <w:sz w:val="26"/>
                <w:szCs w:val="26"/>
              </w:rPr>
              <w:t>Сума надходжень в тому числі:</w:t>
            </w:r>
          </w:p>
        </w:tc>
        <w:tc>
          <w:tcPr>
            <w:tcW w:w="1526" w:type="dxa"/>
            <w:tcBorders>
              <w:top w:val="single" w:sz="4" w:space="0" w:color="auto"/>
              <w:left w:val="single" w:sz="4" w:space="0" w:color="auto"/>
            </w:tcBorders>
            <w:shd w:val="clear" w:color="auto" w:fill="auto"/>
            <w:vAlign w:val="center"/>
          </w:tcPr>
          <w:p w:rsidR="00C65472" w:rsidRPr="00070BC1" w:rsidRDefault="00AF3657" w:rsidP="00FA2053">
            <w:pPr>
              <w:pStyle w:val="af8"/>
              <w:spacing w:line="240" w:lineRule="auto"/>
              <w:ind w:firstLine="260"/>
              <w:rPr>
                <w:sz w:val="26"/>
                <w:szCs w:val="26"/>
                <w:lang w:val="uk-UA"/>
              </w:rPr>
            </w:pPr>
            <w:r w:rsidRPr="00070BC1">
              <w:rPr>
                <w:sz w:val="26"/>
                <w:szCs w:val="26"/>
                <w:lang w:val="uk-UA"/>
              </w:rPr>
              <w:t>10 109,6</w:t>
            </w:r>
          </w:p>
        </w:tc>
        <w:tc>
          <w:tcPr>
            <w:tcW w:w="1555" w:type="dxa"/>
            <w:tcBorders>
              <w:top w:val="single" w:sz="4" w:space="0" w:color="auto"/>
              <w:left w:val="single" w:sz="4" w:space="0" w:color="auto"/>
            </w:tcBorders>
            <w:shd w:val="clear" w:color="auto" w:fill="auto"/>
            <w:vAlign w:val="center"/>
          </w:tcPr>
          <w:p w:rsidR="00C65472" w:rsidRPr="00070BC1" w:rsidRDefault="00AF3657" w:rsidP="00FA2053">
            <w:pPr>
              <w:pStyle w:val="af8"/>
              <w:spacing w:line="240" w:lineRule="auto"/>
              <w:ind w:firstLine="300"/>
              <w:rPr>
                <w:sz w:val="26"/>
                <w:szCs w:val="26"/>
                <w:lang w:val="uk-UA"/>
              </w:rPr>
            </w:pPr>
            <w:r w:rsidRPr="00070BC1">
              <w:rPr>
                <w:sz w:val="26"/>
                <w:szCs w:val="26"/>
                <w:lang w:val="uk-UA"/>
              </w:rPr>
              <w:t>11 874,0</w:t>
            </w:r>
          </w:p>
        </w:tc>
        <w:tc>
          <w:tcPr>
            <w:tcW w:w="1560" w:type="dxa"/>
            <w:tcBorders>
              <w:top w:val="single" w:sz="4" w:space="0" w:color="auto"/>
              <w:left w:val="single" w:sz="4" w:space="0" w:color="auto"/>
            </w:tcBorders>
            <w:shd w:val="clear" w:color="auto" w:fill="auto"/>
            <w:vAlign w:val="center"/>
          </w:tcPr>
          <w:p w:rsidR="00C65472" w:rsidRPr="00070BC1" w:rsidRDefault="00AF3657" w:rsidP="00FA2053">
            <w:pPr>
              <w:pStyle w:val="af8"/>
              <w:spacing w:line="240" w:lineRule="auto"/>
              <w:ind w:firstLine="300"/>
              <w:rPr>
                <w:sz w:val="26"/>
                <w:szCs w:val="26"/>
                <w:lang w:val="uk-UA"/>
              </w:rPr>
            </w:pPr>
            <w:r w:rsidRPr="00070BC1">
              <w:rPr>
                <w:sz w:val="26"/>
                <w:szCs w:val="26"/>
                <w:lang w:val="uk-UA"/>
              </w:rPr>
              <w:t>10 831,1</w:t>
            </w:r>
          </w:p>
        </w:tc>
        <w:tc>
          <w:tcPr>
            <w:tcW w:w="1531" w:type="dxa"/>
            <w:tcBorders>
              <w:top w:val="single" w:sz="4" w:space="0" w:color="auto"/>
              <w:left w:val="single" w:sz="4" w:space="0" w:color="auto"/>
              <w:right w:val="single" w:sz="4" w:space="0" w:color="auto"/>
            </w:tcBorders>
            <w:shd w:val="clear" w:color="auto" w:fill="auto"/>
            <w:vAlign w:val="center"/>
          </w:tcPr>
          <w:p w:rsidR="00C65472" w:rsidRPr="00070BC1" w:rsidRDefault="00AF3657" w:rsidP="00FA2053">
            <w:pPr>
              <w:pStyle w:val="af8"/>
              <w:spacing w:line="240" w:lineRule="auto"/>
              <w:ind w:firstLine="240"/>
              <w:jc w:val="both"/>
              <w:rPr>
                <w:sz w:val="26"/>
                <w:szCs w:val="26"/>
                <w:lang w:val="uk-UA"/>
              </w:rPr>
            </w:pPr>
            <w:r w:rsidRPr="00070BC1">
              <w:rPr>
                <w:sz w:val="26"/>
                <w:szCs w:val="26"/>
                <w:lang w:val="uk-UA"/>
              </w:rPr>
              <w:t>10 550,3</w:t>
            </w:r>
          </w:p>
        </w:tc>
      </w:tr>
      <w:tr w:rsidR="00C65472" w:rsidTr="00FA2053">
        <w:trPr>
          <w:trHeight w:hRule="exact" w:val="782"/>
          <w:jc w:val="center"/>
        </w:trPr>
        <w:tc>
          <w:tcPr>
            <w:tcW w:w="3125" w:type="dxa"/>
            <w:tcBorders>
              <w:top w:val="single" w:sz="4" w:space="0" w:color="auto"/>
              <w:left w:val="single" w:sz="4" w:space="0" w:color="auto"/>
            </w:tcBorders>
            <w:shd w:val="clear" w:color="auto" w:fill="auto"/>
            <w:vAlign w:val="center"/>
          </w:tcPr>
          <w:p w:rsidR="00C65472" w:rsidRPr="00070BC1" w:rsidRDefault="00C65472" w:rsidP="00FA2053">
            <w:pPr>
              <w:pStyle w:val="af8"/>
              <w:ind w:firstLine="0"/>
              <w:rPr>
                <w:sz w:val="26"/>
                <w:szCs w:val="26"/>
              </w:rPr>
            </w:pPr>
            <w:r w:rsidRPr="00070BC1">
              <w:rPr>
                <w:sz w:val="26"/>
                <w:szCs w:val="26"/>
              </w:rPr>
              <w:t>Земельний податок з фізичних і юридичних осіб</w:t>
            </w:r>
          </w:p>
        </w:tc>
        <w:tc>
          <w:tcPr>
            <w:tcW w:w="1526" w:type="dxa"/>
            <w:tcBorders>
              <w:top w:val="single" w:sz="4" w:space="0" w:color="auto"/>
              <w:left w:val="single" w:sz="4" w:space="0" w:color="auto"/>
            </w:tcBorders>
            <w:shd w:val="clear" w:color="auto" w:fill="auto"/>
            <w:vAlign w:val="center"/>
          </w:tcPr>
          <w:p w:rsidR="00C65472" w:rsidRPr="00070BC1" w:rsidRDefault="00AF3657" w:rsidP="00FA2053">
            <w:pPr>
              <w:pStyle w:val="af8"/>
              <w:spacing w:line="240" w:lineRule="auto"/>
              <w:ind w:firstLine="260"/>
              <w:rPr>
                <w:sz w:val="26"/>
                <w:szCs w:val="26"/>
                <w:lang w:val="uk-UA"/>
              </w:rPr>
            </w:pPr>
            <w:r w:rsidRPr="00070BC1">
              <w:rPr>
                <w:sz w:val="26"/>
                <w:szCs w:val="26"/>
                <w:lang w:val="uk-UA"/>
              </w:rPr>
              <w:t>7 193,1</w:t>
            </w:r>
          </w:p>
        </w:tc>
        <w:tc>
          <w:tcPr>
            <w:tcW w:w="1555" w:type="dxa"/>
            <w:tcBorders>
              <w:top w:val="single" w:sz="4" w:space="0" w:color="auto"/>
              <w:left w:val="single" w:sz="4" w:space="0" w:color="auto"/>
            </w:tcBorders>
            <w:shd w:val="clear" w:color="auto" w:fill="auto"/>
            <w:vAlign w:val="center"/>
          </w:tcPr>
          <w:p w:rsidR="00C65472" w:rsidRPr="00070BC1" w:rsidRDefault="00AF3657" w:rsidP="00FA2053">
            <w:pPr>
              <w:pStyle w:val="af8"/>
              <w:spacing w:line="240" w:lineRule="auto"/>
              <w:ind w:firstLine="300"/>
              <w:rPr>
                <w:sz w:val="26"/>
                <w:szCs w:val="26"/>
                <w:lang w:val="uk-UA"/>
              </w:rPr>
            </w:pPr>
            <w:r w:rsidRPr="00070BC1">
              <w:rPr>
                <w:sz w:val="26"/>
                <w:szCs w:val="26"/>
                <w:lang w:val="uk-UA"/>
              </w:rPr>
              <w:t>8 615,3</w:t>
            </w:r>
          </w:p>
        </w:tc>
        <w:tc>
          <w:tcPr>
            <w:tcW w:w="1560" w:type="dxa"/>
            <w:tcBorders>
              <w:top w:val="single" w:sz="4" w:space="0" w:color="auto"/>
              <w:left w:val="single" w:sz="4" w:space="0" w:color="auto"/>
            </w:tcBorders>
            <w:shd w:val="clear" w:color="auto" w:fill="auto"/>
            <w:vAlign w:val="center"/>
          </w:tcPr>
          <w:p w:rsidR="00C65472" w:rsidRPr="00070BC1" w:rsidRDefault="00070BC1" w:rsidP="00FA2053">
            <w:pPr>
              <w:pStyle w:val="af8"/>
              <w:spacing w:line="240" w:lineRule="auto"/>
              <w:ind w:firstLine="300"/>
              <w:rPr>
                <w:sz w:val="26"/>
                <w:szCs w:val="26"/>
                <w:lang w:val="uk-UA"/>
              </w:rPr>
            </w:pPr>
            <w:r w:rsidRPr="00070BC1">
              <w:rPr>
                <w:sz w:val="26"/>
                <w:szCs w:val="26"/>
                <w:lang w:val="uk-UA"/>
              </w:rPr>
              <w:t>7 407,2</w:t>
            </w:r>
          </w:p>
        </w:tc>
        <w:tc>
          <w:tcPr>
            <w:tcW w:w="1531" w:type="dxa"/>
            <w:tcBorders>
              <w:top w:val="single" w:sz="4" w:space="0" w:color="auto"/>
              <w:left w:val="single" w:sz="4" w:space="0" w:color="auto"/>
              <w:right w:val="single" w:sz="4" w:space="0" w:color="auto"/>
            </w:tcBorders>
            <w:shd w:val="clear" w:color="auto" w:fill="auto"/>
            <w:vAlign w:val="center"/>
          </w:tcPr>
          <w:p w:rsidR="00C65472" w:rsidRPr="00070BC1" w:rsidRDefault="00AF3657" w:rsidP="00FA2053">
            <w:pPr>
              <w:pStyle w:val="af8"/>
              <w:spacing w:line="240" w:lineRule="auto"/>
              <w:ind w:firstLine="240"/>
              <w:jc w:val="both"/>
              <w:rPr>
                <w:sz w:val="26"/>
                <w:szCs w:val="26"/>
                <w:lang w:val="uk-UA"/>
              </w:rPr>
            </w:pPr>
            <w:r w:rsidRPr="00070BC1">
              <w:rPr>
                <w:sz w:val="26"/>
                <w:szCs w:val="26"/>
                <w:lang w:val="uk-UA"/>
              </w:rPr>
              <w:t>6 983,9</w:t>
            </w:r>
          </w:p>
        </w:tc>
      </w:tr>
      <w:tr w:rsidR="00C65472" w:rsidTr="00FA2053">
        <w:trPr>
          <w:trHeight w:hRule="exact" w:val="648"/>
          <w:jc w:val="center"/>
        </w:trPr>
        <w:tc>
          <w:tcPr>
            <w:tcW w:w="3125" w:type="dxa"/>
            <w:tcBorders>
              <w:top w:val="single" w:sz="4" w:space="0" w:color="auto"/>
              <w:left w:val="single" w:sz="4" w:space="0" w:color="auto"/>
            </w:tcBorders>
            <w:shd w:val="clear" w:color="auto" w:fill="auto"/>
            <w:vAlign w:val="bottom"/>
          </w:tcPr>
          <w:p w:rsidR="00C65472" w:rsidRPr="00070BC1" w:rsidRDefault="00C65472" w:rsidP="00FA2053">
            <w:pPr>
              <w:pStyle w:val="af8"/>
              <w:ind w:firstLine="0"/>
              <w:rPr>
                <w:sz w:val="26"/>
                <w:szCs w:val="26"/>
              </w:rPr>
            </w:pPr>
            <w:r w:rsidRPr="00070BC1">
              <w:rPr>
                <w:sz w:val="26"/>
                <w:szCs w:val="26"/>
              </w:rPr>
              <w:t>Орендна плата з юридичних і фізичних осіб</w:t>
            </w:r>
          </w:p>
        </w:tc>
        <w:tc>
          <w:tcPr>
            <w:tcW w:w="1526" w:type="dxa"/>
            <w:tcBorders>
              <w:top w:val="single" w:sz="4" w:space="0" w:color="auto"/>
              <w:left w:val="single" w:sz="4" w:space="0" w:color="auto"/>
            </w:tcBorders>
            <w:shd w:val="clear" w:color="auto" w:fill="auto"/>
            <w:vAlign w:val="center"/>
          </w:tcPr>
          <w:p w:rsidR="00C65472" w:rsidRPr="00070BC1" w:rsidRDefault="00AF3657" w:rsidP="00FA2053">
            <w:pPr>
              <w:pStyle w:val="af8"/>
              <w:spacing w:line="240" w:lineRule="auto"/>
              <w:ind w:firstLine="260"/>
              <w:rPr>
                <w:sz w:val="26"/>
                <w:szCs w:val="26"/>
                <w:lang w:val="uk-UA"/>
              </w:rPr>
            </w:pPr>
            <w:r w:rsidRPr="00070BC1">
              <w:rPr>
                <w:sz w:val="26"/>
                <w:szCs w:val="26"/>
                <w:lang w:val="uk-UA"/>
              </w:rPr>
              <w:t>2 916,5</w:t>
            </w:r>
          </w:p>
        </w:tc>
        <w:tc>
          <w:tcPr>
            <w:tcW w:w="1555" w:type="dxa"/>
            <w:tcBorders>
              <w:top w:val="single" w:sz="4" w:space="0" w:color="auto"/>
              <w:left w:val="single" w:sz="4" w:space="0" w:color="auto"/>
            </w:tcBorders>
            <w:shd w:val="clear" w:color="auto" w:fill="auto"/>
            <w:vAlign w:val="center"/>
          </w:tcPr>
          <w:p w:rsidR="00C65472" w:rsidRPr="00070BC1" w:rsidRDefault="00AF3657" w:rsidP="00FA2053">
            <w:pPr>
              <w:pStyle w:val="af8"/>
              <w:spacing w:line="240" w:lineRule="auto"/>
              <w:ind w:firstLine="300"/>
              <w:rPr>
                <w:sz w:val="26"/>
                <w:szCs w:val="26"/>
                <w:lang w:val="uk-UA"/>
              </w:rPr>
            </w:pPr>
            <w:r w:rsidRPr="00070BC1">
              <w:rPr>
                <w:sz w:val="26"/>
                <w:szCs w:val="26"/>
                <w:lang w:val="uk-UA"/>
              </w:rPr>
              <w:t>3 258,7</w:t>
            </w:r>
          </w:p>
        </w:tc>
        <w:tc>
          <w:tcPr>
            <w:tcW w:w="1560" w:type="dxa"/>
            <w:tcBorders>
              <w:top w:val="single" w:sz="4" w:space="0" w:color="auto"/>
              <w:left w:val="single" w:sz="4" w:space="0" w:color="auto"/>
            </w:tcBorders>
            <w:shd w:val="clear" w:color="auto" w:fill="auto"/>
            <w:vAlign w:val="center"/>
          </w:tcPr>
          <w:p w:rsidR="00C65472" w:rsidRPr="00070BC1" w:rsidRDefault="00070BC1" w:rsidP="00FA2053">
            <w:pPr>
              <w:pStyle w:val="af8"/>
              <w:spacing w:line="240" w:lineRule="auto"/>
              <w:ind w:firstLine="300"/>
              <w:rPr>
                <w:sz w:val="26"/>
                <w:szCs w:val="26"/>
                <w:lang w:val="uk-UA"/>
              </w:rPr>
            </w:pPr>
            <w:r w:rsidRPr="00070BC1">
              <w:rPr>
                <w:sz w:val="26"/>
                <w:szCs w:val="26"/>
                <w:lang w:val="uk-UA"/>
              </w:rPr>
              <w:t>3 424,0</w:t>
            </w:r>
          </w:p>
        </w:tc>
        <w:tc>
          <w:tcPr>
            <w:tcW w:w="1531" w:type="dxa"/>
            <w:tcBorders>
              <w:top w:val="single" w:sz="4" w:space="0" w:color="auto"/>
              <w:left w:val="single" w:sz="4" w:space="0" w:color="auto"/>
              <w:right w:val="single" w:sz="4" w:space="0" w:color="auto"/>
            </w:tcBorders>
            <w:shd w:val="clear" w:color="auto" w:fill="auto"/>
            <w:vAlign w:val="center"/>
          </w:tcPr>
          <w:p w:rsidR="00C65472" w:rsidRPr="00070BC1" w:rsidRDefault="00070BC1" w:rsidP="00FA2053">
            <w:pPr>
              <w:pStyle w:val="af8"/>
              <w:spacing w:line="240" w:lineRule="auto"/>
              <w:ind w:firstLine="240"/>
              <w:jc w:val="both"/>
              <w:rPr>
                <w:sz w:val="26"/>
                <w:szCs w:val="26"/>
                <w:lang w:val="uk-UA"/>
              </w:rPr>
            </w:pPr>
            <w:r w:rsidRPr="00070BC1">
              <w:rPr>
                <w:sz w:val="26"/>
                <w:szCs w:val="26"/>
                <w:lang w:val="uk-UA"/>
              </w:rPr>
              <w:t>3 566,4</w:t>
            </w:r>
          </w:p>
        </w:tc>
      </w:tr>
      <w:tr w:rsidR="00C65472" w:rsidTr="00FA2053">
        <w:trPr>
          <w:trHeight w:hRule="exact" w:val="653"/>
          <w:jc w:val="center"/>
        </w:trPr>
        <w:tc>
          <w:tcPr>
            <w:tcW w:w="3125" w:type="dxa"/>
            <w:tcBorders>
              <w:top w:val="single" w:sz="4" w:space="0" w:color="auto"/>
              <w:left w:val="single" w:sz="4" w:space="0" w:color="auto"/>
              <w:bottom w:val="single" w:sz="4" w:space="0" w:color="auto"/>
            </w:tcBorders>
            <w:shd w:val="clear" w:color="auto" w:fill="auto"/>
            <w:vAlign w:val="bottom"/>
          </w:tcPr>
          <w:p w:rsidR="00C65472" w:rsidRPr="00070BC1" w:rsidRDefault="00C65472" w:rsidP="00FA2053">
            <w:pPr>
              <w:pStyle w:val="af8"/>
              <w:ind w:firstLine="0"/>
              <w:rPr>
                <w:sz w:val="26"/>
                <w:szCs w:val="26"/>
              </w:rPr>
            </w:pPr>
            <w:r w:rsidRPr="00070BC1">
              <w:rPr>
                <w:sz w:val="26"/>
                <w:szCs w:val="26"/>
              </w:rPr>
              <w:t>% росту до попереднього року</w:t>
            </w:r>
          </w:p>
        </w:tc>
        <w:tc>
          <w:tcPr>
            <w:tcW w:w="1526" w:type="dxa"/>
            <w:tcBorders>
              <w:top w:val="single" w:sz="4" w:space="0" w:color="auto"/>
              <w:left w:val="single" w:sz="4" w:space="0" w:color="auto"/>
              <w:bottom w:val="single" w:sz="4" w:space="0" w:color="auto"/>
            </w:tcBorders>
            <w:shd w:val="clear" w:color="auto" w:fill="auto"/>
            <w:vAlign w:val="center"/>
          </w:tcPr>
          <w:p w:rsidR="00C65472" w:rsidRPr="00070BC1" w:rsidRDefault="00C65472" w:rsidP="00FA2053">
            <w:pPr>
              <w:pStyle w:val="af8"/>
              <w:spacing w:line="240" w:lineRule="auto"/>
              <w:ind w:firstLine="860"/>
              <w:rPr>
                <w:sz w:val="26"/>
                <w:szCs w:val="26"/>
              </w:rPr>
            </w:pPr>
          </w:p>
        </w:tc>
        <w:tc>
          <w:tcPr>
            <w:tcW w:w="1555" w:type="dxa"/>
            <w:tcBorders>
              <w:top w:val="single" w:sz="4" w:space="0" w:color="auto"/>
              <w:left w:val="single" w:sz="4" w:space="0" w:color="auto"/>
              <w:bottom w:val="single" w:sz="4" w:space="0" w:color="auto"/>
            </w:tcBorders>
            <w:shd w:val="clear" w:color="auto" w:fill="auto"/>
            <w:vAlign w:val="center"/>
          </w:tcPr>
          <w:p w:rsidR="00C65472" w:rsidRPr="00070BC1" w:rsidRDefault="00AF3657" w:rsidP="00AF3657">
            <w:pPr>
              <w:pStyle w:val="af8"/>
              <w:spacing w:line="240" w:lineRule="auto"/>
              <w:ind w:firstLine="0"/>
              <w:jc w:val="center"/>
              <w:rPr>
                <w:sz w:val="26"/>
                <w:szCs w:val="26"/>
                <w:lang w:val="uk-UA"/>
              </w:rPr>
            </w:pPr>
            <w:r w:rsidRPr="00070BC1">
              <w:rPr>
                <w:sz w:val="26"/>
                <w:szCs w:val="26"/>
                <w:lang w:val="uk-UA"/>
              </w:rPr>
              <w:t>117,5</w:t>
            </w:r>
          </w:p>
        </w:tc>
        <w:tc>
          <w:tcPr>
            <w:tcW w:w="1560" w:type="dxa"/>
            <w:tcBorders>
              <w:top w:val="single" w:sz="4" w:space="0" w:color="auto"/>
              <w:left w:val="single" w:sz="4" w:space="0" w:color="auto"/>
              <w:bottom w:val="single" w:sz="4" w:space="0" w:color="auto"/>
            </w:tcBorders>
            <w:shd w:val="clear" w:color="auto" w:fill="auto"/>
            <w:vAlign w:val="center"/>
          </w:tcPr>
          <w:p w:rsidR="00C65472" w:rsidRPr="00070BC1" w:rsidRDefault="00AF3657" w:rsidP="00AF3657">
            <w:pPr>
              <w:pStyle w:val="af8"/>
              <w:spacing w:line="240" w:lineRule="auto"/>
              <w:ind w:firstLine="0"/>
              <w:jc w:val="center"/>
              <w:rPr>
                <w:sz w:val="26"/>
                <w:szCs w:val="26"/>
              </w:rPr>
            </w:pPr>
            <w:r w:rsidRPr="00070BC1">
              <w:rPr>
                <w:sz w:val="26"/>
                <w:szCs w:val="26"/>
                <w:lang w:val="uk-UA"/>
              </w:rPr>
              <w:t>91,2</w:t>
            </w:r>
          </w:p>
        </w:tc>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C65472" w:rsidRPr="00070BC1" w:rsidRDefault="00AF3657" w:rsidP="00AF3657">
            <w:pPr>
              <w:pStyle w:val="af8"/>
              <w:spacing w:line="240" w:lineRule="auto"/>
              <w:ind w:firstLine="0"/>
              <w:jc w:val="center"/>
              <w:rPr>
                <w:sz w:val="26"/>
                <w:szCs w:val="26"/>
              </w:rPr>
            </w:pPr>
            <w:r w:rsidRPr="00070BC1">
              <w:rPr>
                <w:sz w:val="26"/>
                <w:szCs w:val="26"/>
                <w:lang w:val="uk-UA"/>
              </w:rPr>
              <w:t>97,4</w:t>
            </w:r>
          </w:p>
        </w:tc>
      </w:tr>
    </w:tbl>
    <w:p w:rsidR="00C65472" w:rsidRDefault="00C65472" w:rsidP="00C65472">
      <w:pPr>
        <w:spacing w:after="319" w:line="1" w:lineRule="exact"/>
      </w:pPr>
    </w:p>
    <w:p w:rsidR="005E1B68" w:rsidRDefault="005E1B68" w:rsidP="005E1B68">
      <w:pPr>
        <w:pStyle w:val="af4"/>
        <w:spacing w:after="0" w:line="240" w:lineRule="auto"/>
        <w:ind w:left="159" w:firstLine="720"/>
        <w:jc w:val="both"/>
      </w:pPr>
      <w:r>
        <w:t>З метою створення єдиного механізму справляння плати за землю для фізичних та юридичних осіб ставки (у відсотках від нормативно-грошової оцінки землі) визначаються в залежності від функціонального призначення земельної ділянки відповідно до Класифікації видів цільового призначення земель, затвердженої наказом Державного комітету України із земельних ресурсів від 23 липня 2010 року № 548.</w:t>
      </w:r>
    </w:p>
    <w:p w:rsidR="00D00576" w:rsidRDefault="00C65472" w:rsidP="00D00576">
      <w:pPr>
        <w:pStyle w:val="af4"/>
        <w:spacing w:after="0" w:line="240" w:lineRule="auto"/>
        <w:ind w:left="159" w:firstLine="720"/>
        <w:jc w:val="both"/>
      </w:pPr>
      <w:r w:rsidRPr="00466A68">
        <w:rPr>
          <w:lang w:eastAsia="ru-RU" w:bidi="ru-RU"/>
        </w:rPr>
        <w:t xml:space="preserve">Розрахунок </w:t>
      </w:r>
      <w:r>
        <w:t xml:space="preserve">прогнозної </w:t>
      </w:r>
      <w:r w:rsidRPr="00466A68">
        <w:rPr>
          <w:lang w:eastAsia="ru-RU" w:bidi="ru-RU"/>
        </w:rPr>
        <w:t xml:space="preserve">суми земельного податку та </w:t>
      </w:r>
      <w:r>
        <w:t xml:space="preserve">орендної </w:t>
      </w:r>
      <w:r w:rsidRPr="00466A68">
        <w:rPr>
          <w:lang w:eastAsia="ru-RU" w:bidi="ru-RU"/>
        </w:rPr>
        <w:t xml:space="preserve">плати за </w:t>
      </w:r>
      <w:r>
        <w:t xml:space="preserve">земельні ділянки державної і комунальної власності на 2024 рік становить - </w:t>
      </w:r>
      <w:r w:rsidR="00AF3657">
        <w:t>10 550,338</w:t>
      </w:r>
      <w:r>
        <w:t xml:space="preserve"> тис.</w:t>
      </w:r>
      <w:r w:rsidR="005E1B68">
        <w:t>грн, що менше на 2,6</w:t>
      </w:r>
      <w:r w:rsidR="005E1B68" w:rsidRPr="00050F41">
        <w:t xml:space="preserve"> відсот</w:t>
      </w:r>
      <w:r w:rsidR="005E1B68">
        <w:t>о</w:t>
      </w:r>
      <w:r w:rsidR="005E1B68" w:rsidRPr="00050F41">
        <w:t>к</w:t>
      </w:r>
      <w:r w:rsidR="005E1B68" w:rsidRPr="00050F41">
        <w:rPr>
          <w:bCs/>
          <w:iCs/>
        </w:rPr>
        <w:t xml:space="preserve"> </w:t>
      </w:r>
      <w:r w:rsidR="005E1B68">
        <w:rPr>
          <w:bCs/>
          <w:iCs/>
        </w:rPr>
        <w:t xml:space="preserve">або на 280,8 тис.грн </w:t>
      </w:r>
      <w:r w:rsidR="005E1B68" w:rsidRPr="00050F41">
        <w:rPr>
          <w:iCs/>
        </w:rPr>
        <w:t>в порівнянні з очікуваними показниками 202</w:t>
      </w:r>
      <w:r w:rsidR="005E1B68">
        <w:rPr>
          <w:iCs/>
        </w:rPr>
        <w:t>3</w:t>
      </w:r>
      <w:r w:rsidR="005E1B68" w:rsidRPr="00050F41">
        <w:rPr>
          <w:iCs/>
        </w:rPr>
        <w:t xml:space="preserve"> року</w:t>
      </w:r>
      <w:r w:rsidR="005E1B68">
        <w:rPr>
          <w:iCs/>
        </w:rPr>
        <w:t xml:space="preserve"> (</w:t>
      </w:r>
      <w:r w:rsidR="005E1B68">
        <w:t>10 831,1</w:t>
      </w:r>
      <w:r w:rsidR="005E1B68" w:rsidRPr="00C26785">
        <w:t xml:space="preserve"> тис.грн - очікувані надходження</w:t>
      </w:r>
      <w:r w:rsidR="005E1B68">
        <w:t xml:space="preserve"> 2023 року</w:t>
      </w:r>
      <w:r w:rsidR="005E1B68">
        <w:rPr>
          <w:iCs/>
        </w:rPr>
        <w:t>). Зменшення прогнозних показників пов’язано із застосуванням нових ставок</w:t>
      </w:r>
      <w:r w:rsidR="00D00576">
        <w:rPr>
          <w:iCs/>
        </w:rPr>
        <w:t xml:space="preserve"> оподаткування на 2024 рік по окремих видах цільового призначення</w:t>
      </w:r>
      <w:r w:rsidR="005E1B68">
        <w:rPr>
          <w:iCs/>
        </w:rPr>
        <w:t>,</w:t>
      </w:r>
      <w:r w:rsidR="005E1B68" w:rsidRPr="005E1B68">
        <w:t xml:space="preserve"> </w:t>
      </w:r>
      <w:r w:rsidR="005E1B68">
        <w:t xml:space="preserve">які затверджені рішенням Боратинської сільської ради </w:t>
      </w:r>
      <w:r w:rsidR="005E1B68" w:rsidRPr="00927DA3">
        <w:t>від 1</w:t>
      </w:r>
      <w:r w:rsidR="005E1B68" w:rsidRPr="00927DA3">
        <w:rPr>
          <w:lang w:eastAsia="ru-RU" w:bidi="ru-RU"/>
        </w:rPr>
        <w:t xml:space="preserve">3 липня </w:t>
      </w:r>
      <w:r w:rsidR="005E1B68" w:rsidRPr="00927DA3">
        <w:rPr>
          <w:color w:val="auto"/>
          <w:lang w:eastAsia="ru-RU" w:bidi="ru-RU"/>
        </w:rPr>
        <w:t xml:space="preserve">2023 року №17/2 «Про встановлення </w:t>
      </w:r>
      <w:r w:rsidR="005E1B68" w:rsidRPr="00927DA3">
        <w:rPr>
          <w:color w:val="auto"/>
        </w:rPr>
        <w:t xml:space="preserve">ставок </w:t>
      </w:r>
      <w:r w:rsidR="005E1B68" w:rsidRPr="00927DA3">
        <w:rPr>
          <w:bCs/>
          <w:color w:val="auto"/>
          <w:lang w:eastAsia="ru-RU"/>
        </w:rPr>
        <w:t>та пільг зі сплати земельного податку</w:t>
      </w:r>
      <w:r w:rsidR="005E1B68" w:rsidRPr="00927DA3">
        <w:rPr>
          <w:color w:val="auto"/>
        </w:rPr>
        <w:t>»</w:t>
      </w:r>
      <w:r w:rsidR="005E1B68">
        <w:rPr>
          <w:color w:val="auto"/>
        </w:rPr>
        <w:t xml:space="preserve"> та сплатою у 2023 році боргів минулих років.</w:t>
      </w:r>
    </w:p>
    <w:p w:rsidR="00D00576" w:rsidRDefault="00C65472" w:rsidP="00D00576">
      <w:pPr>
        <w:pStyle w:val="af4"/>
        <w:spacing w:after="0" w:line="240" w:lineRule="auto"/>
        <w:ind w:left="159" w:firstLine="720"/>
        <w:jc w:val="both"/>
      </w:pPr>
      <w:r>
        <w:t>Індексація нормативної грошової оцінки земель здійснюється відповідно до статті 2</w:t>
      </w:r>
      <w:r w:rsidR="00D00576">
        <w:t>89 Податкового кодексу України.</w:t>
      </w:r>
    </w:p>
    <w:p w:rsidR="00C65472" w:rsidRDefault="00C65472" w:rsidP="00D00576">
      <w:pPr>
        <w:pStyle w:val="af4"/>
        <w:spacing w:after="0" w:line="240" w:lineRule="auto"/>
        <w:ind w:left="159" w:firstLine="720"/>
        <w:jc w:val="both"/>
      </w:pPr>
      <w:r>
        <w:rPr>
          <w:b/>
          <w:bCs/>
        </w:rPr>
        <w:t>Єдиний податок</w:t>
      </w:r>
      <w:r w:rsidR="00D00576">
        <w:rPr>
          <w:b/>
          <w:bCs/>
        </w:rPr>
        <w:t xml:space="preserve"> </w:t>
      </w:r>
      <w:r>
        <w:t>Єдиний податок зараховується до загального фонду відповідно до Бюджетного кодексу України.</w:t>
      </w:r>
    </w:p>
    <w:p w:rsidR="00F550C8" w:rsidRPr="001E6C24" w:rsidRDefault="00F550C8" w:rsidP="00F550C8">
      <w:pPr>
        <w:pStyle w:val="af4"/>
        <w:spacing w:after="0" w:line="240" w:lineRule="auto"/>
        <w:ind w:left="159" w:firstLine="720"/>
        <w:jc w:val="both"/>
      </w:pPr>
      <w:r w:rsidRPr="001E6C24">
        <w:lastRenderedPageBreak/>
        <w:t xml:space="preserve">Єдиний податок є другим бюджетоутворюючим джерелом </w:t>
      </w:r>
      <w:r>
        <w:t xml:space="preserve">власних </w:t>
      </w:r>
      <w:r w:rsidRPr="001E6C24">
        <w:t>доходів</w:t>
      </w:r>
      <w:r>
        <w:t xml:space="preserve"> загального фонду бюджету</w:t>
      </w:r>
      <w:r w:rsidRPr="001E6C24">
        <w:t xml:space="preserve"> територіальної громади.</w:t>
      </w:r>
    </w:p>
    <w:p w:rsidR="00CC67DD" w:rsidRDefault="00C65472" w:rsidP="00CC67DD">
      <w:pPr>
        <w:pStyle w:val="af4"/>
        <w:spacing w:after="0" w:line="240" w:lineRule="auto"/>
        <w:ind w:left="159" w:firstLine="720"/>
        <w:jc w:val="both"/>
      </w:pPr>
      <w:r>
        <w:t xml:space="preserve">За обсягом платежу єдиний податок становить </w:t>
      </w:r>
      <w:r w:rsidR="00106B02">
        <w:t>8,4 відсотка</w:t>
      </w:r>
      <w:r>
        <w:t xml:space="preserve"> у структурі</w:t>
      </w:r>
      <w:r w:rsidR="00106B02">
        <w:t xml:space="preserve"> власних </w:t>
      </w:r>
      <w:r w:rsidR="00106B02" w:rsidRPr="001E6C24">
        <w:t>доходів</w:t>
      </w:r>
      <w:r>
        <w:t xml:space="preserve"> загального фонду бюджету </w:t>
      </w:r>
      <w:r w:rsidR="00106B02" w:rsidRPr="001E6C24">
        <w:t>територіальної громади</w:t>
      </w:r>
      <w:r w:rsidR="00106B02">
        <w:t xml:space="preserve"> </w:t>
      </w:r>
      <w:r>
        <w:t>та</w:t>
      </w:r>
      <w:r w:rsidR="00106B02">
        <w:t xml:space="preserve">          55,3 відсотка</w:t>
      </w:r>
      <w:r>
        <w:t xml:space="preserve"> від обсягу місцевих податків і зборів.</w:t>
      </w:r>
    </w:p>
    <w:p w:rsidR="00997ECA" w:rsidRDefault="00997ECA" w:rsidP="00997ECA">
      <w:pPr>
        <w:pStyle w:val="af4"/>
        <w:spacing w:after="0" w:line="240" w:lineRule="auto"/>
        <w:ind w:left="159" w:firstLine="720"/>
        <w:jc w:val="both"/>
      </w:pPr>
      <w:r>
        <w:t>Правові засади застосування спрощеної системи оподаткування, обліку та звітності, а також справляння єдиного податку встановлено статтею 297 Податкового кодексу України.</w:t>
      </w:r>
    </w:p>
    <w:p w:rsidR="00430E00" w:rsidRDefault="00997ECA" w:rsidP="00430E00">
      <w:pPr>
        <w:pStyle w:val="af4"/>
        <w:spacing w:after="0" w:line="240" w:lineRule="auto"/>
        <w:ind w:left="159" w:firstLine="720"/>
        <w:jc w:val="both"/>
      </w:pPr>
      <w:r>
        <w:t xml:space="preserve">Рішенням </w:t>
      </w:r>
      <w:r w:rsidR="009C68C7">
        <w:t>Боратинської сільської</w:t>
      </w:r>
      <w:r>
        <w:t xml:space="preserve"> ради </w:t>
      </w:r>
      <w:r w:rsidR="009C68C7" w:rsidRPr="00927DA3">
        <w:rPr>
          <w:color w:val="auto"/>
        </w:rPr>
        <w:t>від 14 липня 2022 року № 13/5 «</w:t>
      </w:r>
      <w:r w:rsidR="009C68C7" w:rsidRPr="00927DA3">
        <w:rPr>
          <w:bCs/>
          <w:lang w:eastAsia="ru-RU"/>
        </w:rPr>
        <w:t xml:space="preserve">Про встановлення </w:t>
      </w:r>
      <w:r w:rsidR="009C68C7" w:rsidRPr="00927DA3">
        <w:t xml:space="preserve">єдиного податку </w:t>
      </w:r>
      <w:r w:rsidR="009C68C7" w:rsidRPr="00927DA3">
        <w:rPr>
          <w:bCs/>
          <w:lang w:eastAsia="ru-RU"/>
        </w:rPr>
        <w:t>та ставок єдиного податку на території Боратинської територіальної гр</w:t>
      </w:r>
      <w:r w:rsidR="009C68C7">
        <w:rPr>
          <w:bCs/>
          <w:lang w:eastAsia="ru-RU"/>
        </w:rPr>
        <w:t xml:space="preserve">омади» </w:t>
      </w:r>
      <w:r w:rsidR="009C68C7">
        <w:t>встановлено такі ставки</w:t>
      </w:r>
      <w:r>
        <w:t>: для першої групи платників єдиного податку 10% розміру прожиткового мінімуму для працездатних осіб; для другої групи платників єдиного податку 20% розмір</w:t>
      </w:r>
      <w:r w:rsidR="00430E00">
        <w:t>у мінімальної заробітної плати.</w:t>
      </w:r>
    </w:p>
    <w:p w:rsidR="00430E00" w:rsidRDefault="0083121A" w:rsidP="00430E00">
      <w:pPr>
        <w:pStyle w:val="af4"/>
        <w:spacing w:after="280"/>
        <w:ind w:left="160" w:firstLine="720"/>
        <w:jc w:val="both"/>
      </w:pPr>
      <w:r>
        <w:t xml:space="preserve">Прогнозний обсяг єдиного податку на 2024 рік розраховано з урахуванням положень Податкового кодексу України, </w:t>
      </w:r>
      <w:r w:rsidR="00A3126B">
        <w:t xml:space="preserve">пропозицій Головного управління Державної податкової служби у </w:t>
      </w:r>
      <w:r w:rsidR="00773B88">
        <w:t>Волинськ</w:t>
      </w:r>
      <w:r w:rsidR="00A3126B">
        <w:t>ій області</w:t>
      </w:r>
      <w:r w:rsidR="00773B88">
        <w:t xml:space="preserve">, </w:t>
      </w:r>
      <w:r>
        <w:t>фактичних надходжень</w:t>
      </w:r>
      <w:r w:rsidR="00A3126B">
        <w:t xml:space="preserve"> попередніх років</w:t>
      </w:r>
      <w:r>
        <w:t xml:space="preserve">, збільшенням з початку року ставки для платників єдиного податку першої та другої груп, у зв’язку із зростанням мінімальної заробітної плати та прожиткового мінімуму для працездатних осіб та складає </w:t>
      </w:r>
      <w:r w:rsidR="00106B02" w:rsidRPr="00106B02">
        <w:t>22</w:t>
      </w:r>
      <w:r w:rsidR="00106B02">
        <w:t> </w:t>
      </w:r>
      <w:r w:rsidR="00106B02" w:rsidRPr="00106B02">
        <w:t>832</w:t>
      </w:r>
      <w:r w:rsidR="00106B02">
        <w:t>,</w:t>
      </w:r>
      <w:r w:rsidR="00106B02" w:rsidRPr="00106B02">
        <w:t xml:space="preserve">024 </w:t>
      </w:r>
      <w:r w:rsidR="00CC67DD" w:rsidRPr="001E6C24">
        <w:t>тис.</w:t>
      </w:r>
      <w:r>
        <w:t xml:space="preserve"> </w:t>
      </w:r>
      <w:r w:rsidR="00CC67DD" w:rsidRPr="001E6C24">
        <w:t>гр</w:t>
      </w:r>
      <w:r>
        <w:t xml:space="preserve">ивень. </w:t>
      </w:r>
      <w:r>
        <w:rPr>
          <w:iCs/>
        </w:rPr>
        <w:t>В</w:t>
      </w:r>
      <w:r w:rsidRPr="001E6C24">
        <w:rPr>
          <w:iCs/>
        </w:rPr>
        <w:t xml:space="preserve"> порівнянні з </w:t>
      </w:r>
      <w:r>
        <w:rPr>
          <w:iCs/>
        </w:rPr>
        <w:t xml:space="preserve">очікуваними надходженнями </w:t>
      </w:r>
      <w:r w:rsidRPr="001E6C24">
        <w:rPr>
          <w:iCs/>
        </w:rPr>
        <w:t>202</w:t>
      </w:r>
      <w:r>
        <w:rPr>
          <w:iCs/>
        </w:rPr>
        <w:t>3</w:t>
      </w:r>
      <w:r w:rsidRPr="001E6C24">
        <w:rPr>
          <w:iCs/>
        </w:rPr>
        <w:t xml:space="preserve"> </w:t>
      </w:r>
      <w:r w:rsidRPr="008C5647">
        <w:rPr>
          <w:iCs/>
        </w:rPr>
        <w:t>року (</w:t>
      </w:r>
      <w:r>
        <w:t xml:space="preserve">23 236,1 </w:t>
      </w:r>
      <w:r w:rsidRPr="008C5647">
        <w:t>тис.грн - очікувані надходження 2023 року</w:t>
      </w:r>
      <w:r w:rsidRPr="008C5647">
        <w:rPr>
          <w:iCs/>
        </w:rPr>
        <w:t>)</w:t>
      </w:r>
      <w:r>
        <w:rPr>
          <w:iCs/>
        </w:rPr>
        <w:t xml:space="preserve"> відмічається спад надходжень даного податку </w:t>
      </w:r>
      <w:r w:rsidR="00CC67DD" w:rsidRPr="001E6C24">
        <w:t xml:space="preserve">на </w:t>
      </w:r>
      <w:r w:rsidR="008C5647">
        <w:t>404,1</w:t>
      </w:r>
      <w:r w:rsidR="00CC67DD" w:rsidRPr="001E6C24">
        <w:t xml:space="preserve"> тис.грн або на </w:t>
      </w:r>
      <w:r w:rsidR="008C5647">
        <w:t>1,7</w:t>
      </w:r>
      <w:r w:rsidR="00CC67DD">
        <w:t xml:space="preserve"> відсотка</w:t>
      </w:r>
      <w:r w:rsidR="00CC67DD" w:rsidRPr="008C5647">
        <w:rPr>
          <w:iCs/>
        </w:rPr>
        <w:t xml:space="preserve">. </w:t>
      </w:r>
      <w:r>
        <w:rPr>
          <w:iCs/>
        </w:rPr>
        <w:t xml:space="preserve">Зменшення прогнозного показника по єдиному податку пов’язано із </w:t>
      </w:r>
      <w:r w:rsidR="00430E00">
        <w:t>скасуванням</w:t>
      </w:r>
      <w:r>
        <w:t xml:space="preserve"> спеціальної ставки оподаткування для платників єдиного податку 3 групи в розмірі 2 відсотки (</w:t>
      </w:r>
      <w:r w:rsidR="00B92AF9">
        <w:t>Закон України від 30 червня 2022 року № 3219-ІХ «Про внесення змін до Податкового кодексу України законів України щодо особливостей оподаткування у період дії воєнного стану», який набрав чинності 01 серпня 2023 року</w:t>
      </w:r>
      <w:r>
        <w:t>).</w:t>
      </w:r>
      <w:r w:rsidR="00430E00">
        <w:t xml:space="preserve"> Орієнтовні втрати у        2024 році з єдиного податку – 547,0 тис. гривень.</w:t>
      </w:r>
    </w:p>
    <w:p w:rsidR="005C34B6" w:rsidRDefault="00C65472" w:rsidP="00C65472">
      <w:pPr>
        <w:pStyle w:val="a9"/>
        <w:rPr>
          <w:sz w:val="28"/>
          <w:szCs w:val="28"/>
          <w:lang w:eastAsia="ru-RU" w:bidi="ru-RU"/>
        </w:rPr>
      </w:pPr>
      <w:r w:rsidRPr="00CC67DD">
        <w:rPr>
          <w:sz w:val="28"/>
          <w:szCs w:val="28"/>
        </w:rPr>
        <w:t xml:space="preserve">Динаміка </w:t>
      </w:r>
      <w:r w:rsidRPr="00CC67DD">
        <w:rPr>
          <w:sz w:val="28"/>
          <w:szCs w:val="28"/>
          <w:lang w:eastAsia="ru-RU" w:bidi="ru-RU"/>
        </w:rPr>
        <w:t xml:space="preserve">надходження </w:t>
      </w:r>
      <w:r w:rsidRPr="00CC67DD">
        <w:rPr>
          <w:sz w:val="28"/>
          <w:szCs w:val="28"/>
        </w:rPr>
        <w:t xml:space="preserve">єдиного </w:t>
      </w:r>
      <w:r w:rsidRPr="00CC67DD">
        <w:rPr>
          <w:sz w:val="28"/>
          <w:szCs w:val="28"/>
          <w:lang w:eastAsia="ru-RU" w:bidi="ru-RU"/>
        </w:rPr>
        <w:t xml:space="preserve">податку </w:t>
      </w:r>
    </w:p>
    <w:p w:rsidR="00C65472" w:rsidRPr="005C34B6" w:rsidRDefault="00C65472" w:rsidP="00C65472">
      <w:pPr>
        <w:pStyle w:val="a9"/>
        <w:rPr>
          <w:sz w:val="28"/>
          <w:szCs w:val="28"/>
          <w:lang w:val="uk-UA"/>
        </w:rPr>
      </w:pPr>
      <w:r w:rsidRPr="00CC67DD">
        <w:rPr>
          <w:sz w:val="28"/>
          <w:szCs w:val="28"/>
          <w:lang w:eastAsia="ru-RU" w:bidi="ru-RU"/>
        </w:rPr>
        <w:t xml:space="preserve">до бюджету </w:t>
      </w:r>
      <w:r w:rsidR="005C34B6">
        <w:rPr>
          <w:sz w:val="28"/>
          <w:szCs w:val="28"/>
          <w:lang w:val="uk-UA"/>
        </w:rPr>
        <w:t>територіальної громади</w:t>
      </w:r>
    </w:p>
    <w:p w:rsidR="00C65472" w:rsidRDefault="00493E7E" w:rsidP="00493E7E">
      <w:pPr>
        <w:pStyle w:val="a9"/>
        <w:rPr>
          <w:sz w:val="24"/>
          <w:szCs w:val="24"/>
        </w:rPr>
      </w:pPr>
      <w:r>
        <w:rPr>
          <w:b w:val="0"/>
          <w:bCs w:val="0"/>
          <w:sz w:val="24"/>
          <w:szCs w:val="24"/>
          <w:lang w:val="uk-UA" w:eastAsia="ru-RU" w:bidi="ru-RU"/>
        </w:rPr>
        <w:t xml:space="preserve">                                                                                                                        </w:t>
      </w:r>
      <w:r w:rsidR="00C65472">
        <w:rPr>
          <w:b w:val="0"/>
          <w:bCs w:val="0"/>
          <w:sz w:val="24"/>
          <w:szCs w:val="24"/>
          <w:lang w:eastAsia="ru-RU" w:bidi="ru-RU"/>
        </w:rPr>
        <w:t>тис. грн</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70"/>
        <w:gridCol w:w="1416"/>
        <w:gridCol w:w="1570"/>
        <w:gridCol w:w="1550"/>
        <w:gridCol w:w="1570"/>
      </w:tblGrid>
      <w:tr w:rsidR="00C65472" w:rsidTr="00FA2053">
        <w:trPr>
          <w:trHeight w:hRule="exact" w:val="653"/>
          <w:jc w:val="center"/>
        </w:trPr>
        <w:tc>
          <w:tcPr>
            <w:tcW w:w="2270" w:type="dxa"/>
            <w:tcBorders>
              <w:top w:val="single" w:sz="4" w:space="0" w:color="auto"/>
              <w:left w:val="single" w:sz="4" w:space="0" w:color="auto"/>
            </w:tcBorders>
            <w:shd w:val="clear" w:color="auto" w:fill="auto"/>
            <w:vAlign w:val="center"/>
          </w:tcPr>
          <w:p w:rsidR="00C65472" w:rsidRPr="00493E7E" w:rsidRDefault="00C65472" w:rsidP="00FA2053">
            <w:pPr>
              <w:pStyle w:val="af8"/>
              <w:spacing w:line="240" w:lineRule="auto"/>
              <w:ind w:firstLine="0"/>
              <w:jc w:val="center"/>
              <w:rPr>
                <w:sz w:val="26"/>
                <w:szCs w:val="26"/>
              </w:rPr>
            </w:pPr>
            <w:r w:rsidRPr="00493E7E">
              <w:rPr>
                <w:b/>
                <w:bCs/>
                <w:sz w:val="26"/>
                <w:szCs w:val="26"/>
              </w:rPr>
              <w:t>Роки</w:t>
            </w:r>
          </w:p>
        </w:tc>
        <w:tc>
          <w:tcPr>
            <w:tcW w:w="1416" w:type="dxa"/>
            <w:tcBorders>
              <w:top w:val="single" w:sz="4" w:space="0" w:color="auto"/>
              <w:left w:val="single" w:sz="4" w:space="0" w:color="auto"/>
            </w:tcBorders>
            <w:shd w:val="clear" w:color="auto" w:fill="auto"/>
            <w:vAlign w:val="bottom"/>
          </w:tcPr>
          <w:p w:rsidR="005C34B6" w:rsidRPr="00493E7E" w:rsidRDefault="00C65472" w:rsidP="00FA2053">
            <w:pPr>
              <w:pStyle w:val="af8"/>
              <w:ind w:firstLine="0"/>
              <w:jc w:val="center"/>
              <w:rPr>
                <w:b/>
                <w:bCs/>
                <w:sz w:val="26"/>
                <w:szCs w:val="26"/>
              </w:rPr>
            </w:pPr>
            <w:r w:rsidRPr="00493E7E">
              <w:rPr>
                <w:b/>
                <w:bCs/>
                <w:sz w:val="26"/>
                <w:szCs w:val="26"/>
              </w:rPr>
              <w:t>2021</w:t>
            </w:r>
          </w:p>
          <w:p w:rsidR="00C65472" w:rsidRPr="00493E7E" w:rsidRDefault="00C65472" w:rsidP="00FA2053">
            <w:pPr>
              <w:pStyle w:val="af8"/>
              <w:ind w:firstLine="0"/>
              <w:jc w:val="center"/>
              <w:rPr>
                <w:sz w:val="26"/>
                <w:szCs w:val="26"/>
              </w:rPr>
            </w:pPr>
            <w:r w:rsidRPr="00493E7E">
              <w:rPr>
                <w:b/>
                <w:bCs/>
                <w:sz w:val="26"/>
                <w:szCs w:val="26"/>
              </w:rPr>
              <w:t xml:space="preserve"> (факт)</w:t>
            </w:r>
          </w:p>
        </w:tc>
        <w:tc>
          <w:tcPr>
            <w:tcW w:w="1570" w:type="dxa"/>
            <w:tcBorders>
              <w:top w:val="single" w:sz="4" w:space="0" w:color="auto"/>
              <w:left w:val="single" w:sz="4" w:space="0" w:color="auto"/>
            </w:tcBorders>
            <w:shd w:val="clear" w:color="auto" w:fill="auto"/>
            <w:vAlign w:val="center"/>
          </w:tcPr>
          <w:p w:rsidR="005C34B6" w:rsidRPr="00493E7E" w:rsidRDefault="00C65472" w:rsidP="005C34B6">
            <w:pPr>
              <w:pStyle w:val="af8"/>
              <w:spacing w:line="240" w:lineRule="auto"/>
              <w:ind w:firstLine="160"/>
              <w:jc w:val="center"/>
              <w:rPr>
                <w:b/>
                <w:bCs/>
                <w:sz w:val="26"/>
                <w:szCs w:val="26"/>
              </w:rPr>
            </w:pPr>
            <w:r w:rsidRPr="00493E7E">
              <w:rPr>
                <w:b/>
                <w:bCs/>
                <w:sz w:val="26"/>
                <w:szCs w:val="26"/>
              </w:rPr>
              <w:t>2022</w:t>
            </w:r>
          </w:p>
          <w:p w:rsidR="00C65472" w:rsidRPr="00493E7E" w:rsidRDefault="00C65472" w:rsidP="005C34B6">
            <w:pPr>
              <w:pStyle w:val="af8"/>
              <w:spacing w:line="240" w:lineRule="auto"/>
              <w:ind w:firstLine="160"/>
              <w:jc w:val="center"/>
              <w:rPr>
                <w:sz w:val="26"/>
                <w:szCs w:val="26"/>
              </w:rPr>
            </w:pPr>
            <w:r w:rsidRPr="00493E7E">
              <w:rPr>
                <w:b/>
                <w:bCs/>
                <w:sz w:val="26"/>
                <w:szCs w:val="26"/>
              </w:rPr>
              <w:t>(факт)</w:t>
            </w:r>
          </w:p>
        </w:tc>
        <w:tc>
          <w:tcPr>
            <w:tcW w:w="1550" w:type="dxa"/>
            <w:tcBorders>
              <w:top w:val="single" w:sz="4" w:space="0" w:color="auto"/>
              <w:left w:val="single" w:sz="4" w:space="0" w:color="auto"/>
            </w:tcBorders>
            <w:shd w:val="clear" w:color="auto" w:fill="auto"/>
            <w:vAlign w:val="bottom"/>
          </w:tcPr>
          <w:p w:rsidR="00C65472" w:rsidRPr="00493E7E" w:rsidRDefault="00C65472" w:rsidP="00FA2053">
            <w:pPr>
              <w:pStyle w:val="af8"/>
              <w:ind w:firstLine="0"/>
              <w:jc w:val="center"/>
              <w:rPr>
                <w:sz w:val="26"/>
                <w:szCs w:val="26"/>
              </w:rPr>
            </w:pPr>
            <w:r w:rsidRPr="00493E7E">
              <w:rPr>
                <w:b/>
                <w:bCs/>
                <w:sz w:val="26"/>
                <w:szCs w:val="26"/>
              </w:rPr>
              <w:t>2023 (очікуване)</w:t>
            </w:r>
          </w:p>
        </w:tc>
        <w:tc>
          <w:tcPr>
            <w:tcW w:w="1570" w:type="dxa"/>
            <w:tcBorders>
              <w:top w:val="single" w:sz="4" w:space="0" w:color="auto"/>
              <w:left w:val="single" w:sz="4" w:space="0" w:color="auto"/>
              <w:right w:val="single" w:sz="4" w:space="0" w:color="auto"/>
            </w:tcBorders>
            <w:shd w:val="clear" w:color="auto" w:fill="auto"/>
            <w:vAlign w:val="bottom"/>
          </w:tcPr>
          <w:p w:rsidR="00C65472" w:rsidRPr="00493E7E" w:rsidRDefault="00C65472" w:rsidP="00FA2053">
            <w:pPr>
              <w:pStyle w:val="af8"/>
              <w:ind w:firstLine="0"/>
              <w:jc w:val="center"/>
              <w:rPr>
                <w:sz w:val="26"/>
                <w:szCs w:val="26"/>
              </w:rPr>
            </w:pPr>
            <w:r w:rsidRPr="00493E7E">
              <w:rPr>
                <w:b/>
                <w:bCs/>
                <w:sz w:val="26"/>
                <w:szCs w:val="26"/>
              </w:rPr>
              <w:t>2024 (прогноз)</w:t>
            </w:r>
          </w:p>
        </w:tc>
      </w:tr>
      <w:tr w:rsidR="00C65472" w:rsidTr="00FA2053">
        <w:trPr>
          <w:trHeight w:hRule="exact" w:val="638"/>
          <w:jc w:val="center"/>
        </w:trPr>
        <w:tc>
          <w:tcPr>
            <w:tcW w:w="2270" w:type="dxa"/>
            <w:tcBorders>
              <w:top w:val="single" w:sz="4" w:space="0" w:color="auto"/>
              <w:left w:val="single" w:sz="4" w:space="0" w:color="auto"/>
            </w:tcBorders>
            <w:shd w:val="clear" w:color="auto" w:fill="auto"/>
            <w:vAlign w:val="bottom"/>
          </w:tcPr>
          <w:p w:rsidR="00C65472" w:rsidRPr="00493E7E" w:rsidRDefault="00C65472" w:rsidP="00FA2053">
            <w:pPr>
              <w:pStyle w:val="af8"/>
              <w:tabs>
                <w:tab w:val="left" w:pos="1219"/>
              </w:tabs>
              <w:spacing w:line="240" w:lineRule="auto"/>
              <w:ind w:firstLine="0"/>
              <w:rPr>
                <w:sz w:val="26"/>
                <w:szCs w:val="26"/>
              </w:rPr>
            </w:pPr>
            <w:r w:rsidRPr="00493E7E">
              <w:rPr>
                <w:sz w:val="26"/>
                <w:szCs w:val="26"/>
              </w:rPr>
              <w:t>Сума</w:t>
            </w:r>
            <w:r w:rsidRPr="00493E7E">
              <w:rPr>
                <w:sz w:val="26"/>
                <w:szCs w:val="26"/>
              </w:rPr>
              <w:tab/>
              <w:t>єдиного</w:t>
            </w:r>
          </w:p>
          <w:p w:rsidR="00C65472" w:rsidRPr="00493E7E" w:rsidRDefault="00C65472" w:rsidP="00FA2053">
            <w:pPr>
              <w:pStyle w:val="af8"/>
              <w:spacing w:line="240" w:lineRule="auto"/>
              <w:ind w:firstLine="0"/>
              <w:rPr>
                <w:sz w:val="26"/>
                <w:szCs w:val="26"/>
              </w:rPr>
            </w:pPr>
            <w:r w:rsidRPr="00493E7E">
              <w:rPr>
                <w:sz w:val="26"/>
                <w:szCs w:val="26"/>
              </w:rPr>
              <w:t>податку</w:t>
            </w:r>
          </w:p>
        </w:tc>
        <w:tc>
          <w:tcPr>
            <w:tcW w:w="1416" w:type="dxa"/>
            <w:tcBorders>
              <w:top w:val="single" w:sz="4" w:space="0" w:color="auto"/>
              <w:left w:val="single" w:sz="4" w:space="0" w:color="auto"/>
            </w:tcBorders>
            <w:shd w:val="clear" w:color="auto" w:fill="auto"/>
            <w:vAlign w:val="center"/>
          </w:tcPr>
          <w:p w:rsidR="00C65472" w:rsidRPr="00493E7E" w:rsidRDefault="0078664E" w:rsidP="0078664E">
            <w:pPr>
              <w:pStyle w:val="af8"/>
              <w:spacing w:line="240" w:lineRule="auto"/>
              <w:ind w:firstLine="160"/>
              <w:jc w:val="center"/>
              <w:rPr>
                <w:sz w:val="26"/>
                <w:szCs w:val="26"/>
                <w:lang w:val="uk-UA"/>
              </w:rPr>
            </w:pPr>
            <w:r w:rsidRPr="00493E7E">
              <w:rPr>
                <w:sz w:val="26"/>
                <w:szCs w:val="26"/>
                <w:lang w:val="uk-UA"/>
              </w:rPr>
              <w:t>17 381,4</w:t>
            </w:r>
          </w:p>
        </w:tc>
        <w:tc>
          <w:tcPr>
            <w:tcW w:w="1570" w:type="dxa"/>
            <w:tcBorders>
              <w:top w:val="single" w:sz="4" w:space="0" w:color="auto"/>
              <w:left w:val="single" w:sz="4" w:space="0" w:color="auto"/>
            </w:tcBorders>
            <w:shd w:val="clear" w:color="auto" w:fill="auto"/>
            <w:vAlign w:val="center"/>
          </w:tcPr>
          <w:p w:rsidR="00C65472" w:rsidRPr="00493E7E" w:rsidRDefault="0078664E" w:rsidP="0078664E">
            <w:pPr>
              <w:pStyle w:val="af8"/>
              <w:spacing w:line="240" w:lineRule="auto"/>
              <w:ind w:firstLine="160"/>
              <w:jc w:val="center"/>
              <w:rPr>
                <w:sz w:val="26"/>
                <w:szCs w:val="26"/>
                <w:lang w:val="uk-UA"/>
              </w:rPr>
            </w:pPr>
            <w:r w:rsidRPr="00493E7E">
              <w:rPr>
                <w:sz w:val="26"/>
                <w:szCs w:val="26"/>
                <w:lang w:val="uk-UA"/>
              </w:rPr>
              <w:t>20 107,6</w:t>
            </w:r>
          </w:p>
        </w:tc>
        <w:tc>
          <w:tcPr>
            <w:tcW w:w="1550" w:type="dxa"/>
            <w:tcBorders>
              <w:top w:val="single" w:sz="4" w:space="0" w:color="auto"/>
              <w:left w:val="single" w:sz="4" w:space="0" w:color="auto"/>
            </w:tcBorders>
            <w:shd w:val="clear" w:color="auto" w:fill="auto"/>
            <w:vAlign w:val="center"/>
          </w:tcPr>
          <w:p w:rsidR="00C65472" w:rsidRPr="00493E7E" w:rsidRDefault="0078664E" w:rsidP="0078664E">
            <w:pPr>
              <w:pStyle w:val="af8"/>
              <w:spacing w:line="240" w:lineRule="auto"/>
              <w:ind w:firstLine="140"/>
              <w:jc w:val="center"/>
              <w:rPr>
                <w:sz w:val="26"/>
                <w:szCs w:val="26"/>
                <w:lang w:val="uk-UA"/>
              </w:rPr>
            </w:pPr>
            <w:r w:rsidRPr="00493E7E">
              <w:rPr>
                <w:sz w:val="26"/>
                <w:szCs w:val="26"/>
                <w:lang w:val="uk-UA"/>
              </w:rPr>
              <w:t>23 236,1</w:t>
            </w:r>
          </w:p>
        </w:tc>
        <w:tc>
          <w:tcPr>
            <w:tcW w:w="1570" w:type="dxa"/>
            <w:tcBorders>
              <w:top w:val="single" w:sz="4" w:space="0" w:color="auto"/>
              <w:left w:val="single" w:sz="4" w:space="0" w:color="auto"/>
              <w:right w:val="single" w:sz="4" w:space="0" w:color="auto"/>
            </w:tcBorders>
            <w:shd w:val="clear" w:color="auto" w:fill="auto"/>
            <w:vAlign w:val="center"/>
          </w:tcPr>
          <w:p w:rsidR="00C65472" w:rsidRPr="00493E7E" w:rsidRDefault="0078664E" w:rsidP="0078664E">
            <w:pPr>
              <w:pStyle w:val="af8"/>
              <w:spacing w:line="240" w:lineRule="auto"/>
              <w:ind w:firstLine="180"/>
              <w:jc w:val="center"/>
              <w:rPr>
                <w:sz w:val="26"/>
                <w:szCs w:val="26"/>
                <w:lang w:val="uk-UA"/>
              </w:rPr>
            </w:pPr>
            <w:r w:rsidRPr="00493E7E">
              <w:rPr>
                <w:sz w:val="26"/>
                <w:szCs w:val="26"/>
                <w:lang w:val="uk-UA"/>
              </w:rPr>
              <w:t>22 832,0</w:t>
            </w:r>
          </w:p>
        </w:tc>
      </w:tr>
      <w:tr w:rsidR="00C65472" w:rsidTr="00FA2053">
        <w:trPr>
          <w:trHeight w:hRule="exact" w:val="658"/>
          <w:jc w:val="center"/>
        </w:trPr>
        <w:tc>
          <w:tcPr>
            <w:tcW w:w="2270" w:type="dxa"/>
            <w:tcBorders>
              <w:top w:val="single" w:sz="4" w:space="0" w:color="auto"/>
              <w:left w:val="single" w:sz="4" w:space="0" w:color="auto"/>
              <w:bottom w:val="single" w:sz="4" w:space="0" w:color="auto"/>
            </w:tcBorders>
            <w:shd w:val="clear" w:color="auto" w:fill="auto"/>
            <w:vAlign w:val="bottom"/>
          </w:tcPr>
          <w:p w:rsidR="00C65472" w:rsidRPr="00493E7E" w:rsidRDefault="00C65472" w:rsidP="00FA2053">
            <w:pPr>
              <w:pStyle w:val="af8"/>
              <w:spacing w:line="271" w:lineRule="auto"/>
              <w:ind w:firstLine="0"/>
              <w:rPr>
                <w:sz w:val="26"/>
                <w:szCs w:val="26"/>
              </w:rPr>
            </w:pPr>
            <w:r w:rsidRPr="00493E7E">
              <w:rPr>
                <w:sz w:val="26"/>
                <w:szCs w:val="26"/>
              </w:rPr>
              <w:t>% до попереднього року</w:t>
            </w:r>
          </w:p>
        </w:tc>
        <w:tc>
          <w:tcPr>
            <w:tcW w:w="1416" w:type="dxa"/>
            <w:tcBorders>
              <w:top w:val="single" w:sz="4" w:space="0" w:color="auto"/>
              <w:left w:val="single" w:sz="4" w:space="0" w:color="auto"/>
              <w:bottom w:val="single" w:sz="4" w:space="0" w:color="auto"/>
            </w:tcBorders>
            <w:shd w:val="clear" w:color="auto" w:fill="auto"/>
            <w:vAlign w:val="center"/>
          </w:tcPr>
          <w:p w:rsidR="00C65472" w:rsidRPr="00493E7E" w:rsidRDefault="00C65472" w:rsidP="0078664E">
            <w:pPr>
              <w:pStyle w:val="af8"/>
              <w:spacing w:line="240" w:lineRule="auto"/>
              <w:rPr>
                <w:sz w:val="26"/>
                <w:szCs w:val="26"/>
              </w:rPr>
            </w:pPr>
          </w:p>
        </w:tc>
        <w:tc>
          <w:tcPr>
            <w:tcW w:w="1570" w:type="dxa"/>
            <w:tcBorders>
              <w:top w:val="single" w:sz="4" w:space="0" w:color="auto"/>
              <w:left w:val="single" w:sz="4" w:space="0" w:color="auto"/>
              <w:bottom w:val="single" w:sz="4" w:space="0" w:color="auto"/>
            </w:tcBorders>
            <w:shd w:val="clear" w:color="auto" w:fill="auto"/>
            <w:vAlign w:val="center"/>
          </w:tcPr>
          <w:p w:rsidR="00C65472" w:rsidRPr="00493E7E" w:rsidRDefault="00C65472" w:rsidP="0078664E">
            <w:pPr>
              <w:pStyle w:val="af8"/>
              <w:spacing w:line="240" w:lineRule="auto"/>
              <w:rPr>
                <w:sz w:val="26"/>
                <w:szCs w:val="26"/>
                <w:lang w:val="uk-UA"/>
              </w:rPr>
            </w:pPr>
            <w:r w:rsidRPr="00493E7E">
              <w:rPr>
                <w:sz w:val="26"/>
                <w:szCs w:val="26"/>
              </w:rPr>
              <w:t>11</w:t>
            </w:r>
            <w:r w:rsidR="0078664E" w:rsidRPr="00493E7E">
              <w:rPr>
                <w:sz w:val="26"/>
                <w:szCs w:val="26"/>
                <w:lang w:val="uk-UA"/>
              </w:rPr>
              <w:t>5</w:t>
            </w:r>
            <w:r w:rsidRPr="00493E7E">
              <w:rPr>
                <w:sz w:val="26"/>
                <w:szCs w:val="26"/>
              </w:rPr>
              <w:t>,</w:t>
            </w:r>
            <w:r w:rsidR="0078664E" w:rsidRPr="00493E7E">
              <w:rPr>
                <w:sz w:val="26"/>
                <w:szCs w:val="26"/>
                <w:lang w:val="uk-UA"/>
              </w:rPr>
              <w:t>7</w:t>
            </w:r>
          </w:p>
        </w:tc>
        <w:tc>
          <w:tcPr>
            <w:tcW w:w="1550" w:type="dxa"/>
            <w:tcBorders>
              <w:top w:val="single" w:sz="4" w:space="0" w:color="auto"/>
              <w:left w:val="single" w:sz="4" w:space="0" w:color="auto"/>
              <w:bottom w:val="single" w:sz="4" w:space="0" w:color="auto"/>
            </w:tcBorders>
            <w:shd w:val="clear" w:color="auto" w:fill="auto"/>
            <w:vAlign w:val="center"/>
          </w:tcPr>
          <w:p w:rsidR="00C65472" w:rsidRPr="00493E7E" w:rsidRDefault="00C65472" w:rsidP="0078664E">
            <w:pPr>
              <w:pStyle w:val="af8"/>
              <w:spacing w:line="240" w:lineRule="auto"/>
              <w:ind w:firstLine="0"/>
              <w:jc w:val="center"/>
              <w:rPr>
                <w:sz w:val="26"/>
                <w:szCs w:val="26"/>
                <w:lang w:val="uk-UA"/>
              </w:rPr>
            </w:pPr>
            <w:r w:rsidRPr="00493E7E">
              <w:rPr>
                <w:sz w:val="26"/>
                <w:szCs w:val="26"/>
              </w:rPr>
              <w:t>11</w:t>
            </w:r>
            <w:r w:rsidR="0078664E" w:rsidRPr="00493E7E">
              <w:rPr>
                <w:sz w:val="26"/>
                <w:szCs w:val="26"/>
                <w:lang w:val="uk-UA"/>
              </w:rPr>
              <w:t>5</w:t>
            </w:r>
            <w:r w:rsidRPr="00493E7E">
              <w:rPr>
                <w:sz w:val="26"/>
                <w:szCs w:val="26"/>
              </w:rPr>
              <w:t>,</w:t>
            </w:r>
            <w:r w:rsidR="0078664E" w:rsidRPr="00493E7E">
              <w:rPr>
                <w:sz w:val="26"/>
                <w:szCs w:val="26"/>
                <w:lang w:val="uk-UA"/>
              </w:rPr>
              <w:t>6</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C65472" w:rsidRPr="00493E7E" w:rsidRDefault="0078664E" w:rsidP="0078664E">
            <w:pPr>
              <w:pStyle w:val="af8"/>
              <w:spacing w:line="240" w:lineRule="auto"/>
              <w:jc w:val="center"/>
              <w:rPr>
                <w:sz w:val="26"/>
                <w:szCs w:val="26"/>
              </w:rPr>
            </w:pPr>
            <w:r w:rsidRPr="00493E7E">
              <w:rPr>
                <w:sz w:val="26"/>
                <w:szCs w:val="26"/>
                <w:lang w:val="uk-UA"/>
              </w:rPr>
              <w:t>98,3</w:t>
            </w:r>
          </w:p>
        </w:tc>
      </w:tr>
    </w:tbl>
    <w:p w:rsidR="00C65472" w:rsidRDefault="00C65472" w:rsidP="00C65472">
      <w:pPr>
        <w:spacing w:after="319" w:line="1" w:lineRule="exact"/>
      </w:pPr>
    </w:p>
    <w:p w:rsidR="00C65472" w:rsidRPr="00AC057E" w:rsidRDefault="00C65472" w:rsidP="00C65472">
      <w:pPr>
        <w:ind w:firstLine="720"/>
        <w:jc w:val="both"/>
        <w:rPr>
          <w:rFonts w:ascii="Times New Roman" w:hAnsi="Times New Roman" w:cs="Times New Roman"/>
          <w:bCs/>
          <w:sz w:val="28"/>
          <w:szCs w:val="28"/>
          <w:lang w:eastAsia="en-US"/>
        </w:rPr>
      </w:pPr>
      <w:r w:rsidRPr="00AC057E">
        <w:rPr>
          <w:rFonts w:ascii="Times New Roman" w:hAnsi="Times New Roman" w:cs="Times New Roman"/>
          <w:bCs/>
          <w:sz w:val="28"/>
          <w:szCs w:val="28"/>
          <w:lang w:eastAsia="en-US"/>
        </w:rPr>
        <w:t xml:space="preserve">Прогнозні показники </w:t>
      </w:r>
      <w:r w:rsidRPr="00AC057E">
        <w:rPr>
          <w:rFonts w:ascii="Times New Roman" w:hAnsi="Times New Roman" w:cs="Times New Roman"/>
          <w:b/>
          <w:bCs/>
          <w:sz w:val="28"/>
          <w:szCs w:val="28"/>
          <w:lang w:eastAsia="en-US"/>
        </w:rPr>
        <w:t>транспортного податку</w:t>
      </w:r>
      <w:r w:rsidRPr="00AC057E">
        <w:rPr>
          <w:rFonts w:ascii="Times New Roman" w:hAnsi="Times New Roman" w:cs="Times New Roman"/>
          <w:bCs/>
          <w:sz w:val="28"/>
          <w:szCs w:val="28"/>
          <w:lang w:eastAsia="en-US"/>
        </w:rPr>
        <w:t xml:space="preserve"> до бюджету</w:t>
      </w:r>
      <w:r>
        <w:rPr>
          <w:rFonts w:ascii="Times New Roman" w:hAnsi="Times New Roman" w:cs="Times New Roman"/>
          <w:bCs/>
          <w:sz w:val="28"/>
          <w:szCs w:val="28"/>
          <w:lang w:eastAsia="en-US"/>
        </w:rPr>
        <w:t xml:space="preserve"> </w:t>
      </w:r>
      <w:r w:rsidRPr="00AC057E">
        <w:rPr>
          <w:rFonts w:ascii="Times New Roman" w:hAnsi="Times New Roman" w:cs="Times New Roman"/>
          <w:bCs/>
          <w:sz w:val="28"/>
          <w:szCs w:val="28"/>
          <w:lang w:eastAsia="en-US"/>
        </w:rPr>
        <w:t>сільської територіальної громади на 202</w:t>
      </w:r>
      <w:r w:rsidR="00CC67DD">
        <w:rPr>
          <w:rFonts w:ascii="Times New Roman" w:hAnsi="Times New Roman" w:cs="Times New Roman"/>
          <w:bCs/>
          <w:sz w:val="28"/>
          <w:szCs w:val="28"/>
          <w:lang w:eastAsia="en-US"/>
        </w:rPr>
        <w:t>4</w:t>
      </w:r>
      <w:r w:rsidRPr="00AC057E">
        <w:rPr>
          <w:rFonts w:ascii="Times New Roman" w:hAnsi="Times New Roman" w:cs="Times New Roman"/>
          <w:bCs/>
          <w:sz w:val="28"/>
          <w:szCs w:val="28"/>
          <w:lang w:eastAsia="en-US"/>
        </w:rPr>
        <w:t xml:space="preserve"> рік</w:t>
      </w:r>
      <w:r>
        <w:rPr>
          <w:rFonts w:ascii="Times New Roman" w:hAnsi="Times New Roman" w:cs="Times New Roman"/>
          <w:bCs/>
          <w:sz w:val="28"/>
          <w:szCs w:val="28"/>
          <w:lang w:eastAsia="en-US"/>
        </w:rPr>
        <w:t xml:space="preserve"> відсутні</w:t>
      </w:r>
      <w:r w:rsidRPr="00AC057E">
        <w:rPr>
          <w:rFonts w:ascii="Times New Roman" w:hAnsi="Times New Roman" w:cs="Times New Roman"/>
          <w:bCs/>
          <w:sz w:val="28"/>
          <w:szCs w:val="28"/>
          <w:lang w:eastAsia="en-US"/>
        </w:rPr>
        <w:t xml:space="preserve">. </w:t>
      </w:r>
    </w:p>
    <w:p w:rsidR="00C23E5F" w:rsidRPr="00C23E5F" w:rsidRDefault="00C65472" w:rsidP="00C23E5F">
      <w:pPr>
        <w:ind w:firstLine="709"/>
        <w:jc w:val="both"/>
        <w:rPr>
          <w:rFonts w:ascii="Times New Roman" w:hAnsi="Times New Roman" w:cs="Times New Roman"/>
          <w:sz w:val="28"/>
          <w:szCs w:val="28"/>
        </w:rPr>
      </w:pPr>
      <w:r w:rsidRPr="00C23E5F">
        <w:rPr>
          <w:rFonts w:ascii="Times New Roman" w:hAnsi="Times New Roman" w:cs="Times New Roman"/>
          <w:b/>
          <w:bCs/>
          <w:sz w:val="28"/>
          <w:szCs w:val="28"/>
          <w:lang w:val="ru-RU" w:eastAsia="ru-RU" w:bidi="ru-RU"/>
        </w:rPr>
        <w:t xml:space="preserve">Туристичний </w:t>
      </w:r>
      <w:r w:rsidRPr="00C23E5F">
        <w:rPr>
          <w:rFonts w:ascii="Times New Roman" w:hAnsi="Times New Roman" w:cs="Times New Roman"/>
          <w:b/>
          <w:bCs/>
          <w:sz w:val="28"/>
          <w:szCs w:val="28"/>
        </w:rPr>
        <w:t>збір</w:t>
      </w:r>
      <w:r w:rsidR="00C23E5F" w:rsidRPr="00C23E5F">
        <w:rPr>
          <w:rFonts w:ascii="Times New Roman" w:hAnsi="Times New Roman" w:cs="Times New Roman"/>
          <w:b/>
          <w:bCs/>
          <w:sz w:val="28"/>
          <w:szCs w:val="28"/>
        </w:rPr>
        <w:t xml:space="preserve"> </w:t>
      </w:r>
      <w:r w:rsidRPr="00C23E5F">
        <w:rPr>
          <w:rFonts w:ascii="Times New Roman" w:hAnsi="Times New Roman" w:cs="Times New Roman"/>
          <w:sz w:val="28"/>
          <w:szCs w:val="28"/>
          <w:lang w:val="ru-RU" w:eastAsia="ru-RU" w:bidi="ru-RU"/>
        </w:rPr>
        <w:t xml:space="preserve">Туристичний </w:t>
      </w:r>
      <w:r w:rsidRPr="00C23E5F">
        <w:rPr>
          <w:rFonts w:ascii="Times New Roman" w:hAnsi="Times New Roman" w:cs="Times New Roman"/>
          <w:sz w:val="28"/>
          <w:szCs w:val="28"/>
        </w:rPr>
        <w:t xml:space="preserve">збір </w:t>
      </w:r>
      <w:r w:rsidRPr="00C23E5F">
        <w:rPr>
          <w:rFonts w:ascii="Times New Roman" w:hAnsi="Times New Roman" w:cs="Times New Roman"/>
          <w:sz w:val="28"/>
          <w:szCs w:val="28"/>
          <w:lang w:val="ru-RU" w:eastAsia="ru-RU" w:bidi="ru-RU"/>
        </w:rPr>
        <w:t xml:space="preserve">належить до </w:t>
      </w:r>
      <w:r w:rsidRPr="00C23E5F">
        <w:rPr>
          <w:rFonts w:ascii="Times New Roman" w:hAnsi="Times New Roman" w:cs="Times New Roman"/>
          <w:sz w:val="28"/>
          <w:szCs w:val="28"/>
        </w:rPr>
        <w:t xml:space="preserve">місцевих податків і зборів </w:t>
      </w:r>
      <w:r w:rsidRPr="00C23E5F">
        <w:rPr>
          <w:rFonts w:ascii="Times New Roman" w:hAnsi="Times New Roman" w:cs="Times New Roman"/>
          <w:sz w:val="28"/>
          <w:szCs w:val="28"/>
          <w:lang w:val="ru-RU" w:eastAsia="ru-RU" w:bidi="ru-RU"/>
        </w:rPr>
        <w:t xml:space="preserve">(стаття 268 Податкового кодексу </w:t>
      </w:r>
      <w:r w:rsidRPr="00C23E5F">
        <w:rPr>
          <w:rFonts w:ascii="Times New Roman" w:hAnsi="Times New Roman" w:cs="Times New Roman"/>
          <w:sz w:val="28"/>
          <w:szCs w:val="28"/>
        </w:rPr>
        <w:t>України).</w:t>
      </w:r>
    </w:p>
    <w:p w:rsidR="00430E00" w:rsidRDefault="00C65472" w:rsidP="00430E00">
      <w:pPr>
        <w:ind w:firstLine="709"/>
        <w:jc w:val="both"/>
        <w:rPr>
          <w:rFonts w:ascii="Times New Roman" w:hAnsi="Times New Roman" w:cs="Times New Roman"/>
          <w:sz w:val="28"/>
          <w:szCs w:val="28"/>
        </w:rPr>
      </w:pPr>
      <w:r w:rsidRPr="00C23E5F">
        <w:rPr>
          <w:rFonts w:ascii="Times New Roman" w:hAnsi="Times New Roman" w:cs="Times New Roman"/>
          <w:sz w:val="28"/>
          <w:szCs w:val="28"/>
        </w:rPr>
        <w:lastRenderedPageBreak/>
        <w:t>Прогнозні надходження туристичного збору на 202</w:t>
      </w:r>
      <w:r w:rsidR="00C23E5F">
        <w:rPr>
          <w:rFonts w:ascii="Times New Roman" w:hAnsi="Times New Roman" w:cs="Times New Roman"/>
          <w:sz w:val="28"/>
          <w:szCs w:val="28"/>
        </w:rPr>
        <w:t>4</w:t>
      </w:r>
      <w:r w:rsidRPr="00C23E5F">
        <w:rPr>
          <w:rFonts w:ascii="Times New Roman" w:hAnsi="Times New Roman" w:cs="Times New Roman"/>
          <w:sz w:val="28"/>
          <w:szCs w:val="28"/>
        </w:rPr>
        <w:t xml:space="preserve"> рік пораховано з урахуванням норм статті 268 Податкового кодексу України, динаміки надходжень у 2023 році, невизначеності ситуації в умовах воєнного стану та становлять </w:t>
      </w:r>
      <w:r w:rsidR="00C23E5F">
        <w:rPr>
          <w:rFonts w:ascii="Times New Roman" w:hAnsi="Times New Roman" w:cs="Times New Roman"/>
          <w:sz w:val="28"/>
          <w:szCs w:val="28"/>
        </w:rPr>
        <w:t>5</w:t>
      </w:r>
      <w:r w:rsidRPr="00C23E5F">
        <w:rPr>
          <w:rFonts w:ascii="Times New Roman" w:hAnsi="Times New Roman" w:cs="Times New Roman"/>
          <w:sz w:val="28"/>
          <w:szCs w:val="28"/>
        </w:rPr>
        <w:t>,0 тис. гр</w:t>
      </w:r>
      <w:r w:rsidR="00C23E5F">
        <w:rPr>
          <w:rFonts w:ascii="Times New Roman" w:hAnsi="Times New Roman" w:cs="Times New Roman"/>
          <w:sz w:val="28"/>
          <w:szCs w:val="28"/>
        </w:rPr>
        <w:t>ивень</w:t>
      </w:r>
      <w:r w:rsidRPr="00C23E5F">
        <w:rPr>
          <w:rFonts w:ascii="Times New Roman" w:hAnsi="Times New Roman" w:cs="Times New Roman"/>
          <w:sz w:val="28"/>
          <w:szCs w:val="28"/>
        </w:rPr>
        <w:t>.</w:t>
      </w:r>
    </w:p>
    <w:p w:rsidR="00DE36C9" w:rsidRDefault="001338BB" w:rsidP="00DE36C9">
      <w:pPr>
        <w:ind w:firstLine="709"/>
        <w:jc w:val="both"/>
        <w:rPr>
          <w:rFonts w:ascii="Times New Roman" w:hAnsi="Times New Roman" w:cs="Times New Roman"/>
          <w:sz w:val="28"/>
          <w:szCs w:val="28"/>
        </w:rPr>
      </w:pPr>
      <w:r w:rsidRPr="00430E00">
        <w:rPr>
          <w:rFonts w:ascii="Times New Roman" w:hAnsi="Times New Roman" w:cs="Times New Roman"/>
          <w:b/>
          <w:sz w:val="28"/>
          <w:szCs w:val="28"/>
        </w:rPr>
        <w:t>Надходження адміністративних штрафів та штрафних санкцій</w:t>
      </w:r>
      <w:r w:rsidRPr="00430E00">
        <w:rPr>
          <w:rFonts w:ascii="Times New Roman" w:hAnsi="Times New Roman" w:cs="Times New Roman"/>
          <w:sz w:val="28"/>
          <w:szCs w:val="28"/>
        </w:rPr>
        <w:t> до бюджету Боратинської сільської територіальної громади на 2024 рік прогнозуються в сумі 65,0 тис.</w:t>
      </w:r>
      <w:r w:rsidR="00430E00">
        <w:rPr>
          <w:rFonts w:ascii="Times New Roman" w:hAnsi="Times New Roman" w:cs="Times New Roman"/>
          <w:sz w:val="28"/>
          <w:szCs w:val="28"/>
        </w:rPr>
        <w:t xml:space="preserve">грн, що менше </w:t>
      </w:r>
      <w:r w:rsidR="00430E00" w:rsidRPr="00430E00">
        <w:rPr>
          <w:rFonts w:ascii="Times New Roman" w:hAnsi="Times New Roman" w:cs="Times New Roman"/>
          <w:sz w:val="28"/>
          <w:szCs w:val="28"/>
        </w:rPr>
        <w:t xml:space="preserve">на </w:t>
      </w:r>
      <w:r w:rsidR="00430E00">
        <w:rPr>
          <w:rFonts w:ascii="Times New Roman" w:hAnsi="Times New Roman" w:cs="Times New Roman"/>
          <w:sz w:val="28"/>
          <w:szCs w:val="28"/>
        </w:rPr>
        <w:t>83,2</w:t>
      </w:r>
      <w:r w:rsidR="00430E00" w:rsidRPr="00430E00">
        <w:rPr>
          <w:rFonts w:ascii="Times New Roman" w:hAnsi="Times New Roman" w:cs="Times New Roman"/>
          <w:sz w:val="28"/>
          <w:szCs w:val="28"/>
        </w:rPr>
        <w:t xml:space="preserve"> відсотка або на </w:t>
      </w:r>
      <w:r w:rsidR="00DE36C9">
        <w:rPr>
          <w:rFonts w:ascii="Times New Roman" w:hAnsi="Times New Roman" w:cs="Times New Roman"/>
          <w:sz w:val="28"/>
          <w:szCs w:val="28"/>
        </w:rPr>
        <w:t xml:space="preserve">               </w:t>
      </w:r>
      <w:r w:rsidR="00430E00">
        <w:rPr>
          <w:rFonts w:ascii="Times New Roman" w:hAnsi="Times New Roman" w:cs="Times New Roman"/>
          <w:sz w:val="28"/>
          <w:szCs w:val="28"/>
        </w:rPr>
        <w:t>321,1</w:t>
      </w:r>
      <w:r w:rsidR="00430E00" w:rsidRPr="00430E00">
        <w:rPr>
          <w:rFonts w:ascii="Times New Roman" w:hAnsi="Times New Roman" w:cs="Times New Roman"/>
          <w:sz w:val="28"/>
          <w:szCs w:val="28"/>
        </w:rPr>
        <w:t xml:space="preserve"> тис.грн очікуваних надходжень 2023 року (</w:t>
      </w:r>
      <w:r w:rsidR="00430E00">
        <w:rPr>
          <w:rFonts w:ascii="Times New Roman" w:hAnsi="Times New Roman" w:cs="Times New Roman"/>
          <w:sz w:val="28"/>
          <w:szCs w:val="28"/>
        </w:rPr>
        <w:t>386,1</w:t>
      </w:r>
      <w:r w:rsidR="00430E00" w:rsidRPr="00430E00">
        <w:rPr>
          <w:rFonts w:ascii="Times New Roman" w:hAnsi="Times New Roman" w:cs="Times New Roman"/>
          <w:sz w:val="28"/>
          <w:szCs w:val="28"/>
        </w:rPr>
        <w:t xml:space="preserve"> тис.грн - очікувані надходження 2023 року). </w:t>
      </w:r>
      <w:r w:rsidR="00430E00" w:rsidRPr="00430E00">
        <w:rPr>
          <w:rFonts w:ascii="Times New Roman" w:hAnsi="Times New Roman" w:cs="Times New Roman"/>
          <w:sz w:val="28"/>
          <w:szCs w:val="28"/>
          <w:lang w:val="ru-RU" w:eastAsia="ru-RU" w:bidi="ru-RU"/>
        </w:rPr>
        <w:t xml:space="preserve">Причиною зменшення </w:t>
      </w:r>
      <w:r w:rsidR="00430E00" w:rsidRPr="00430E00">
        <w:rPr>
          <w:rFonts w:ascii="Times New Roman" w:hAnsi="Times New Roman" w:cs="Times New Roman"/>
          <w:sz w:val="28"/>
          <w:szCs w:val="28"/>
        </w:rPr>
        <w:t xml:space="preserve">є надходження </w:t>
      </w:r>
      <w:r w:rsidR="00C35FD9">
        <w:rPr>
          <w:rFonts w:ascii="Times New Roman" w:hAnsi="Times New Roman" w:cs="Times New Roman"/>
          <w:sz w:val="28"/>
          <w:szCs w:val="28"/>
        </w:rPr>
        <w:t xml:space="preserve">додаткових </w:t>
      </w:r>
      <w:r w:rsidR="00430E00" w:rsidRPr="00430E00">
        <w:rPr>
          <w:rFonts w:ascii="Times New Roman" w:hAnsi="Times New Roman" w:cs="Times New Roman"/>
          <w:sz w:val="28"/>
          <w:szCs w:val="28"/>
        </w:rPr>
        <w:t>коштів в 202</w:t>
      </w:r>
      <w:r w:rsidR="00430E00">
        <w:rPr>
          <w:rFonts w:ascii="Times New Roman" w:hAnsi="Times New Roman" w:cs="Times New Roman"/>
          <w:sz w:val="28"/>
          <w:szCs w:val="28"/>
        </w:rPr>
        <w:t>3</w:t>
      </w:r>
      <w:r w:rsidR="00430E00" w:rsidRPr="00430E00">
        <w:rPr>
          <w:rFonts w:ascii="Times New Roman" w:hAnsi="Times New Roman" w:cs="Times New Roman"/>
          <w:sz w:val="28"/>
          <w:szCs w:val="28"/>
        </w:rPr>
        <w:t xml:space="preserve"> році</w:t>
      </w:r>
      <w:r w:rsidR="00C35FD9">
        <w:rPr>
          <w:rFonts w:ascii="Times New Roman" w:hAnsi="Times New Roman" w:cs="Times New Roman"/>
          <w:sz w:val="28"/>
          <w:szCs w:val="28"/>
        </w:rPr>
        <w:t xml:space="preserve"> за рахунок </w:t>
      </w:r>
      <w:r w:rsidR="00C35FD9" w:rsidRPr="00C35FD9">
        <w:rPr>
          <w:rFonts w:ascii="Times New Roman" w:hAnsi="Times New Roman" w:cs="Times New Roman"/>
          <w:sz w:val="28"/>
          <w:szCs w:val="28"/>
        </w:rPr>
        <w:t>спла</w:t>
      </w:r>
      <w:r w:rsidR="00C35FD9">
        <w:rPr>
          <w:rFonts w:ascii="Times New Roman" w:hAnsi="Times New Roman" w:cs="Times New Roman"/>
          <w:sz w:val="28"/>
          <w:szCs w:val="28"/>
        </w:rPr>
        <w:t xml:space="preserve">ти </w:t>
      </w:r>
      <w:r w:rsidR="00C35FD9" w:rsidRPr="00C35FD9">
        <w:rPr>
          <w:rFonts w:ascii="Times New Roman" w:hAnsi="Times New Roman" w:cs="Times New Roman"/>
          <w:sz w:val="28"/>
          <w:szCs w:val="28"/>
        </w:rPr>
        <w:t>штраф</w:t>
      </w:r>
      <w:r w:rsidR="00C35FD9">
        <w:rPr>
          <w:rFonts w:ascii="Times New Roman" w:hAnsi="Times New Roman" w:cs="Times New Roman"/>
          <w:sz w:val="28"/>
          <w:szCs w:val="28"/>
        </w:rPr>
        <w:t>ів</w:t>
      </w:r>
      <w:r w:rsidR="00DE36C9">
        <w:rPr>
          <w:rFonts w:ascii="Times New Roman" w:hAnsi="Times New Roman" w:cs="Times New Roman"/>
          <w:sz w:val="28"/>
          <w:szCs w:val="28"/>
        </w:rPr>
        <w:t xml:space="preserve"> за неявку у військомат          (</w:t>
      </w:r>
      <w:r w:rsidR="00C35FD9" w:rsidRPr="00C35FD9">
        <w:rPr>
          <w:rFonts w:ascii="Times New Roman" w:hAnsi="Times New Roman" w:cs="Times New Roman"/>
          <w:sz w:val="28"/>
          <w:szCs w:val="28"/>
        </w:rPr>
        <w:t>128</w:t>
      </w:r>
      <w:r w:rsidR="00DE36C9">
        <w:rPr>
          <w:rFonts w:ascii="Times New Roman" w:hAnsi="Times New Roman" w:cs="Times New Roman"/>
          <w:sz w:val="28"/>
          <w:szCs w:val="28"/>
        </w:rPr>
        <w:t>,4 тис.грн</w:t>
      </w:r>
      <w:r w:rsidR="00C35FD9" w:rsidRPr="00C35FD9">
        <w:rPr>
          <w:rFonts w:ascii="Times New Roman" w:hAnsi="Times New Roman" w:cs="Times New Roman"/>
          <w:sz w:val="28"/>
          <w:szCs w:val="28"/>
        </w:rPr>
        <w:t>)</w:t>
      </w:r>
      <w:r w:rsidR="00DE36C9">
        <w:rPr>
          <w:rFonts w:ascii="Times New Roman" w:hAnsi="Times New Roman" w:cs="Times New Roman"/>
          <w:sz w:val="28"/>
          <w:szCs w:val="28"/>
        </w:rPr>
        <w:t xml:space="preserve"> та сплати </w:t>
      </w:r>
      <w:r w:rsidR="00DE36C9" w:rsidRPr="00DE36C9">
        <w:rPr>
          <w:rFonts w:ascii="Times New Roman" w:hAnsi="Times New Roman" w:cs="Times New Roman"/>
          <w:sz w:val="28"/>
          <w:szCs w:val="28"/>
        </w:rPr>
        <w:t>штраф</w:t>
      </w:r>
      <w:r w:rsidR="00DE36C9">
        <w:rPr>
          <w:rFonts w:ascii="Times New Roman" w:hAnsi="Times New Roman" w:cs="Times New Roman"/>
          <w:sz w:val="28"/>
          <w:szCs w:val="28"/>
        </w:rPr>
        <w:t>ів</w:t>
      </w:r>
      <w:r w:rsidR="00DE36C9" w:rsidRPr="00DE36C9">
        <w:rPr>
          <w:rFonts w:ascii="Times New Roman" w:hAnsi="Times New Roman" w:cs="Times New Roman"/>
          <w:sz w:val="28"/>
          <w:szCs w:val="28"/>
        </w:rPr>
        <w:t xml:space="preserve"> за порушення законодавства по акту перевiрки</w:t>
      </w:r>
      <w:r w:rsidR="00DE36C9">
        <w:rPr>
          <w:rFonts w:ascii="Times New Roman" w:hAnsi="Times New Roman" w:cs="Times New Roman"/>
          <w:sz w:val="28"/>
          <w:szCs w:val="28"/>
        </w:rPr>
        <w:t xml:space="preserve"> (</w:t>
      </w:r>
      <w:r w:rsidR="00DE36C9" w:rsidRPr="00DE36C9">
        <w:rPr>
          <w:rFonts w:ascii="Times New Roman" w:hAnsi="Times New Roman" w:cs="Times New Roman"/>
          <w:sz w:val="28"/>
          <w:szCs w:val="28"/>
        </w:rPr>
        <w:t xml:space="preserve"> 175</w:t>
      </w:r>
      <w:r w:rsidR="00DE36C9">
        <w:rPr>
          <w:rFonts w:ascii="Times New Roman" w:hAnsi="Times New Roman" w:cs="Times New Roman"/>
          <w:sz w:val="28"/>
          <w:szCs w:val="28"/>
        </w:rPr>
        <w:t>,6 тис.грн).</w:t>
      </w:r>
    </w:p>
    <w:p w:rsidR="00BA27A1" w:rsidRDefault="001338BB" w:rsidP="00BA27A1">
      <w:pPr>
        <w:ind w:firstLine="709"/>
        <w:jc w:val="both"/>
        <w:rPr>
          <w:rFonts w:ascii="Times New Roman" w:hAnsi="Times New Roman" w:cs="Times New Roman"/>
          <w:sz w:val="28"/>
          <w:szCs w:val="28"/>
          <w:lang w:eastAsia="ru-RU" w:bidi="ru-RU"/>
        </w:rPr>
      </w:pPr>
      <w:r w:rsidRPr="001338BB">
        <w:rPr>
          <w:rFonts w:ascii="Times New Roman" w:hAnsi="Times New Roman" w:cs="Times New Roman"/>
          <w:b/>
          <w:bCs/>
          <w:sz w:val="28"/>
          <w:szCs w:val="28"/>
          <w:lang w:eastAsia="ru-RU" w:bidi="ru-RU"/>
        </w:rPr>
        <w:t xml:space="preserve">Плата за надання </w:t>
      </w:r>
      <w:r w:rsidRPr="001338BB">
        <w:rPr>
          <w:rFonts w:ascii="Times New Roman" w:hAnsi="Times New Roman" w:cs="Times New Roman"/>
          <w:b/>
          <w:bCs/>
          <w:sz w:val="28"/>
          <w:szCs w:val="28"/>
        </w:rPr>
        <w:t xml:space="preserve">адміністративних </w:t>
      </w:r>
      <w:r w:rsidRPr="001338BB">
        <w:rPr>
          <w:rFonts w:ascii="Times New Roman" w:hAnsi="Times New Roman" w:cs="Times New Roman"/>
          <w:b/>
          <w:bCs/>
          <w:sz w:val="28"/>
          <w:szCs w:val="28"/>
          <w:lang w:eastAsia="ru-RU" w:bidi="ru-RU"/>
        </w:rPr>
        <w:t xml:space="preserve">послуг </w:t>
      </w:r>
      <w:r w:rsidRPr="001338BB">
        <w:rPr>
          <w:rFonts w:ascii="Times New Roman" w:hAnsi="Times New Roman" w:cs="Times New Roman"/>
          <w:sz w:val="28"/>
          <w:szCs w:val="28"/>
        </w:rPr>
        <w:t xml:space="preserve">Адміністративні </w:t>
      </w:r>
      <w:r w:rsidRPr="001338BB">
        <w:rPr>
          <w:rFonts w:ascii="Times New Roman" w:hAnsi="Times New Roman" w:cs="Times New Roman"/>
          <w:sz w:val="28"/>
          <w:szCs w:val="28"/>
          <w:lang w:eastAsia="ru-RU" w:bidi="ru-RU"/>
        </w:rPr>
        <w:t xml:space="preserve">послуги </w:t>
      </w:r>
      <w:r>
        <w:rPr>
          <w:rFonts w:ascii="Times New Roman" w:hAnsi="Times New Roman" w:cs="Times New Roman"/>
          <w:sz w:val="28"/>
          <w:szCs w:val="28"/>
          <w:lang w:eastAsia="ru-RU" w:bidi="ru-RU"/>
        </w:rPr>
        <w:t>в територіальній громаді</w:t>
      </w:r>
      <w:r w:rsidRPr="001338BB">
        <w:rPr>
          <w:rFonts w:ascii="Times New Roman" w:hAnsi="Times New Roman" w:cs="Times New Roman"/>
          <w:sz w:val="28"/>
          <w:szCs w:val="28"/>
        </w:rPr>
        <w:t xml:space="preserve"> </w:t>
      </w:r>
      <w:r w:rsidRPr="001338BB">
        <w:rPr>
          <w:rFonts w:ascii="Times New Roman" w:hAnsi="Times New Roman" w:cs="Times New Roman"/>
          <w:sz w:val="28"/>
          <w:szCs w:val="28"/>
          <w:lang w:eastAsia="ru-RU" w:bidi="ru-RU"/>
        </w:rPr>
        <w:t xml:space="preserve">надаються через Центр надання </w:t>
      </w:r>
      <w:r w:rsidRPr="001338BB">
        <w:rPr>
          <w:rFonts w:ascii="Times New Roman" w:hAnsi="Times New Roman" w:cs="Times New Roman"/>
          <w:sz w:val="28"/>
          <w:szCs w:val="28"/>
        </w:rPr>
        <w:t xml:space="preserve">адміністративних </w:t>
      </w:r>
      <w:r w:rsidRPr="001338BB">
        <w:rPr>
          <w:rFonts w:ascii="Times New Roman" w:hAnsi="Times New Roman" w:cs="Times New Roman"/>
          <w:sz w:val="28"/>
          <w:szCs w:val="28"/>
          <w:lang w:eastAsia="ru-RU" w:bidi="ru-RU"/>
        </w:rPr>
        <w:t xml:space="preserve">послуг </w:t>
      </w:r>
      <w:r>
        <w:rPr>
          <w:rFonts w:ascii="Times New Roman" w:hAnsi="Times New Roman" w:cs="Times New Roman"/>
          <w:sz w:val="28"/>
          <w:szCs w:val="28"/>
        </w:rPr>
        <w:t>Боратинської сільської</w:t>
      </w:r>
      <w:r w:rsidRPr="001338BB">
        <w:rPr>
          <w:rFonts w:ascii="Times New Roman" w:hAnsi="Times New Roman" w:cs="Times New Roman"/>
          <w:sz w:val="28"/>
          <w:szCs w:val="28"/>
        </w:rPr>
        <w:t xml:space="preserve"> </w:t>
      </w:r>
      <w:r w:rsidRPr="001338BB">
        <w:rPr>
          <w:rFonts w:ascii="Times New Roman" w:hAnsi="Times New Roman" w:cs="Times New Roman"/>
          <w:sz w:val="28"/>
          <w:szCs w:val="28"/>
          <w:lang w:eastAsia="ru-RU" w:bidi="ru-RU"/>
        </w:rPr>
        <w:t>ради</w:t>
      </w:r>
      <w:r>
        <w:rPr>
          <w:rFonts w:ascii="Times New Roman" w:hAnsi="Times New Roman" w:cs="Times New Roman"/>
          <w:sz w:val="28"/>
          <w:szCs w:val="28"/>
          <w:lang w:eastAsia="ru-RU" w:bidi="ru-RU"/>
        </w:rPr>
        <w:t>,</w:t>
      </w:r>
      <w:r w:rsidRPr="001338BB">
        <w:rPr>
          <w:rFonts w:ascii="Times New Roman" w:hAnsi="Times New Roman" w:cs="Times New Roman"/>
          <w:sz w:val="28"/>
          <w:szCs w:val="28"/>
          <w:lang w:eastAsia="ru-RU" w:bidi="ru-RU"/>
        </w:rPr>
        <w:t xml:space="preserve"> </w:t>
      </w:r>
      <w:r w:rsidRPr="001338BB">
        <w:rPr>
          <w:rFonts w:ascii="Times New Roman" w:hAnsi="Times New Roman" w:cs="Times New Roman"/>
          <w:sz w:val="28"/>
          <w:szCs w:val="28"/>
        </w:rPr>
        <w:t xml:space="preserve">відповідно </w:t>
      </w:r>
      <w:r w:rsidRPr="001338BB">
        <w:rPr>
          <w:rFonts w:ascii="Times New Roman" w:hAnsi="Times New Roman" w:cs="Times New Roman"/>
          <w:sz w:val="28"/>
          <w:szCs w:val="28"/>
          <w:lang w:eastAsia="ru-RU" w:bidi="ru-RU"/>
        </w:rPr>
        <w:t xml:space="preserve">до </w:t>
      </w:r>
      <w:r w:rsidRPr="001338BB">
        <w:rPr>
          <w:rFonts w:ascii="Times New Roman" w:hAnsi="Times New Roman" w:cs="Times New Roman"/>
          <w:sz w:val="28"/>
          <w:szCs w:val="28"/>
        </w:rPr>
        <w:t xml:space="preserve">законів України </w:t>
      </w:r>
      <w:r w:rsidRPr="001338BB">
        <w:rPr>
          <w:rFonts w:ascii="Times New Roman" w:hAnsi="Times New Roman" w:cs="Times New Roman"/>
          <w:sz w:val="28"/>
          <w:szCs w:val="28"/>
          <w:lang w:eastAsia="ru-RU" w:bidi="ru-RU"/>
        </w:rPr>
        <w:t xml:space="preserve">«Про </w:t>
      </w:r>
      <w:r w:rsidRPr="001338BB">
        <w:rPr>
          <w:rFonts w:ascii="Times New Roman" w:hAnsi="Times New Roman" w:cs="Times New Roman"/>
          <w:sz w:val="28"/>
          <w:szCs w:val="28"/>
        </w:rPr>
        <w:t xml:space="preserve">місцеве </w:t>
      </w:r>
      <w:r w:rsidRPr="001338BB">
        <w:rPr>
          <w:rFonts w:ascii="Times New Roman" w:hAnsi="Times New Roman" w:cs="Times New Roman"/>
          <w:sz w:val="28"/>
          <w:szCs w:val="28"/>
          <w:lang w:eastAsia="ru-RU" w:bidi="ru-RU"/>
        </w:rPr>
        <w:t xml:space="preserve">самоврядування в </w:t>
      </w:r>
      <w:r w:rsidRPr="001338BB">
        <w:rPr>
          <w:rFonts w:ascii="Times New Roman" w:hAnsi="Times New Roman" w:cs="Times New Roman"/>
          <w:sz w:val="28"/>
          <w:szCs w:val="28"/>
        </w:rPr>
        <w:t xml:space="preserve">Україні», </w:t>
      </w:r>
      <w:r w:rsidRPr="001338BB">
        <w:rPr>
          <w:rFonts w:ascii="Times New Roman" w:hAnsi="Times New Roman" w:cs="Times New Roman"/>
          <w:sz w:val="28"/>
          <w:szCs w:val="28"/>
          <w:lang w:eastAsia="ru-RU" w:bidi="ru-RU"/>
        </w:rPr>
        <w:t xml:space="preserve">«Про </w:t>
      </w:r>
      <w:r w:rsidRPr="001338BB">
        <w:rPr>
          <w:rFonts w:ascii="Times New Roman" w:hAnsi="Times New Roman" w:cs="Times New Roman"/>
          <w:sz w:val="28"/>
          <w:szCs w:val="28"/>
        </w:rPr>
        <w:t xml:space="preserve">адміністративні </w:t>
      </w:r>
      <w:r w:rsidRPr="001338BB">
        <w:rPr>
          <w:rFonts w:ascii="Times New Roman" w:hAnsi="Times New Roman" w:cs="Times New Roman"/>
          <w:sz w:val="28"/>
          <w:szCs w:val="28"/>
          <w:lang w:eastAsia="ru-RU" w:bidi="ru-RU"/>
        </w:rPr>
        <w:t>послуги</w:t>
      </w:r>
      <w:r w:rsidRPr="00FB2A76">
        <w:rPr>
          <w:rFonts w:ascii="Times New Roman" w:hAnsi="Times New Roman" w:cs="Times New Roman"/>
          <w:sz w:val="28"/>
          <w:szCs w:val="28"/>
          <w:lang w:eastAsia="ru-RU" w:bidi="ru-RU"/>
        </w:rPr>
        <w:t>»</w:t>
      </w:r>
      <w:r w:rsidR="008B598B" w:rsidRPr="00FB2A76">
        <w:rPr>
          <w:rFonts w:ascii="Times New Roman" w:hAnsi="Times New Roman" w:cs="Times New Roman"/>
          <w:sz w:val="28"/>
          <w:szCs w:val="28"/>
          <w:lang w:eastAsia="ru-RU" w:bidi="ru-RU"/>
        </w:rPr>
        <w:t xml:space="preserve">, </w:t>
      </w:r>
      <w:r w:rsidRPr="00FB2A76">
        <w:rPr>
          <w:rFonts w:ascii="Times New Roman" w:hAnsi="Times New Roman" w:cs="Times New Roman"/>
          <w:sz w:val="28"/>
          <w:szCs w:val="28"/>
          <w:lang w:eastAsia="ru-RU" w:bidi="ru-RU"/>
        </w:rPr>
        <w:t xml:space="preserve">«Про </w:t>
      </w:r>
      <w:r w:rsidRPr="00FB2A76">
        <w:rPr>
          <w:rFonts w:ascii="Times New Roman" w:hAnsi="Times New Roman" w:cs="Times New Roman"/>
          <w:sz w:val="28"/>
          <w:szCs w:val="28"/>
        </w:rPr>
        <w:t xml:space="preserve">Перелік документів дозвільного </w:t>
      </w:r>
      <w:r w:rsidRPr="00FB2A76">
        <w:rPr>
          <w:rFonts w:ascii="Times New Roman" w:hAnsi="Times New Roman" w:cs="Times New Roman"/>
          <w:sz w:val="28"/>
          <w:szCs w:val="28"/>
          <w:lang w:eastAsia="ru-RU" w:bidi="ru-RU"/>
        </w:rPr>
        <w:t xml:space="preserve">характеру у </w:t>
      </w:r>
      <w:r w:rsidRPr="00FB2A76">
        <w:rPr>
          <w:rFonts w:ascii="Times New Roman" w:hAnsi="Times New Roman" w:cs="Times New Roman"/>
          <w:sz w:val="28"/>
          <w:szCs w:val="28"/>
        </w:rPr>
        <w:t xml:space="preserve">сфері господарської діяльності», </w:t>
      </w:r>
      <w:r w:rsidRPr="00FB2A76">
        <w:rPr>
          <w:rFonts w:ascii="Times New Roman" w:hAnsi="Times New Roman" w:cs="Times New Roman"/>
          <w:sz w:val="28"/>
          <w:szCs w:val="28"/>
          <w:lang w:eastAsia="ru-RU" w:bidi="ru-RU"/>
        </w:rPr>
        <w:t xml:space="preserve">розпорядження </w:t>
      </w:r>
      <w:r w:rsidRPr="00FB2A76">
        <w:rPr>
          <w:rFonts w:ascii="Times New Roman" w:hAnsi="Times New Roman" w:cs="Times New Roman"/>
          <w:sz w:val="28"/>
          <w:szCs w:val="28"/>
        </w:rPr>
        <w:t xml:space="preserve">Кабінету Міністрів України від </w:t>
      </w:r>
      <w:r w:rsidRPr="00FB2A76">
        <w:rPr>
          <w:rFonts w:ascii="Times New Roman" w:hAnsi="Times New Roman" w:cs="Times New Roman"/>
          <w:sz w:val="28"/>
          <w:szCs w:val="28"/>
          <w:lang w:eastAsia="ru-RU" w:bidi="ru-RU"/>
        </w:rPr>
        <w:t xml:space="preserve">16 травня 2014 року № 523-р </w:t>
      </w:r>
      <w:r w:rsidRPr="00FB2A76">
        <w:rPr>
          <w:rFonts w:ascii="Times New Roman" w:hAnsi="Times New Roman" w:cs="Times New Roman"/>
          <w:sz w:val="28"/>
          <w:szCs w:val="28"/>
        </w:rPr>
        <w:t xml:space="preserve">«Деякі </w:t>
      </w:r>
      <w:r w:rsidRPr="00FB2A76">
        <w:rPr>
          <w:rFonts w:ascii="Times New Roman" w:hAnsi="Times New Roman" w:cs="Times New Roman"/>
          <w:sz w:val="28"/>
          <w:szCs w:val="28"/>
          <w:lang w:eastAsia="ru-RU" w:bidi="ru-RU"/>
        </w:rPr>
        <w:t xml:space="preserve">питання надання </w:t>
      </w:r>
      <w:r w:rsidRPr="00FB2A76">
        <w:rPr>
          <w:rFonts w:ascii="Times New Roman" w:hAnsi="Times New Roman" w:cs="Times New Roman"/>
          <w:sz w:val="28"/>
          <w:szCs w:val="28"/>
        </w:rPr>
        <w:t xml:space="preserve">адміністративних </w:t>
      </w:r>
      <w:r w:rsidRPr="00FB2A76">
        <w:rPr>
          <w:rFonts w:ascii="Times New Roman" w:hAnsi="Times New Roman" w:cs="Times New Roman"/>
          <w:sz w:val="28"/>
          <w:szCs w:val="28"/>
          <w:lang w:eastAsia="ru-RU" w:bidi="ru-RU"/>
        </w:rPr>
        <w:t xml:space="preserve">послуг </w:t>
      </w:r>
      <w:r w:rsidRPr="00FB2A76">
        <w:rPr>
          <w:rFonts w:ascii="Times New Roman" w:hAnsi="Times New Roman" w:cs="Times New Roman"/>
          <w:sz w:val="28"/>
          <w:szCs w:val="28"/>
        </w:rPr>
        <w:t xml:space="preserve">органів виконавчої </w:t>
      </w:r>
      <w:r w:rsidRPr="00FB2A76">
        <w:rPr>
          <w:rFonts w:ascii="Times New Roman" w:hAnsi="Times New Roman" w:cs="Times New Roman"/>
          <w:sz w:val="28"/>
          <w:szCs w:val="28"/>
          <w:lang w:eastAsia="ru-RU" w:bidi="ru-RU"/>
        </w:rPr>
        <w:t xml:space="preserve">влади через центри надання </w:t>
      </w:r>
      <w:r w:rsidRPr="00FB2A76">
        <w:rPr>
          <w:rFonts w:ascii="Times New Roman" w:hAnsi="Times New Roman" w:cs="Times New Roman"/>
          <w:sz w:val="28"/>
          <w:szCs w:val="28"/>
        </w:rPr>
        <w:t xml:space="preserve">адміністративних </w:t>
      </w:r>
      <w:r w:rsidRPr="00FB2A76">
        <w:rPr>
          <w:rFonts w:ascii="Times New Roman" w:hAnsi="Times New Roman" w:cs="Times New Roman"/>
          <w:sz w:val="28"/>
          <w:szCs w:val="28"/>
          <w:lang w:eastAsia="ru-RU" w:bidi="ru-RU"/>
        </w:rPr>
        <w:t>послуг».</w:t>
      </w:r>
    </w:p>
    <w:p w:rsidR="00BA27A1" w:rsidRPr="00BA27A1" w:rsidRDefault="00BA27A1" w:rsidP="00BA27A1">
      <w:pPr>
        <w:ind w:firstLine="709"/>
        <w:jc w:val="both"/>
        <w:rPr>
          <w:rFonts w:ascii="Times New Roman" w:hAnsi="Times New Roman" w:cs="Times New Roman"/>
          <w:sz w:val="28"/>
          <w:szCs w:val="28"/>
        </w:rPr>
      </w:pPr>
      <w:r w:rsidRPr="00BA27A1">
        <w:rPr>
          <w:rFonts w:ascii="Times New Roman" w:hAnsi="Times New Roman" w:cs="Times New Roman"/>
          <w:sz w:val="28"/>
          <w:szCs w:val="28"/>
        </w:rPr>
        <w:t>Це платежі, які носять не постійний характер і по них невизначена кількість як платників так і кількість порушень. Зарахування надходжень здійснюється відповідно до пункту 38 частини першої статті 64 Бюджетного кодексу України за місцем вчинення порушення.</w:t>
      </w:r>
    </w:p>
    <w:p w:rsidR="001338BB" w:rsidRPr="00EA6987" w:rsidRDefault="001338BB" w:rsidP="001338BB">
      <w:pPr>
        <w:ind w:firstLine="709"/>
        <w:jc w:val="both"/>
        <w:rPr>
          <w:rFonts w:ascii="Times New Roman" w:hAnsi="Times New Roman" w:cs="Times New Roman"/>
          <w:sz w:val="28"/>
          <w:szCs w:val="28"/>
          <w:lang w:eastAsia="ru-RU" w:bidi="ru-RU"/>
        </w:rPr>
      </w:pPr>
      <w:r w:rsidRPr="00EA6987">
        <w:rPr>
          <w:rFonts w:ascii="Times New Roman" w:hAnsi="Times New Roman" w:cs="Times New Roman"/>
          <w:sz w:val="28"/>
          <w:szCs w:val="28"/>
          <w:lang w:val="ru-RU" w:eastAsia="ru-RU" w:bidi="ru-RU"/>
        </w:rPr>
        <w:t xml:space="preserve">Прогнозний обсяг показника плати за надання </w:t>
      </w:r>
      <w:r w:rsidRPr="00EA6987">
        <w:rPr>
          <w:rFonts w:ascii="Times New Roman" w:hAnsi="Times New Roman" w:cs="Times New Roman"/>
          <w:sz w:val="28"/>
          <w:szCs w:val="28"/>
        </w:rPr>
        <w:t xml:space="preserve">адміністративних </w:t>
      </w:r>
      <w:r w:rsidRPr="00EA6987">
        <w:rPr>
          <w:rFonts w:ascii="Times New Roman" w:hAnsi="Times New Roman" w:cs="Times New Roman"/>
          <w:sz w:val="28"/>
          <w:szCs w:val="28"/>
          <w:lang w:val="ru-RU" w:eastAsia="ru-RU" w:bidi="ru-RU"/>
        </w:rPr>
        <w:t xml:space="preserve">послуг у 2024 </w:t>
      </w:r>
      <w:r w:rsidRPr="00EA6987">
        <w:rPr>
          <w:rFonts w:ascii="Times New Roman" w:hAnsi="Times New Roman" w:cs="Times New Roman"/>
          <w:sz w:val="28"/>
          <w:szCs w:val="28"/>
        </w:rPr>
        <w:t xml:space="preserve">році </w:t>
      </w:r>
      <w:r w:rsidRPr="00EA6987">
        <w:rPr>
          <w:rFonts w:ascii="Times New Roman" w:hAnsi="Times New Roman" w:cs="Times New Roman"/>
          <w:sz w:val="28"/>
          <w:szCs w:val="28"/>
          <w:lang w:val="ru-RU" w:eastAsia="ru-RU" w:bidi="ru-RU"/>
        </w:rPr>
        <w:t xml:space="preserve">становитиме </w:t>
      </w:r>
      <w:r w:rsidR="00EA6987" w:rsidRPr="00EA6987">
        <w:rPr>
          <w:rFonts w:ascii="Times New Roman" w:hAnsi="Times New Roman" w:cs="Times New Roman"/>
          <w:sz w:val="28"/>
          <w:szCs w:val="28"/>
          <w:lang w:val="ru-RU" w:eastAsia="ru-RU" w:bidi="ru-RU"/>
        </w:rPr>
        <w:t xml:space="preserve">230,0 </w:t>
      </w:r>
      <w:r w:rsidRPr="00EA6987">
        <w:rPr>
          <w:rFonts w:ascii="Times New Roman" w:hAnsi="Times New Roman" w:cs="Times New Roman"/>
          <w:sz w:val="28"/>
          <w:szCs w:val="28"/>
          <w:lang w:val="ru-RU" w:eastAsia="ru-RU" w:bidi="ru-RU"/>
        </w:rPr>
        <w:t xml:space="preserve">тис.грн, в тому </w:t>
      </w:r>
      <w:r w:rsidRPr="00EA6987">
        <w:rPr>
          <w:rFonts w:ascii="Times New Roman" w:hAnsi="Times New Roman" w:cs="Times New Roman"/>
          <w:sz w:val="28"/>
          <w:szCs w:val="28"/>
        </w:rPr>
        <w:t>числі:</w:t>
      </w:r>
    </w:p>
    <w:p w:rsidR="001338BB" w:rsidRPr="00EA6987" w:rsidRDefault="00EA6987" w:rsidP="00EA6987">
      <w:pPr>
        <w:pStyle w:val="af4"/>
        <w:numPr>
          <w:ilvl w:val="0"/>
          <w:numId w:val="28"/>
        </w:numPr>
        <w:tabs>
          <w:tab w:val="left" w:pos="1091"/>
        </w:tabs>
        <w:spacing w:after="0" w:line="276" w:lineRule="auto"/>
        <w:ind w:left="160" w:firstLine="720"/>
        <w:jc w:val="both"/>
      </w:pPr>
      <w:r w:rsidRPr="00EA6987">
        <w:t xml:space="preserve">плата за надання інших адміністративних послуг </w:t>
      </w:r>
      <w:r w:rsidR="001338BB" w:rsidRPr="00EA6987">
        <w:t xml:space="preserve">в сумі </w:t>
      </w:r>
      <w:r w:rsidRPr="00EA6987">
        <w:rPr>
          <w:lang w:eastAsia="ru-RU" w:bidi="ru-RU"/>
        </w:rPr>
        <w:t>30,</w:t>
      </w:r>
      <w:r w:rsidR="001338BB" w:rsidRPr="00EA6987">
        <w:rPr>
          <w:lang w:eastAsia="ru-RU" w:bidi="ru-RU"/>
        </w:rPr>
        <w:t>0 тис.грн;</w:t>
      </w:r>
    </w:p>
    <w:p w:rsidR="00EA6987" w:rsidRDefault="00EA6987" w:rsidP="00EA6987">
      <w:pPr>
        <w:pStyle w:val="af4"/>
        <w:numPr>
          <w:ilvl w:val="0"/>
          <w:numId w:val="28"/>
        </w:numPr>
        <w:tabs>
          <w:tab w:val="left" w:pos="0"/>
          <w:tab w:val="left" w:pos="1091"/>
        </w:tabs>
        <w:spacing w:after="0" w:line="240" w:lineRule="auto"/>
        <w:ind w:left="160" w:firstLine="708"/>
        <w:jc w:val="both"/>
      </w:pPr>
      <w:r w:rsidRPr="00EA6987">
        <w:t>адміністративний збір за державну реєстрацію речових прав на нерухоме майно та їх обтяжень</w:t>
      </w:r>
      <w:r>
        <w:t xml:space="preserve"> в сумі 200,0 тис. гривень.</w:t>
      </w:r>
    </w:p>
    <w:p w:rsidR="006C6437" w:rsidRDefault="00EA6987" w:rsidP="006C6437">
      <w:pPr>
        <w:pStyle w:val="af4"/>
        <w:tabs>
          <w:tab w:val="left" w:pos="0"/>
          <w:tab w:val="left" w:pos="1091"/>
        </w:tabs>
        <w:spacing w:after="0" w:line="240" w:lineRule="auto"/>
        <w:ind w:left="160" w:firstLine="0"/>
        <w:jc w:val="both"/>
      </w:pPr>
      <w:r>
        <w:tab/>
      </w:r>
      <w:r w:rsidRPr="00EA6987">
        <w:t>Надходження</w:t>
      </w:r>
      <w:r w:rsidR="00336372" w:rsidRPr="00EA6987">
        <w:t xml:space="preserve"> плати за надання адміністративних послуг</w:t>
      </w:r>
      <w:r>
        <w:t xml:space="preserve"> на 2024</w:t>
      </w:r>
      <w:r w:rsidR="00336372" w:rsidRPr="00EA6987">
        <w:t xml:space="preserve"> рік н</w:t>
      </w:r>
      <w:r w:rsidR="00336372">
        <w:t xml:space="preserve">а 91,4 відсотка або на </w:t>
      </w:r>
      <w:r w:rsidR="00430E00">
        <w:t>432,9</w:t>
      </w:r>
      <w:r w:rsidR="00336372">
        <w:t xml:space="preserve"> тис.грн менше очікуваних надходжень </w:t>
      </w:r>
      <w:r w:rsidR="00430E00">
        <w:t xml:space="preserve">2023 року (662,9 </w:t>
      </w:r>
      <w:r w:rsidR="00430E00" w:rsidRPr="008C5647">
        <w:t>тис.грн - очікувані надходження 2023 року</w:t>
      </w:r>
      <w:r w:rsidR="00430E00">
        <w:t>)</w:t>
      </w:r>
      <w:r w:rsidR="00336372" w:rsidRPr="000C0121">
        <w:t xml:space="preserve">. </w:t>
      </w:r>
    </w:p>
    <w:p w:rsidR="006C6437" w:rsidRDefault="006C6437" w:rsidP="006C6437">
      <w:pPr>
        <w:pStyle w:val="af4"/>
        <w:tabs>
          <w:tab w:val="left" w:pos="0"/>
          <w:tab w:val="left" w:pos="1091"/>
        </w:tabs>
        <w:spacing w:after="0" w:line="240" w:lineRule="auto"/>
        <w:ind w:left="160" w:firstLine="0"/>
        <w:jc w:val="both"/>
      </w:pPr>
      <w:r>
        <w:tab/>
      </w:r>
      <w:r w:rsidRPr="006C6437">
        <w:rPr>
          <w:b/>
        </w:rPr>
        <w:t>О</w:t>
      </w:r>
      <w:r w:rsidR="009074BC">
        <w:rPr>
          <w:b/>
          <w:bCs/>
        </w:rPr>
        <w:t>рендн</w:t>
      </w:r>
      <w:r>
        <w:rPr>
          <w:b/>
          <w:bCs/>
        </w:rPr>
        <w:t>а</w:t>
      </w:r>
      <w:r w:rsidR="009074BC">
        <w:rPr>
          <w:b/>
          <w:bCs/>
        </w:rPr>
        <w:t xml:space="preserve"> плат</w:t>
      </w:r>
      <w:r>
        <w:rPr>
          <w:b/>
          <w:bCs/>
        </w:rPr>
        <w:t>а</w:t>
      </w:r>
      <w:r w:rsidR="009074BC">
        <w:rPr>
          <w:b/>
          <w:bCs/>
        </w:rPr>
        <w:t xml:space="preserve"> за користування цілісними майновими комплексами та іншим майном, що перебуває у комунальній власності</w:t>
      </w:r>
      <w:r>
        <w:rPr>
          <w:b/>
          <w:bCs/>
        </w:rPr>
        <w:t xml:space="preserve"> </w:t>
      </w:r>
      <w:r>
        <w:t xml:space="preserve">Відповідно </w:t>
      </w:r>
      <w:r w:rsidRPr="00466A68">
        <w:rPr>
          <w:lang w:eastAsia="ru-RU" w:bidi="ru-RU"/>
        </w:rPr>
        <w:t xml:space="preserve">до Закону </w:t>
      </w:r>
      <w:r>
        <w:t xml:space="preserve">України </w:t>
      </w:r>
      <w:r w:rsidRPr="00466A68">
        <w:rPr>
          <w:lang w:eastAsia="ru-RU" w:bidi="ru-RU"/>
        </w:rPr>
        <w:t xml:space="preserve">«Про </w:t>
      </w:r>
      <w:r>
        <w:t xml:space="preserve">місцеве </w:t>
      </w:r>
      <w:r w:rsidRPr="00466A68">
        <w:rPr>
          <w:lang w:eastAsia="ru-RU" w:bidi="ru-RU"/>
        </w:rPr>
        <w:t xml:space="preserve">самоврядування в </w:t>
      </w:r>
      <w:r>
        <w:t xml:space="preserve">Україні», </w:t>
      </w:r>
      <w:r w:rsidRPr="00466A68">
        <w:rPr>
          <w:lang w:eastAsia="ru-RU" w:bidi="ru-RU"/>
        </w:rPr>
        <w:t xml:space="preserve">постанови </w:t>
      </w:r>
      <w:r>
        <w:t xml:space="preserve">Кабінету Міністрів України від </w:t>
      </w:r>
      <w:r w:rsidRPr="00466A68">
        <w:rPr>
          <w:lang w:eastAsia="ru-RU" w:bidi="ru-RU"/>
        </w:rPr>
        <w:t xml:space="preserve">03 червня 2020 року № 483 </w:t>
      </w:r>
      <w:r>
        <w:t xml:space="preserve">«Деякі </w:t>
      </w:r>
      <w:r w:rsidRPr="00466A68">
        <w:rPr>
          <w:lang w:eastAsia="ru-RU" w:bidi="ru-RU"/>
        </w:rPr>
        <w:t xml:space="preserve">питання оренди державного та комунального майна», пункту 29 частини </w:t>
      </w:r>
      <w:r>
        <w:t xml:space="preserve">першої статті </w:t>
      </w:r>
      <w:r w:rsidRPr="00466A68">
        <w:rPr>
          <w:lang w:eastAsia="ru-RU" w:bidi="ru-RU"/>
        </w:rPr>
        <w:t xml:space="preserve">64 Бюджетного кодексу </w:t>
      </w:r>
      <w:r>
        <w:t xml:space="preserve">України </w:t>
      </w:r>
      <w:r w:rsidRPr="00466A68">
        <w:rPr>
          <w:lang w:eastAsia="ru-RU" w:bidi="ru-RU"/>
        </w:rPr>
        <w:t xml:space="preserve">до бюджету </w:t>
      </w:r>
      <w:r>
        <w:t xml:space="preserve">територіальної громади зараховується </w:t>
      </w:r>
      <w:r w:rsidRPr="00466A68">
        <w:rPr>
          <w:lang w:eastAsia="ru-RU" w:bidi="ru-RU"/>
        </w:rPr>
        <w:t xml:space="preserve">орендна плата за користування </w:t>
      </w:r>
      <w:r>
        <w:t xml:space="preserve">цілісним </w:t>
      </w:r>
      <w:r w:rsidRPr="00466A68">
        <w:rPr>
          <w:lang w:eastAsia="ru-RU" w:bidi="ru-RU"/>
        </w:rPr>
        <w:t xml:space="preserve">майновим комплексом та </w:t>
      </w:r>
      <w:r>
        <w:t xml:space="preserve">іншим </w:t>
      </w:r>
      <w:r w:rsidRPr="00466A68">
        <w:rPr>
          <w:lang w:eastAsia="ru-RU" w:bidi="ru-RU"/>
        </w:rPr>
        <w:t xml:space="preserve">майном, що </w:t>
      </w:r>
      <w:r>
        <w:t xml:space="preserve">перебуває </w:t>
      </w:r>
      <w:r w:rsidRPr="00466A68">
        <w:rPr>
          <w:lang w:eastAsia="ru-RU" w:bidi="ru-RU"/>
        </w:rPr>
        <w:t xml:space="preserve">в </w:t>
      </w:r>
      <w:r>
        <w:t>комунальній власності.</w:t>
      </w:r>
    </w:p>
    <w:p w:rsidR="00BA27A1" w:rsidRDefault="006C6437" w:rsidP="00BA27A1">
      <w:pPr>
        <w:pStyle w:val="af4"/>
        <w:tabs>
          <w:tab w:val="left" w:pos="0"/>
          <w:tab w:val="left" w:pos="1091"/>
        </w:tabs>
        <w:spacing w:after="0" w:line="240" w:lineRule="auto"/>
        <w:ind w:left="160" w:firstLine="0"/>
        <w:jc w:val="both"/>
      </w:pPr>
      <w:r>
        <w:rPr>
          <w:b/>
        </w:rPr>
        <w:tab/>
      </w:r>
      <w:r>
        <w:t>Прогнозний показник надходжень до бюджету територіальної громади від орендної плати за користування цілісним майновим комплексом та іншим майном, що перебуває в комунальній власності оренди на 2024 рік визначено на рівні 4,228 тис. гривень.</w:t>
      </w:r>
    </w:p>
    <w:p w:rsidR="00BA27A1" w:rsidRDefault="00BA27A1" w:rsidP="00BA27A1">
      <w:pPr>
        <w:pStyle w:val="af4"/>
        <w:tabs>
          <w:tab w:val="left" w:pos="0"/>
          <w:tab w:val="left" w:pos="1091"/>
        </w:tabs>
        <w:spacing w:after="0" w:line="240" w:lineRule="auto"/>
        <w:ind w:left="160" w:firstLine="0"/>
        <w:jc w:val="both"/>
      </w:pPr>
      <w:r>
        <w:tab/>
        <w:t xml:space="preserve">Обсяг розрахований відповідно до договорів оренди та прогнозних </w:t>
      </w:r>
      <w:r>
        <w:lastRenderedPageBreak/>
        <w:t>надходжень.</w:t>
      </w:r>
    </w:p>
    <w:p w:rsidR="00E975F5" w:rsidRDefault="000F742A" w:rsidP="00E975F5">
      <w:pPr>
        <w:pStyle w:val="af4"/>
        <w:spacing w:after="0" w:line="240" w:lineRule="auto"/>
        <w:ind w:firstLine="539"/>
        <w:jc w:val="both"/>
      </w:pPr>
      <w:r>
        <w:tab/>
      </w:r>
      <w:r>
        <w:rPr>
          <w:b/>
          <w:bCs/>
        </w:rPr>
        <w:t xml:space="preserve">Державне мито </w:t>
      </w:r>
      <w:r>
        <w:t xml:space="preserve">становить </w:t>
      </w:r>
      <w:r w:rsidR="00E975F5" w:rsidRPr="00E975F5">
        <w:rPr>
          <w:bCs/>
        </w:rPr>
        <w:t>0,223 тис.грн</w:t>
      </w:r>
      <w:r w:rsidRPr="00E975F5">
        <w:rPr>
          <w:bCs/>
        </w:rPr>
        <w:t xml:space="preserve"> </w:t>
      </w:r>
      <w:r w:rsidRPr="00E975F5">
        <w:t>відповідно до пункту 15 частини першої статті 64 Бюджетного кодексу</w:t>
      </w:r>
      <w:r>
        <w:t xml:space="preserve"> України зараховується стовідсотково до місцевого бюджету за місцем вчи</w:t>
      </w:r>
      <w:r w:rsidR="00E975F5">
        <w:t xml:space="preserve">нення дій та видачі документів. </w:t>
      </w:r>
      <w:r w:rsidR="009074BC" w:rsidRPr="00E975F5">
        <w:rPr>
          <w:lang w:eastAsia="en-US"/>
        </w:rPr>
        <w:t xml:space="preserve">Надходження </w:t>
      </w:r>
      <w:r w:rsidR="00E975F5" w:rsidRPr="00E975F5">
        <w:rPr>
          <w:lang w:eastAsia="en-US"/>
        </w:rPr>
        <w:t xml:space="preserve">державного мита </w:t>
      </w:r>
      <w:r w:rsidR="009074BC" w:rsidRPr="00E975F5">
        <w:t>прогнозуються на рівні очікуваних надходжень у 202</w:t>
      </w:r>
      <w:r w:rsidR="00E975F5" w:rsidRPr="00E975F5">
        <w:t>3</w:t>
      </w:r>
      <w:r w:rsidR="009074BC" w:rsidRPr="00E975F5">
        <w:t xml:space="preserve"> році.</w:t>
      </w:r>
    </w:p>
    <w:p w:rsidR="00976780" w:rsidRDefault="009074BC" w:rsidP="00976780">
      <w:pPr>
        <w:pStyle w:val="af4"/>
        <w:spacing w:after="0" w:line="240" w:lineRule="auto"/>
        <w:ind w:firstLine="539"/>
        <w:jc w:val="both"/>
      </w:pPr>
      <w:r w:rsidRPr="009074BC">
        <w:rPr>
          <w:b/>
        </w:rPr>
        <w:t xml:space="preserve">Інші надходження </w:t>
      </w:r>
      <w:r w:rsidRPr="009074BC">
        <w:t xml:space="preserve">(код </w:t>
      </w:r>
      <w:r w:rsidRPr="008047E9">
        <w:t>класифікації доходів 24060300) бюджету сільської територіальної громади на 202</w:t>
      </w:r>
      <w:r w:rsidR="00BC7E9F">
        <w:t>4</w:t>
      </w:r>
      <w:r w:rsidRPr="008047E9">
        <w:t xml:space="preserve"> рік прогнозуються в сумі </w:t>
      </w:r>
      <w:r>
        <w:t xml:space="preserve">                 </w:t>
      </w:r>
      <w:r w:rsidR="00BC7E9F">
        <w:t>63,315</w:t>
      </w:r>
      <w:r w:rsidRPr="008047E9">
        <w:t xml:space="preserve"> тис.гр</w:t>
      </w:r>
      <w:r w:rsidR="005C1C34">
        <w:t xml:space="preserve">н, що на </w:t>
      </w:r>
      <w:r w:rsidR="0060786F">
        <w:t>88,2</w:t>
      </w:r>
      <w:r w:rsidR="005C1C34">
        <w:t xml:space="preserve"> відсотка або на </w:t>
      </w:r>
      <w:r w:rsidR="0060786F">
        <w:t>473,6</w:t>
      </w:r>
      <w:r w:rsidR="005C1C34">
        <w:t xml:space="preserve"> тис.грн менше очікуваних надходжень </w:t>
      </w:r>
      <w:r w:rsidR="0060786F">
        <w:t>2023</w:t>
      </w:r>
      <w:r w:rsidR="005C1C34">
        <w:t xml:space="preserve"> </w:t>
      </w:r>
      <w:r w:rsidR="0060786F">
        <w:t xml:space="preserve">року (536,9 </w:t>
      </w:r>
      <w:r w:rsidR="0060786F" w:rsidRPr="008C5647">
        <w:t>тис.грн - очікувані надходження 2023 року</w:t>
      </w:r>
      <w:r w:rsidR="0060786F">
        <w:t>)</w:t>
      </w:r>
      <w:r w:rsidR="005C1C34" w:rsidRPr="000A6D01">
        <w:t xml:space="preserve">. </w:t>
      </w:r>
      <w:r w:rsidR="000A6D01" w:rsidRPr="000A6D01">
        <w:t>З</w:t>
      </w:r>
      <w:r w:rsidR="005C1C34" w:rsidRPr="000A6D01">
        <w:rPr>
          <w:lang w:eastAsia="ru-RU" w:bidi="ru-RU"/>
        </w:rPr>
        <w:t xml:space="preserve">меншення </w:t>
      </w:r>
      <w:r w:rsidR="000A6D01" w:rsidRPr="00AF3CCD">
        <w:t>пов’язано із надходженням</w:t>
      </w:r>
      <w:r w:rsidR="000A6D01">
        <w:t xml:space="preserve"> в 202</w:t>
      </w:r>
      <w:r w:rsidR="0060786F">
        <w:t>3</w:t>
      </w:r>
      <w:r w:rsidR="000A6D01">
        <w:t xml:space="preserve"> році</w:t>
      </w:r>
      <w:r w:rsidR="000A6D01" w:rsidRPr="00AF3CCD">
        <w:t xml:space="preserve"> </w:t>
      </w:r>
      <w:r w:rsidR="0060786F" w:rsidRPr="0060786F">
        <w:t>одноразов</w:t>
      </w:r>
      <w:r w:rsidR="0060786F">
        <w:t>их</w:t>
      </w:r>
      <w:r w:rsidR="0060786F" w:rsidRPr="0060786F">
        <w:t xml:space="preserve"> платежі</w:t>
      </w:r>
      <w:r w:rsidR="0060786F">
        <w:t>в: п</w:t>
      </w:r>
      <w:r w:rsidR="0060786F" w:rsidRPr="0060786F">
        <w:t xml:space="preserve">овернення </w:t>
      </w:r>
      <w:r w:rsidR="0060786F" w:rsidRPr="00DF340D">
        <w:t>коштів до бюджету отриманих за 2022 рік від «Нафтогаз трейдинг»; оплата забезпечення</w:t>
      </w:r>
      <w:r w:rsidR="0060786F" w:rsidRPr="0060786F">
        <w:t xml:space="preserve"> прийому замовлень з технічної інвентаризації для населення згі</w:t>
      </w:r>
      <w:r w:rsidR="0060786F">
        <w:t>дно меморандуму про співпрацю.</w:t>
      </w:r>
      <w:bookmarkStart w:id="3" w:name="bookmark16"/>
    </w:p>
    <w:p w:rsidR="00976780" w:rsidRPr="00976780" w:rsidRDefault="00976780" w:rsidP="00976780">
      <w:pPr>
        <w:pStyle w:val="af4"/>
        <w:spacing w:after="0" w:line="240" w:lineRule="auto"/>
        <w:ind w:firstLine="539"/>
        <w:jc w:val="both"/>
        <w:rPr>
          <w:b/>
        </w:rPr>
      </w:pPr>
      <w:r w:rsidRPr="00976780">
        <w:rPr>
          <w:b/>
        </w:rPr>
        <w:t>Доходи спеціального фонду (без урахування міжбюджетних трансфертів)</w:t>
      </w:r>
      <w:bookmarkEnd w:id="3"/>
    </w:p>
    <w:p w:rsidR="00976780" w:rsidRDefault="00976780" w:rsidP="00976780">
      <w:pPr>
        <w:pStyle w:val="af4"/>
        <w:spacing w:after="0" w:line="240" w:lineRule="auto"/>
        <w:ind w:firstLine="720"/>
        <w:jc w:val="both"/>
      </w:pPr>
      <w:r>
        <w:t xml:space="preserve">Відповідно </w:t>
      </w:r>
      <w:r>
        <w:rPr>
          <w:lang w:val="ru-RU" w:eastAsia="ru-RU" w:bidi="ru-RU"/>
        </w:rPr>
        <w:t xml:space="preserve">до </w:t>
      </w:r>
      <w:r>
        <w:t xml:space="preserve">статті </w:t>
      </w:r>
      <w:r>
        <w:rPr>
          <w:lang w:val="ru-RU" w:eastAsia="ru-RU" w:bidi="ru-RU"/>
        </w:rPr>
        <w:t xml:space="preserve">13 Бюджетного кодексу </w:t>
      </w:r>
      <w:r>
        <w:t xml:space="preserve">України щорічно </w:t>
      </w:r>
      <w:r>
        <w:rPr>
          <w:lang w:val="ru-RU" w:eastAsia="ru-RU" w:bidi="ru-RU"/>
        </w:rPr>
        <w:t xml:space="preserve">у </w:t>
      </w:r>
      <w:r>
        <w:t xml:space="preserve">складі </w:t>
      </w:r>
      <w:r>
        <w:rPr>
          <w:lang w:val="ru-RU" w:eastAsia="ru-RU" w:bidi="ru-RU"/>
        </w:rPr>
        <w:t xml:space="preserve">бюджету </w:t>
      </w:r>
      <w:r>
        <w:t xml:space="preserve">територіальної громади створюється спеціальний </w:t>
      </w:r>
      <w:r>
        <w:rPr>
          <w:lang w:val="ru-RU" w:eastAsia="ru-RU" w:bidi="ru-RU"/>
        </w:rPr>
        <w:t>фонд.</w:t>
      </w:r>
    </w:p>
    <w:p w:rsidR="00D63165" w:rsidRDefault="00976780" w:rsidP="00D63165">
      <w:pPr>
        <w:pStyle w:val="af4"/>
        <w:spacing w:after="0" w:line="240" w:lineRule="auto"/>
        <w:ind w:firstLine="720"/>
        <w:jc w:val="both"/>
        <w:rPr>
          <w:lang w:eastAsia="ru-RU" w:bidi="ru-RU"/>
        </w:rPr>
      </w:pPr>
      <w:r w:rsidRPr="00466A68">
        <w:rPr>
          <w:lang w:eastAsia="ru-RU" w:bidi="ru-RU"/>
        </w:rPr>
        <w:t xml:space="preserve">Прогноз надходжень до </w:t>
      </w:r>
      <w:r>
        <w:t xml:space="preserve">спеціального </w:t>
      </w:r>
      <w:r w:rsidRPr="00466A68">
        <w:rPr>
          <w:lang w:eastAsia="ru-RU" w:bidi="ru-RU"/>
        </w:rPr>
        <w:t xml:space="preserve">фонду бюджету </w:t>
      </w:r>
      <w:r>
        <w:t xml:space="preserve">територіальної громади </w:t>
      </w:r>
      <w:r w:rsidRPr="00466A68">
        <w:rPr>
          <w:lang w:eastAsia="ru-RU" w:bidi="ru-RU"/>
        </w:rPr>
        <w:t xml:space="preserve">на 2024 </w:t>
      </w:r>
      <w:r>
        <w:t xml:space="preserve">рік </w:t>
      </w:r>
      <w:r w:rsidRPr="00466A68">
        <w:rPr>
          <w:lang w:eastAsia="ru-RU" w:bidi="ru-RU"/>
        </w:rPr>
        <w:t xml:space="preserve">будувався у </w:t>
      </w:r>
      <w:r>
        <w:t xml:space="preserve">період воєнних дій, внаслідок </w:t>
      </w:r>
      <w:r w:rsidRPr="00466A68">
        <w:rPr>
          <w:lang w:eastAsia="ru-RU" w:bidi="ru-RU"/>
        </w:rPr>
        <w:t xml:space="preserve">повномасштабного вторгнення </w:t>
      </w:r>
      <w:r>
        <w:t xml:space="preserve">російської федерації </w:t>
      </w:r>
      <w:r w:rsidRPr="00466A68">
        <w:rPr>
          <w:lang w:eastAsia="ru-RU" w:bidi="ru-RU"/>
        </w:rPr>
        <w:t xml:space="preserve">в </w:t>
      </w:r>
      <w:r>
        <w:t xml:space="preserve">Україну і </w:t>
      </w:r>
      <w:r w:rsidRPr="00466A68">
        <w:rPr>
          <w:lang w:eastAsia="ru-RU" w:bidi="ru-RU"/>
        </w:rPr>
        <w:t xml:space="preserve">становить </w:t>
      </w:r>
      <w:r>
        <w:rPr>
          <w:lang w:eastAsia="ru-RU" w:bidi="ru-RU"/>
        </w:rPr>
        <w:t>12 190,5 тис. гривень.</w:t>
      </w:r>
    </w:p>
    <w:p w:rsidR="00D63165" w:rsidRDefault="00D63165" w:rsidP="00D63165">
      <w:pPr>
        <w:pStyle w:val="af4"/>
        <w:spacing w:after="0" w:line="240" w:lineRule="auto"/>
        <w:ind w:firstLine="720"/>
        <w:jc w:val="both"/>
      </w:pPr>
      <w:r>
        <w:rPr>
          <w:b/>
          <w:bCs/>
        </w:rPr>
        <w:t xml:space="preserve">Екологічний </w:t>
      </w:r>
      <w:r w:rsidRPr="005733C5">
        <w:rPr>
          <w:b/>
          <w:bCs/>
          <w:lang w:eastAsia="ru-RU" w:bidi="ru-RU"/>
        </w:rPr>
        <w:t xml:space="preserve">податок </w:t>
      </w:r>
      <w:r>
        <w:t xml:space="preserve">Згідно зі </w:t>
      </w:r>
      <w:r w:rsidRPr="005733C5">
        <w:rPr>
          <w:lang w:eastAsia="ru-RU" w:bidi="ru-RU"/>
        </w:rPr>
        <w:t>статтею 69</w:t>
      </w:r>
      <w:r w:rsidRPr="005733C5">
        <w:rPr>
          <w:vertAlign w:val="superscript"/>
          <w:lang w:eastAsia="ru-RU" w:bidi="ru-RU"/>
        </w:rPr>
        <w:t>1</w:t>
      </w:r>
      <w:r w:rsidRPr="005733C5">
        <w:rPr>
          <w:lang w:eastAsia="ru-RU" w:bidi="ru-RU"/>
        </w:rPr>
        <w:t xml:space="preserve"> Бюджетного кодексу </w:t>
      </w:r>
      <w:r>
        <w:t xml:space="preserve">України </w:t>
      </w:r>
      <w:r w:rsidRPr="005733C5">
        <w:rPr>
          <w:lang w:eastAsia="ru-RU" w:bidi="ru-RU"/>
        </w:rPr>
        <w:t xml:space="preserve">до надходжень </w:t>
      </w:r>
      <w:r>
        <w:t xml:space="preserve">спеціального </w:t>
      </w:r>
      <w:r w:rsidRPr="005733C5">
        <w:rPr>
          <w:lang w:eastAsia="ru-RU" w:bidi="ru-RU"/>
        </w:rPr>
        <w:t xml:space="preserve">фонду </w:t>
      </w:r>
      <w:r>
        <w:t xml:space="preserve">місцевих бюджетів </w:t>
      </w:r>
      <w:r w:rsidRPr="005733C5">
        <w:rPr>
          <w:lang w:eastAsia="ru-RU" w:bidi="ru-RU"/>
        </w:rPr>
        <w:t xml:space="preserve">належить 55% </w:t>
      </w:r>
      <w:r>
        <w:t xml:space="preserve">екологічного </w:t>
      </w:r>
      <w:r w:rsidRPr="005733C5">
        <w:rPr>
          <w:lang w:eastAsia="ru-RU" w:bidi="ru-RU"/>
        </w:rPr>
        <w:t xml:space="preserve">податку </w:t>
      </w:r>
      <w:r>
        <w:t xml:space="preserve">(крім екологічного </w:t>
      </w:r>
      <w:r w:rsidRPr="005733C5">
        <w:rPr>
          <w:lang w:eastAsia="ru-RU" w:bidi="ru-RU"/>
        </w:rPr>
        <w:t xml:space="preserve">податку, визначеного пунктом 161 частини </w:t>
      </w:r>
      <w:r>
        <w:t xml:space="preserve">другої статті </w:t>
      </w:r>
      <w:r w:rsidRPr="005733C5">
        <w:rPr>
          <w:lang w:eastAsia="ru-RU" w:bidi="ru-RU"/>
        </w:rPr>
        <w:t>29 цього Кодексу)</w:t>
      </w:r>
      <w:r>
        <w:t>.</w:t>
      </w:r>
    </w:p>
    <w:p w:rsidR="00D63165" w:rsidRDefault="00D63165" w:rsidP="00D63165">
      <w:pPr>
        <w:pStyle w:val="af4"/>
        <w:spacing w:after="0" w:line="240" w:lineRule="auto"/>
        <w:ind w:firstLine="720"/>
        <w:jc w:val="both"/>
      </w:pPr>
      <w:r>
        <w:rPr>
          <w:lang w:val="ru-RU" w:eastAsia="ru-RU" w:bidi="ru-RU"/>
        </w:rPr>
        <w:t xml:space="preserve">Справляння </w:t>
      </w:r>
      <w:r>
        <w:t xml:space="preserve">екологічного </w:t>
      </w:r>
      <w:r>
        <w:rPr>
          <w:lang w:val="ru-RU" w:eastAsia="ru-RU" w:bidi="ru-RU"/>
        </w:rPr>
        <w:t xml:space="preserve">податку унормовано </w:t>
      </w:r>
      <w:r>
        <w:t xml:space="preserve">розділом </w:t>
      </w:r>
      <w:r>
        <w:rPr>
          <w:lang w:val="en-US" w:eastAsia="en-US" w:bidi="en-US"/>
        </w:rPr>
        <w:t>VIII</w:t>
      </w:r>
      <w:r w:rsidRPr="00466A68">
        <w:rPr>
          <w:lang w:val="ru-RU" w:eastAsia="en-US" w:bidi="en-US"/>
        </w:rPr>
        <w:t xml:space="preserve"> </w:t>
      </w:r>
      <w:r>
        <w:rPr>
          <w:lang w:val="ru-RU" w:eastAsia="ru-RU" w:bidi="ru-RU"/>
        </w:rPr>
        <w:t xml:space="preserve">Податкового кодексу </w:t>
      </w:r>
      <w:r>
        <w:t xml:space="preserve">України. </w:t>
      </w:r>
      <w:r w:rsidRPr="00466A68">
        <w:rPr>
          <w:lang w:eastAsia="ru-RU" w:bidi="ru-RU"/>
        </w:rPr>
        <w:t xml:space="preserve">Цей податок включено до складу загальнодержавних </w:t>
      </w:r>
      <w:r>
        <w:t xml:space="preserve">податків і зборів, </w:t>
      </w:r>
      <w:r w:rsidRPr="00466A68">
        <w:rPr>
          <w:lang w:eastAsia="ru-RU" w:bidi="ru-RU"/>
        </w:rPr>
        <w:t xml:space="preserve">а </w:t>
      </w:r>
      <w:r>
        <w:t xml:space="preserve">згідно </w:t>
      </w:r>
      <w:r w:rsidRPr="00466A68">
        <w:rPr>
          <w:lang w:eastAsia="ru-RU" w:bidi="ru-RU"/>
        </w:rPr>
        <w:t xml:space="preserve">з пунктом 14.1.57 Податкового кодексу </w:t>
      </w:r>
      <w:r>
        <w:t xml:space="preserve">України екологічний </w:t>
      </w:r>
      <w:r w:rsidRPr="00466A68">
        <w:rPr>
          <w:lang w:eastAsia="ru-RU" w:bidi="ru-RU"/>
        </w:rPr>
        <w:t xml:space="preserve">податок визначено як загальнодержавний обов’язковий </w:t>
      </w:r>
      <w:r>
        <w:t xml:space="preserve">платіж, </w:t>
      </w:r>
      <w:r w:rsidRPr="00466A68">
        <w:rPr>
          <w:lang w:eastAsia="ru-RU" w:bidi="ru-RU"/>
        </w:rPr>
        <w:t xml:space="preserve">що </w:t>
      </w:r>
      <w:r>
        <w:t xml:space="preserve">справляється </w:t>
      </w:r>
      <w:r w:rsidRPr="00466A68">
        <w:rPr>
          <w:lang w:eastAsia="ru-RU" w:bidi="ru-RU"/>
        </w:rPr>
        <w:t xml:space="preserve">з фактичних </w:t>
      </w:r>
      <w:r>
        <w:t xml:space="preserve">обсягів викидів </w:t>
      </w:r>
      <w:r w:rsidRPr="00466A68">
        <w:rPr>
          <w:lang w:eastAsia="ru-RU" w:bidi="ru-RU"/>
        </w:rPr>
        <w:t xml:space="preserve">у атмосферне </w:t>
      </w:r>
      <w:r>
        <w:t xml:space="preserve">повітря, скидів </w:t>
      </w:r>
      <w:r w:rsidRPr="00466A68">
        <w:rPr>
          <w:lang w:eastAsia="ru-RU" w:bidi="ru-RU"/>
        </w:rPr>
        <w:t xml:space="preserve">у </w:t>
      </w:r>
      <w:r>
        <w:t xml:space="preserve">водні об’єкти </w:t>
      </w:r>
      <w:r w:rsidRPr="00466A68">
        <w:rPr>
          <w:lang w:eastAsia="ru-RU" w:bidi="ru-RU"/>
        </w:rPr>
        <w:t xml:space="preserve">забруднюючих речовин, </w:t>
      </w:r>
      <w:r>
        <w:t xml:space="preserve">розміщення відходів, </w:t>
      </w:r>
      <w:r w:rsidRPr="00466A68">
        <w:rPr>
          <w:lang w:eastAsia="ru-RU" w:bidi="ru-RU"/>
        </w:rPr>
        <w:t xml:space="preserve">фактичного обсягу </w:t>
      </w:r>
      <w:r>
        <w:t xml:space="preserve">радіоактивних відходів, </w:t>
      </w:r>
      <w:r w:rsidRPr="00466A68">
        <w:rPr>
          <w:lang w:eastAsia="ru-RU" w:bidi="ru-RU"/>
        </w:rPr>
        <w:t xml:space="preserve">що тимчасово </w:t>
      </w:r>
      <w:r>
        <w:t xml:space="preserve">зберігаються їх </w:t>
      </w:r>
      <w:r w:rsidRPr="00466A68">
        <w:rPr>
          <w:lang w:eastAsia="ru-RU" w:bidi="ru-RU"/>
        </w:rPr>
        <w:t xml:space="preserve">виробниками, фактичного обсягу утворених </w:t>
      </w:r>
      <w:r>
        <w:t xml:space="preserve">радіоактивних відходів </w:t>
      </w:r>
      <w:r w:rsidRPr="00466A68">
        <w:rPr>
          <w:lang w:eastAsia="ru-RU" w:bidi="ru-RU"/>
        </w:rPr>
        <w:t xml:space="preserve">та з фактичного обсягу </w:t>
      </w:r>
      <w:r>
        <w:t xml:space="preserve">радіоактивних відходів, </w:t>
      </w:r>
      <w:r w:rsidRPr="00466A68">
        <w:rPr>
          <w:lang w:eastAsia="ru-RU" w:bidi="ru-RU"/>
        </w:rPr>
        <w:t xml:space="preserve">накопичених до 01 </w:t>
      </w:r>
      <w:r>
        <w:t xml:space="preserve">квітня </w:t>
      </w:r>
      <w:r w:rsidRPr="00466A68">
        <w:rPr>
          <w:lang w:eastAsia="ru-RU" w:bidi="ru-RU"/>
        </w:rPr>
        <w:t>2009 року.</w:t>
      </w:r>
    </w:p>
    <w:p w:rsidR="00D63165" w:rsidRDefault="00D63165" w:rsidP="00D63165">
      <w:pPr>
        <w:pStyle w:val="af4"/>
        <w:spacing w:after="0" w:line="240" w:lineRule="auto"/>
        <w:ind w:firstLine="720"/>
        <w:jc w:val="both"/>
      </w:pPr>
      <w:r>
        <w:t xml:space="preserve">Прогнозні </w:t>
      </w:r>
      <w:r>
        <w:rPr>
          <w:lang w:val="ru-RU" w:eastAsia="ru-RU" w:bidi="ru-RU"/>
        </w:rPr>
        <w:t xml:space="preserve">надходження </w:t>
      </w:r>
      <w:r>
        <w:t xml:space="preserve">екологічного </w:t>
      </w:r>
      <w:r>
        <w:rPr>
          <w:lang w:val="ru-RU" w:eastAsia="ru-RU" w:bidi="ru-RU"/>
        </w:rPr>
        <w:t xml:space="preserve">податку на 2024 </w:t>
      </w:r>
      <w:r>
        <w:t xml:space="preserve">рік </w:t>
      </w:r>
      <w:r>
        <w:rPr>
          <w:lang w:val="ru-RU" w:eastAsia="ru-RU" w:bidi="ru-RU"/>
        </w:rPr>
        <w:t xml:space="preserve">розраховано виходячи з чинного законодавства, </w:t>
      </w:r>
      <w:r>
        <w:t xml:space="preserve">очікуваного </w:t>
      </w:r>
      <w:r>
        <w:rPr>
          <w:lang w:val="ru-RU" w:eastAsia="ru-RU" w:bidi="ru-RU"/>
        </w:rPr>
        <w:t xml:space="preserve">виконання за 2023 </w:t>
      </w:r>
      <w:r>
        <w:t xml:space="preserve">рік і </w:t>
      </w:r>
      <w:r>
        <w:rPr>
          <w:lang w:val="ru-RU" w:eastAsia="ru-RU" w:bidi="ru-RU"/>
        </w:rPr>
        <w:t xml:space="preserve">плануються у </w:t>
      </w:r>
      <w:r>
        <w:t xml:space="preserve">сумі </w:t>
      </w:r>
      <w:r>
        <w:rPr>
          <w:lang w:val="ru-RU" w:eastAsia="ru-RU" w:bidi="ru-RU"/>
        </w:rPr>
        <w:t>86,0 тис. гривень.</w:t>
      </w:r>
    </w:p>
    <w:p w:rsidR="00D63165" w:rsidRPr="00D63165" w:rsidRDefault="00D63165" w:rsidP="00D63165">
      <w:pPr>
        <w:pStyle w:val="af4"/>
        <w:spacing w:after="0" w:line="240" w:lineRule="auto"/>
        <w:ind w:firstLine="743"/>
        <w:jc w:val="both"/>
        <w:rPr>
          <w:lang w:val="ru-RU" w:eastAsia="ru-RU" w:bidi="ru-RU"/>
        </w:rPr>
      </w:pPr>
      <w:r>
        <w:rPr>
          <w:b/>
          <w:bCs/>
        </w:rPr>
        <w:t xml:space="preserve">Власні </w:t>
      </w:r>
      <w:r w:rsidRPr="00466A68">
        <w:rPr>
          <w:b/>
          <w:bCs/>
          <w:lang w:eastAsia="ru-RU" w:bidi="ru-RU"/>
        </w:rPr>
        <w:t>надходження бюджетних установ</w:t>
      </w:r>
      <w:r>
        <w:rPr>
          <w:b/>
          <w:bCs/>
          <w:lang w:eastAsia="ru-RU" w:bidi="ru-RU"/>
        </w:rPr>
        <w:t xml:space="preserve"> </w:t>
      </w:r>
      <w:r w:rsidR="00656956">
        <w:t xml:space="preserve">Найвагомішим </w:t>
      </w:r>
      <w:r w:rsidR="00656956">
        <w:rPr>
          <w:lang w:val="ru-RU" w:eastAsia="ru-RU" w:bidi="ru-RU"/>
        </w:rPr>
        <w:t xml:space="preserve">джерелом </w:t>
      </w:r>
      <w:r w:rsidR="00656956">
        <w:t xml:space="preserve">доходів спеціального </w:t>
      </w:r>
      <w:r w:rsidR="00656956">
        <w:rPr>
          <w:lang w:val="ru-RU" w:eastAsia="ru-RU" w:bidi="ru-RU"/>
        </w:rPr>
        <w:t xml:space="preserve">фонду </w:t>
      </w:r>
      <w:r w:rsidR="00656956" w:rsidRPr="00D63165">
        <w:t xml:space="preserve">є </w:t>
      </w:r>
      <w:r w:rsidR="00656956" w:rsidRPr="00D63165">
        <w:rPr>
          <w:bCs/>
        </w:rPr>
        <w:t xml:space="preserve">власні </w:t>
      </w:r>
      <w:r w:rsidR="00656956" w:rsidRPr="00D63165">
        <w:rPr>
          <w:bCs/>
          <w:lang w:val="ru-RU" w:eastAsia="ru-RU" w:bidi="ru-RU"/>
        </w:rPr>
        <w:t xml:space="preserve">надходження бюджетних установ, </w:t>
      </w:r>
      <w:r w:rsidR="00656956" w:rsidRPr="00D63165">
        <w:rPr>
          <w:lang w:val="ru-RU" w:eastAsia="ru-RU" w:bidi="ru-RU"/>
        </w:rPr>
        <w:t>питома вага яких становитиме 9</w:t>
      </w:r>
      <w:r w:rsidR="00BC1E71" w:rsidRPr="00D63165">
        <w:rPr>
          <w:lang w:val="ru-RU" w:eastAsia="ru-RU" w:bidi="ru-RU"/>
        </w:rPr>
        <w:t>9</w:t>
      </w:r>
      <w:r w:rsidR="00656956" w:rsidRPr="00D63165">
        <w:rPr>
          <w:lang w:val="ru-RU" w:eastAsia="ru-RU" w:bidi="ru-RU"/>
        </w:rPr>
        <w:t>,</w:t>
      </w:r>
      <w:r w:rsidR="00A74F6A">
        <w:rPr>
          <w:lang w:val="ru-RU" w:eastAsia="ru-RU" w:bidi="ru-RU"/>
        </w:rPr>
        <w:t>3</w:t>
      </w:r>
      <w:r w:rsidR="00656956" w:rsidRPr="00D63165">
        <w:rPr>
          <w:lang w:val="ru-RU" w:eastAsia="ru-RU" w:bidi="ru-RU"/>
        </w:rPr>
        <w:t xml:space="preserve"> </w:t>
      </w:r>
      <w:r w:rsidR="00BC1E71" w:rsidRPr="00D63165">
        <w:t>відсотка</w:t>
      </w:r>
      <w:r w:rsidR="00656956" w:rsidRPr="00D63165">
        <w:t xml:space="preserve"> доходів спеціального </w:t>
      </w:r>
      <w:r w:rsidR="00656956" w:rsidRPr="00D63165">
        <w:rPr>
          <w:lang w:val="ru-RU" w:eastAsia="ru-RU" w:bidi="ru-RU"/>
        </w:rPr>
        <w:t xml:space="preserve">фонду. </w:t>
      </w:r>
    </w:p>
    <w:p w:rsidR="00D63165" w:rsidRDefault="00D63165" w:rsidP="00D63165">
      <w:pPr>
        <w:pStyle w:val="af4"/>
        <w:spacing w:after="0" w:line="240" w:lineRule="auto"/>
        <w:ind w:firstLine="720"/>
        <w:jc w:val="both"/>
      </w:pPr>
      <w:r>
        <w:t xml:space="preserve">Згідно зі </w:t>
      </w:r>
      <w:r w:rsidRPr="00466A68">
        <w:rPr>
          <w:lang w:eastAsia="ru-RU" w:bidi="ru-RU"/>
        </w:rPr>
        <w:t>статтями 13 та 69</w:t>
      </w:r>
      <w:r w:rsidRPr="00466A68">
        <w:rPr>
          <w:vertAlign w:val="superscript"/>
          <w:lang w:eastAsia="ru-RU" w:bidi="ru-RU"/>
        </w:rPr>
        <w:t>1</w:t>
      </w:r>
      <w:r w:rsidRPr="00466A68">
        <w:rPr>
          <w:lang w:eastAsia="ru-RU" w:bidi="ru-RU"/>
        </w:rPr>
        <w:t xml:space="preserve"> Бюджетного кодексу </w:t>
      </w:r>
      <w:r>
        <w:t xml:space="preserve">України </w:t>
      </w:r>
      <w:r w:rsidRPr="00466A68">
        <w:rPr>
          <w:lang w:eastAsia="ru-RU" w:bidi="ru-RU"/>
        </w:rPr>
        <w:t xml:space="preserve">у </w:t>
      </w:r>
      <w:r>
        <w:t xml:space="preserve">складі спеціального </w:t>
      </w:r>
      <w:r w:rsidRPr="00466A68">
        <w:rPr>
          <w:lang w:eastAsia="ru-RU" w:bidi="ru-RU"/>
        </w:rPr>
        <w:t xml:space="preserve">фонду бюджету </w:t>
      </w:r>
      <w:r w:rsidR="00A74F6A">
        <w:t>територіальної громади</w:t>
      </w:r>
      <w:r w:rsidR="00A74F6A" w:rsidRPr="00466A68">
        <w:rPr>
          <w:lang w:eastAsia="ru-RU" w:bidi="ru-RU"/>
        </w:rPr>
        <w:t xml:space="preserve"> </w:t>
      </w:r>
      <w:r w:rsidRPr="00466A68">
        <w:rPr>
          <w:lang w:eastAsia="ru-RU" w:bidi="ru-RU"/>
        </w:rPr>
        <w:t xml:space="preserve">на 2024 </w:t>
      </w:r>
      <w:r>
        <w:t xml:space="preserve">рік </w:t>
      </w:r>
      <w:r w:rsidRPr="00466A68">
        <w:rPr>
          <w:lang w:eastAsia="ru-RU" w:bidi="ru-RU"/>
        </w:rPr>
        <w:t xml:space="preserve">плануються </w:t>
      </w:r>
      <w:r>
        <w:t xml:space="preserve">власні </w:t>
      </w:r>
      <w:r w:rsidRPr="00466A68">
        <w:rPr>
          <w:lang w:eastAsia="ru-RU" w:bidi="ru-RU"/>
        </w:rPr>
        <w:t xml:space="preserve">надходження бюджетних установ у </w:t>
      </w:r>
      <w:r>
        <w:t xml:space="preserve">обсязі </w:t>
      </w:r>
      <w:r w:rsidRPr="00466A68">
        <w:rPr>
          <w:lang w:eastAsia="ru-RU" w:bidi="ru-RU"/>
        </w:rPr>
        <w:t>1</w:t>
      </w:r>
      <w:r w:rsidR="00A74F6A">
        <w:rPr>
          <w:lang w:eastAsia="ru-RU" w:bidi="ru-RU"/>
        </w:rPr>
        <w:t>2 104,5</w:t>
      </w:r>
      <w:r w:rsidRPr="00466A68">
        <w:rPr>
          <w:lang w:eastAsia="ru-RU" w:bidi="ru-RU"/>
        </w:rPr>
        <w:t xml:space="preserve"> тис. гр</w:t>
      </w:r>
      <w:r w:rsidR="00A74F6A">
        <w:rPr>
          <w:lang w:eastAsia="ru-RU" w:bidi="ru-RU"/>
        </w:rPr>
        <w:t>ивень</w:t>
      </w:r>
      <w:r w:rsidRPr="00466A68">
        <w:rPr>
          <w:lang w:eastAsia="ru-RU" w:bidi="ru-RU"/>
        </w:rPr>
        <w:t>.</w:t>
      </w:r>
    </w:p>
    <w:p w:rsidR="0027540B" w:rsidRDefault="00656956" w:rsidP="00D63165">
      <w:pPr>
        <w:pStyle w:val="af4"/>
        <w:spacing w:after="0" w:line="240" w:lineRule="auto"/>
        <w:ind w:firstLine="743"/>
        <w:jc w:val="both"/>
        <w:rPr>
          <w:lang w:val="ru-RU" w:eastAsia="ru-RU" w:bidi="ru-RU"/>
        </w:rPr>
      </w:pPr>
      <w:r>
        <w:lastRenderedPageBreak/>
        <w:t xml:space="preserve">Зазначені </w:t>
      </w:r>
      <w:r>
        <w:rPr>
          <w:lang w:val="ru-RU" w:eastAsia="ru-RU" w:bidi="ru-RU"/>
        </w:rPr>
        <w:t xml:space="preserve">надходження </w:t>
      </w:r>
      <w:r>
        <w:t xml:space="preserve">спрогнозовані </w:t>
      </w:r>
      <w:r>
        <w:rPr>
          <w:lang w:val="ru-RU" w:eastAsia="ru-RU" w:bidi="ru-RU"/>
        </w:rPr>
        <w:t xml:space="preserve">на </w:t>
      </w:r>
      <w:r>
        <w:t xml:space="preserve">підставі </w:t>
      </w:r>
      <w:r>
        <w:rPr>
          <w:lang w:val="ru-RU" w:eastAsia="ru-RU" w:bidi="ru-RU"/>
        </w:rPr>
        <w:t xml:space="preserve">даних головних </w:t>
      </w:r>
      <w:r>
        <w:t xml:space="preserve">розпорядників коштів </w:t>
      </w:r>
      <w:r>
        <w:rPr>
          <w:lang w:val="ru-RU" w:eastAsia="ru-RU" w:bidi="ru-RU"/>
        </w:rPr>
        <w:t>бюджету</w:t>
      </w:r>
      <w:r w:rsidR="00BC1E71">
        <w:rPr>
          <w:lang w:val="ru-RU" w:eastAsia="ru-RU" w:bidi="ru-RU"/>
        </w:rPr>
        <w:t xml:space="preserve"> територіальної громади</w:t>
      </w:r>
      <w:r w:rsidR="0027540B">
        <w:rPr>
          <w:lang w:val="ru-RU" w:eastAsia="ru-RU" w:bidi="ru-RU"/>
        </w:rPr>
        <w:t xml:space="preserve">. </w:t>
      </w:r>
    </w:p>
    <w:p w:rsidR="00656956" w:rsidRDefault="00656956" w:rsidP="00874256">
      <w:pPr>
        <w:pStyle w:val="af4"/>
        <w:spacing w:after="0" w:line="240" w:lineRule="auto"/>
        <w:ind w:firstLine="743"/>
        <w:jc w:val="both"/>
      </w:pPr>
      <w:r w:rsidRPr="00B312C1">
        <w:rPr>
          <w:lang w:val="ru-RU" w:eastAsia="ru-RU" w:bidi="ru-RU"/>
        </w:rPr>
        <w:t>У прогнозних надходженнях</w:t>
      </w:r>
      <w:r>
        <w:rPr>
          <w:lang w:val="ru-RU" w:eastAsia="ru-RU" w:bidi="ru-RU"/>
        </w:rPr>
        <w:t xml:space="preserve"> на 202</w:t>
      </w:r>
      <w:r w:rsidR="00A74F6A">
        <w:rPr>
          <w:lang w:val="ru-RU" w:eastAsia="ru-RU" w:bidi="ru-RU"/>
        </w:rPr>
        <w:t>4</w:t>
      </w:r>
      <w:r>
        <w:rPr>
          <w:lang w:val="ru-RU" w:eastAsia="ru-RU" w:bidi="ru-RU"/>
        </w:rPr>
        <w:t xml:space="preserve"> </w:t>
      </w:r>
      <w:r>
        <w:t xml:space="preserve">рік </w:t>
      </w:r>
      <w:r>
        <w:rPr>
          <w:lang w:val="ru-RU" w:eastAsia="ru-RU" w:bidi="ru-RU"/>
        </w:rPr>
        <w:t xml:space="preserve">не враховано кошти </w:t>
      </w:r>
      <w:r>
        <w:t xml:space="preserve">благодійних внесків, грантів </w:t>
      </w:r>
      <w:r>
        <w:rPr>
          <w:lang w:val="ru-RU" w:eastAsia="ru-RU" w:bidi="ru-RU"/>
        </w:rPr>
        <w:t xml:space="preserve">та </w:t>
      </w:r>
      <w:r>
        <w:t>дарунків.</w:t>
      </w:r>
    </w:p>
    <w:p w:rsidR="00FB2C79" w:rsidRDefault="00867468" w:rsidP="00FB2C79">
      <w:pPr>
        <w:pStyle w:val="1"/>
        <w:ind w:firstLine="720"/>
        <w:jc w:val="both"/>
        <w:rPr>
          <w:lang w:val="uk-UA" w:eastAsia="uk-UA" w:bidi="uk-UA"/>
        </w:rPr>
      </w:pPr>
      <w:r w:rsidRPr="00A74F6A">
        <w:rPr>
          <w:lang w:val="uk-UA" w:eastAsia="uk-UA" w:bidi="uk-UA"/>
        </w:rPr>
        <w:t xml:space="preserve">Надання пільг сільською радою з платежів, які зараховуються до бюджету </w:t>
      </w:r>
      <w:r w:rsidRPr="00A74F6A">
        <w:rPr>
          <w:lang w:val="uk-UA"/>
        </w:rPr>
        <w:t>Боратинської сільської територіальної громади</w:t>
      </w:r>
      <w:r w:rsidRPr="00A74F6A">
        <w:rPr>
          <w:lang w:val="uk-UA" w:eastAsia="uk-UA" w:bidi="uk-UA"/>
        </w:rPr>
        <w:t>, на 202</w:t>
      </w:r>
      <w:r w:rsidR="00A74F6A">
        <w:rPr>
          <w:lang w:val="uk-UA" w:eastAsia="uk-UA" w:bidi="uk-UA"/>
        </w:rPr>
        <w:t>4</w:t>
      </w:r>
      <w:r w:rsidRPr="00A74F6A">
        <w:rPr>
          <w:lang w:val="uk-UA" w:eastAsia="uk-UA" w:bidi="uk-UA"/>
        </w:rPr>
        <w:t xml:space="preserve"> рік не прогнозується.</w:t>
      </w:r>
    </w:p>
    <w:p w:rsidR="00FB2C79" w:rsidRDefault="00FB2C79" w:rsidP="00FB2C79">
      <w:pPr>
        <w:pStyle w:val="1"/>
        <w:ind w:firstLine="720"/>
        <w:jc w:val="both"/>
        <w:rPr>
          <w:lang w:val="uk-UA" w:eastAsia="uk-UA" w:bidi="uk-UA"/>
        </w:rPr>
      </w:pPr>
    </w:p>
    <w:p w:rsidR="00FB2C79" w:rsidRPr="00FB2C79" w:rsidRDefault="00916A19" w:rsidP="00FB2C79">
      <w:pPr>
        <w:pStyle w:val="1"/>
        <w:ind w:firstLine="720"/>
        <w:jc w:val="center"/>
        <w:rPr>
          <w:b/>
          <w:lang w:val="uk-UA" w:eastAsia="ru-RU" w:bidi="ru-RU"/>
        </w:rPr>
      </w:pPr>
      <w:r w:rsidRPr="00FB2C79">
        <w:rPr>
          <w:b/>
          <w:color w:val="000000"/>
          <w:lang w:val="uk-UA" w:eastAsia="uk-UA" w:bidi="uk-UA"/>
        </w:rPr>
        <w:t>Витрати бюджету</w:t>
      </w:r>
      <w:r w:rsidR="00223533" w:rsidRPr="00FB2C79">
        <w:rPr>
          <w:b/>
          <w:color w:val="000000"/>
          <w:lang w:val="uk-UA" w:eastAsia="uk-UA" w:bidi="uk-UA"/>
        </w:rPr>
        <w:t xml:space="preserve"> </w:t>
      </w:r>
      <w:r w:rsidR="00223533" w:rsidRPr="00FB2C79">
        <w:rPr>
          <w:b/>
          <w:bCs/>
          <w:lang w:eastAsia="ru-RU" w:bidi="ru-RU"/>
        </w:rPr>
        <w:t>сільської територіальної громади на 202</w:t>
      </w:r>
      <w:r w:rsidR="00807B49" w:rsidRPr="00FB2C79">
        <w:rPr>
          <w:b/>
          <w:bCs/>
          <w:lang w:val="uk-UA" w:eastAsia="ru-RU" w:bidi="ru-RU"/>
        </w:rPr>
        <w:t>4</w:t>
      </w:r>
      <w:r w:rsidR="00223533" w:rsidRPr="00FB2C79">
        <w:rPr>
          <w:b/>
          <w:lang w:val="uk-UA" w:eastAsia="ru-RU" w:bidi="ru-RU"/>
        </w:rPr>
        <w:t xml:space="preserve"> рік</w:t>
      </w:r>
    </w:p>
    <w:p w:rsidR="00FB2C79" w:rsidRDefault="00FB2C79" w:rsidP="00FB2C79">
      <w:pPr>
        <w:pStyle w:val="1"/>
        <w:ind w:firstLine="720"/>
        <w:jc w:val="both"/>
        <w:rPr>
          <w:lang w:val="uk-UA" w:eastAsia="ru-RU" w:bidi="ru-RU"/>
        </w:rPr>
      </w:pPr>
    </w:p>
    <w:p w:rsidR="00FB2C79" w:rsidRDefault="00FB2C79" w:rsidP="00FB2C79">
      <w:pPr>
        <w:pStyle w:val="1"/>
        <w:ind w:firstLine="720"/>
        <w:jc w:val="both"/>
        <w:rPr>
          <w:color w:val="000000"/>
          <w:lang w:val="uk-UA" w:eastAsia="uk-UA" w:bidi="uk-UA"/>
        </w:rPr>
      </w:pPr>
      <w:r>
        <w:rPr>
          <w:color w:val="000000"/>
          <w:lang w:val="uk-UA" w:eastAsia="uk-UA" w:bidi="uk-UA"/>
        </w:rPr>
        <w:t>Обсяг видаткової частини проекту бюджету Боратинської сільської територіальної громади на 2024 рік розраховано на основі показників доходної частини бюджету</w:t>
      </w:r>
      <w:r w:rsidR="0025798B">
        <w:rPr>
          <w:color w:val="000000"/>
          <w:lang w:val="uk-UA" w:eastAsia="uk-UA" w:bidi="uk-UA"/>
        </w:rPr>
        <w:t xml:space="preserve"> та </w:t>
      </w:r>
      <w:r w:rsidR="0025798B" w:rsidRPr="005733C5">
        <w:rPr>
          <w:lang w:val="uk-UA"/>
        </w:rPr>
        <w:t>мережі головних розпорядників бюджетних коштів на підставі бюджетних запитів головних розпорядників</w:t>
      </w:r>
      <w:r>
        <w:rPr>
          <w:color w:val="000000"/>
          <w:lang w:val="uk-UA" w:eastAsia="uk-UA" w:bidi="uk-UA"/>
        </w:rPr>
        <w:t>. В першу чергу в них враховані вимоги частини четвертої статті 77 Бюджетного кодексу України щодо забезпечення в першочерговому порядку потреби в коштах на оплату праці працівників бюджетних установ, на проведення розрахунків за теплопостачання, електричну енергію, водопостачання, водовідведення, природний газ та послуги зв’язку, які споживаються бюджетними установами. Дані видатки враховані з урахуванням заходів щодо їх оптимізації та ефективного використання.</w:t>
      </w:r>
    </w:p>
    <w:p w:rsidR="00FB2C79" w:rsidRPr="005733C5" w:rsidRDefault="00FB2C79" w:rsidP="00FB2C79">
      <w:pPr>
        <w:pStyle w:val="1"/>
        <w:ind w:firstLine="720"/>
        <w:jc w:val="both"/>
        <w:rPr>
          <w:lang w:val="uk-UA"/>
        </w:rPr>
      </w:pPr>
      <w:r>
        <w:rPr>
          <w:b/>
          <w:bCs/>
          <w:color w:val="000000"/>
          <w:lang w:val="uk-UA" w:eastAsia="uk-UA" w:bidi="uk-UA"/>
        </w:rPr>
        <w:t xml:space="preserve">Загальний обсяг видаткової частини проекту </w:t>
      </w:r>
      <w:r>
        <w:rPr>
          <w:color w:val="000000"/>
          <w:lang w:val="uk-UA" w:eastAsia="uk-UA" w:bidi="uk-UA"/>
        </w:rPr>
        <w:t xml:space="preserve">бюджету Боратинської сільської територіальної громади на 2024 рік </w:t>
      </w:r>
      <w:r w:rsidRPr="007429D7">
        <w:rPr>
          <w:color w:val="000000"/>
          <w:lang w:val="uk-UA" w:eastAsia="uk-UA" w:bidi="uk-UA"/>
        </w:rPr>
        <w:t xml:space="preserve">становить </w:t>
      </w:r>
      <w:r w:rsidR="007429D7" w:rsidRPr="007429D7">
        <w:rPr>
          <w:bCs/>
          <w:color w:val="000000"/>
          <w:lang w:val="uk-UA" w:eastAsia="uk-UA" w:bidi="uk-UA"/>
        </w:rPr>
        <w:t>365 </w:t>
      </w:r>
      <w:r w:rsidR="007429D7" w:rsidRPr="005733C5">
        <w:rPr>
          <w:bCs/>
          <w:color w:val="000000"/>
          <w:lang w:val="uk-UA" w:eastAsia="uk-UA" w:bidi="uk-UA"/>
        </w:rPr>
        <w:t>992,654</w:t>
      </w:r>
      <w:r w:rsidR="007429D7" w:rsidRPr="007429D7">
        <w:rPr>
          <w:bCs/>
          <w:color w:val="000000"/>
          <w:lang w:val="uk-UA" w:eastAsia="uk-UA" w:bidi="uk-UA"/>
        </w:rPr>
        <w:t xml:space="preserve"> тис.грн</w:t>
      </w:r>
      <w:r w:rsidRPr="007429D7">
        <w:rPr>
          <w:bCs/>
          <w:color w:val="000000"/>
          <w:lang w:val="uk-UA" w:eastAsia="uk-UA" w:bidi="uk-UA"/>
        </w:rPr>
        <w:t xml:space="preserve">, </w:t>
      </w:r>
      <w:r w:rsidRPr="007429D7">
        <w:rPr>
          <w:color w:val="000000"/>
          <w:lang w:val="uk-UA" w:eastAsia="uk-UA" w:bidi="uk-UA"/>
        </w:rPr>
        <w:t>в</w:t>
      </w:r>
      <w:r>
        <w:rPr>
          <w:color w:val="000000"/>
          <w:lang w:val="uk-UA" w:eastAsia="uk-UA" w:bidi="uk-UA"/>
        </w:rPr>
        <w:t xml:space="preserve"> тому числі загальний фонд </w:t>
      </w:r>
      <w:r w:rsidR="007429D7">
        <w:rPr>
          <w:color w:val="000000"/>
          <w:lang w:val="uk-UA" w:eastAsia="uk-UA" w:bidi="uk-UA"/>
        </w:rPr>
        <w:t>–</w:t>
      </w:r>
      <w:r>
        <w:rPr>
          <w:color w:val="000000"/>
          <w:lang w:val="uk-UA" w:eastAsia="uk-UA" w:bidi="uk-UA"/>
        </w:rPr>
        <w:t xml:space="preserve"> </w:t>
      </w:r>
      <w:r w:rsidR="007429D7" w:rsidRPr="009D755B">
        <w:rPr>
          <w:lang w:val="uk-UA"/>
        </w:rPr>
        <w:t>343</w:t>
      </w:r>
      <w:r w:rsidR="007429D7">
        <w:rPr>
          <w:lang w:val="uk-UA"/>
        </w:rPr>
        <w:t> </w:t>
      </w:r>
      <w:r w:rsidR="007429D7" w:rsidRPr="009D755B">
        <w:rPr>
          <w:lang w:val="uk-UA"/>
        </w:rPr>
        <w:t>722</w:t>
      </w:r>
      <w:r w:rsidR="007429D7">
        <w:rPr>
          <w:lang w:val="uk-UA"/>
        </w:rPr>
        <w:t>,</w:t>
      </w:r>
      <w:r w:rsidR="007429D7" w:rsidRPr="009D755B">
        <w:rPr>
          <w:lang w:val="uk-UA"/>
        </w:rPr>
        <w:t xml:space="preserve">154 </w:t>
      </w:r>
      <w:r w:rsidR="007429D7">
        <w:rPr>
          <w:lang w:val="uk-UA"/>
        </w:rPr>
        <w:t>тис.</w:t>
      </w:r>
      <w:r w:rsidR="007429D7">
        <w:rPr>
          <w:color w:val="000000"/>
          <w:lang w:val="uk-UA" w:eastAsia="uk-UA" w:bidi="uk-UA"/>
        </w:rPr>
        <w:t>грн</w:t>
      </w:r>
      <w:r>
        <w:rPr>
          <w:color w:val="000000"/>
          <w:lang w:val="uk-UA" w:eastAsia="uk-UA" w:bidi="uk-UA"/>
        </w:rPr>
        <w:t xml:space="preserve">, спеціальний фонд </w:t>
      </w:r>
      <w:r w:rsidR="007429D7">
        <w:rPr>
          <w:color w:val="000000"/>
          <w:lang w:val="uk-UA" w:eastAsia="uk-UA" w:bidi="uk-UA"/>
        </w:rPr>
        <w:t>–</w:t>
      </w:r>
      <w:r>
        <w:rPr>
          <w:color w:val="000000"/>
          <w:lang w:val="uk-UA" w:eastAsia="uk-UA" w:bidi="uk-UA"/>
        </w:rPr>
        <w:t xml:space="preserve"> </w:t>
      </w:r>
      <w:r w:rsidR="007429D7">
        <w:rPr>
          <w:lang w:val="uk-UA"/>
        </w:rPr>
        <w:t>22 </w:t>
      </w:r>
      <w:r w:rsidR="007429D7" w:rsidRPr="009D755B">
        <w:rPr>
          <w:lang w:val="uk-UA"/>
        </w:rPr>
        <w:t>270</w:t>
      </w:r>
      <w:r w:rsidR="007429D7">
        <w:rPr>
          <w:lang w:val="uk-UA"/>
        </w:rPr>
        <w:t>,</w:t>
      </w:r>
      <w:r w:rsidR="007429D7" w:rsidRPr="009D755B">
        <w:rPr>
          <w:lang w:val="uk-UA"/>
        </w:rPr>
        <w:t>5</w:t>
      </w:r>
      <w:r w:rsidR="007429D7">
        <w:rPr>
          <w:lang w:val="uk-UA"/>
        </w:rPr>
        <w:t xml:space="preserve"> тис. гривень</w:t>
      </w:r>
      <w:r>
        <w:rPr>
          <w:color w:val="000000"/>
          <w:lang w:val="uk-UA" w:eastAsia="uk-UA" w:bidi="uk-UA"/>
        </w:rPr>
        <w:t>.</w:t>
      </w:r>
    </w:p>
    <w:p w:rsidR="00FB2C79" w:rsidRDefault="00FB2C79" w:rsidP="004C1DB0">
      <w:pPr>
        <w:pStyle w:val="af4"/>
        <w:spacing w:after="0" w:line="240" w:lineRule="auto"/>
        <w:ind w:firstLine="578"/>
        <w:jc w:val="both"/>
      </w:pPr>
      <w:r>
        <w:t>Видатки за рахунок надходжень міжбюджетних трансфертів з Державного бюджет</w:t>
      </w:r>
      <w:r w:rsidR="00D47C6E">
        <w:t>у</w:t>
      </w:r>
      <w:r>
        <w:t xml:space="preserve"> становлять </w:t>
      </w:r>
      <w:r w:rsidR="00D47C6E" w:rsidRPr="00D47C6E">
        <w:rPr>
          <w:bCs/>
        </w:rPr>
        <w:t>80 726,1 тис.грн</w:t>
      </w:r>
      <w:r w:rsidRPr="00D47C6E">
        <w:rPr>
          <w:bCs/>
        </w:rPr>
        <w:t xml:space="preserve">, </w:t>
      </w:r>
      <w:r w:rsidR="00D47C6E" w:rsidRPr="00D47C6E">
        <w:t>тобто</w:t>
      </w:r>
      <w:r w:rsidR="00D47C6E">
        <w:t xml:space="preserve"> 22,1 відсоток</w:t>
      </w:r>
      <w:r>
        <w:t xml:space="preserve"> від загального об</w:t>
      </w:r>
      <w:r w:rsidR="00D47C6E">
        <w:t>сягу видаткової частини бюджету</w:t>
      </w:r>
      <w:r>
        <w:t>.</w:t>
      </w:r>
    </w:p>
    <w:p w:rsidR="00FB2C79" w:rsidRDefault="00FB2C79" w:rsidP="004C1DB0">
      <w:pPr>
        <w:pStyle w:val="af4"/>
        <w:spacing w:after="0" w:line="240" w:lineRule="auto"/>
        <w:ind w:firstLine="578"/>
        <w:jc w:val="both"/>
      </w:pPr>
      <w:r>
        <w:t>Видатки на оплату праці працівників бюджетних установ та організацій територіальної громади на 2024 рік розраховано з урахуванням соціальних стандартів, передбачених Державним бюджетом України на 2024 рік, а саме:</w:t>
      </w:r>
    </w:p>
    <w:p w:rsidR="00FB2C79" w:rsidRPr="004C1DB0" w:rsidRDefault="00FB2C79" w:rsidP="00FB2C79">
      <w:pPr>
        <w:pStyle w:val="af4"/>
        <w:numPr>
          <w:ilvl w:val="0"/>
          <w:numId w:val="29"/>
        </w:numPr>
        <w:tabs>
          <w:tab w:val="left" w:pos="922"/>
        </w:tabs>
        <w:spacing w:after="0" w:line="259" w:lineRule="auto"/>
        <w:ind w:firstLine="720"/>
        <w:jc w:val="both"/>
      </w:pPr>
      <w:r w:rsidRPr="004C1DB0">
        <w:rPr>
          <w:bCs/>
        </w:rPr>
        <w:t>розмір мінімальної заробітної плати з 01 січня 2024 року - 7 100 гривень, з 01 квітня 2024 року - 8 000 гривень;</w:t>
      </w:r>
    </w:p>
    <w:p w:rsidR="00D64810" w:rsidRPr="00D64810" w:rsidRDefault="00FB2C79" w:rsidP="00D64810">
      <w:pPr>
        <w:pStyle w:val="af4"/>
        <w:numPr>
          <w:ilvl w:val="0"/>
          <w:numId w:val="29"/>
        </w:numPr>
        <w:tabs>
          <w:tab w:val="left" w:pos="927"/>
        </w:tabs>
        <w:spacing w:after="0" w:line="259" w:lineRule="auto"/>
        <w:ind w:firstLine="720"/>
        <w:jc w:val="both"/>
      </w:pPr>
      <w:r w:rsidRPr="004C1DB0">
        <w:rPr>
          <w:bCs/>
        </w:rPr>
        <w:t xml:space="preserve">розмір посадового окладу працівника І тарифного розряду Єдиної тарифної сітки з 01 січня 2024 року - 3 195 гривень, з 01 квітня 2024 року - </w:t>
      </w:r>
      <w:r w:rsidR="004C1DB0">
        <w:rPr>
          <w:bCs/>
        </w:rPr>
        <w:t xml:space="preserve">        </w:t>
      </w:r>
      <w:r w:rsidRPr="004C1DB0">
        <w:rPr>
          <w:bCs/>
        </w:rPr>
        <w:t>З 600 гривень.</w:t>
      </w:r>
    </w:p>
    <w:p w:rsidR="001A5E10" w:rsidRPr="00134583" w:rsidRDefault="00D64810" w:rsidP="001A5E10">
      <w:pPr>
        <w:pStyle w:val="af4"/>
        <w:tabs>
          <w:tab w:val="left" w:pos="567"/>
        </w:tabs>
        <w:spacing w:after="0" w:line="259" w:lineRule="auto"/>
        <w:ind w:firstLine="0"/>
        <w:jc w:val="both"/>
      </w:pPr>
      <w:r>
        <w:rPr>
          <w:bCs/>
        </w:rPr>
        <w:tab/>
      </w:r>
      <w:r w:rsidR="001A5E10" w:rsidRPr="00DC2416">
        <w:t xml:space="preserve">Обсяг заробітної плати з нарахуваннями по установах і закладах бюджетної сфери (без освітньої субвенції) на 2024 рік передбачений в сумі </w:t>
      </w:r>
      <w:r w:rsidR="00DC2416" w:rsidRPr="00DC2416">
        <w:t>78 729,003</w:t>
      </w:r>
      <w:r w:rsidR="001A5E10" w:rsidRPr="00DC2416">
        <w:t xml:space="preserve"> тис.грн, що складає </w:t>
      </w:r>
      <w:r w:rsidR="00DC2416" w:rsidRPr="00DC2416">
        <w:t>28,8</w:t>
      </w:r>
      <w:r w:rsidR="001A5E10" w:rsidRPr="00DC2416">
        <w:t xml:space="preserve"> відсотка до загального обсягу власних доходів загального фонду. В порівнянні  </w:t>
      </w:r>
      <w:r w:rsidR="001A5E10" w:rsidRPr="00235EFE">
        <w:t xml:space="preserve">з уточненими показниками 2023 року видатки на оплату праці з нарахуваннями менші на </w:t>
      </w:r>
      <w:r w:rsidR="00235EFE" w:rsidRPr="00235EFE">
        <w:t>1</w:t>
      </w:r>
      <w:r w:rsidR="00C00FFC">
        <w:t>,2 відсотка</w:t>
      </w:r>
      <w:r w:rsidR="007F4934">
        <w:t xml:space="preserve"> </w:t>
      </w:r>
      <w:r w:rsidR="001A5E10" w:rsidRPr="00235EFE">
        <w:t>(</w:t>
      </w:r>
      <w:r w:rsidR="00235EFE" w:rsidRPr="00235EFE">
        <w:t xml:space="preserve">не заплановано витрати  </w:t>
      </w:r>
      <w:r w:rsidR="00235EFE" w:rsidRPr="00235EFE">
        <w:rPr>
          <w:bCs/>
        </w:rPr>
        <w:t xml:space="preserve">на виплату </w:t>
      </w:r>
      <w:r w:rsidR="00235EFE" w:rsidRPr="00235EFE">
        <w:t>матеріальної допомоги для оздоровлення,</w:t>
      </w:r>
      <w:r w:rsidR="00235EFE" w:rsidRPr="00235EFE">
        <w:rPr>
          <w:bCs/>
        </w:rPr>
        <w:t xml:space="preserve"> </w:t>
      </w:r>
      <w:r w:rsidR="00235EFE" w:rsidRPr="00235EFE">
        <w:t>грошову винагороду педагогічним працівникам, премію до професійних свят</w:t>
      </w:r>
      <w:r w:rsidR="001A5E10" w:rsidRPr="00235EFE">
        <w:t>).</w:t>
      </w:r>
      <w:r w:rsidR="001A5E10">
        <w:t xml:space="preserve"> </w:t>
      </w:r>
    </w:p>
    <w:p w:rsidR="001A5E10" w:rsidRDefault="001A5E10" w:rsidP="001A5E10">
      <w:pPr>
        <w:ind w:firstLine="567"/>
        <w:jc w:val="both"/>
        <w:rPr>
          <w:rFonts w:ascii="Times New Roman" w:hAnsi="Times New Roman" w:cs="Times New Roman"/>
          <w:sz w:val="28"/>
          <w:szCs w:val="28"/>
        </w:rPr>
      </w:pPr>
      <w:r w:rsidRPr="00BC7F1E">
        <w:rPr>
          <w:rFonts w:ascii="Times New Roman" w:hAnsi="Times New Roman" w:cs="Times New Roman"/>
          <w:sz w:val="28"/>
          <w:szCs w:val="28"/>
        </w:rPr>
        <w:t>Фонд заробітної плати працівникам бюджетної сфери на 202</w:t>
      </w:r>
      <w:r>
        <w:rPr>
          <w:rFonts w:ascii="Times New Roman" w:hAnsi="Times New Roman" w:cs="Times New Roman"/>
          <w:sz w:val="28"/>
          <w:szCs w:val="28"/>
        </w:rPr>
        <w:t>4</w:t>
      </w:r>
      <w:r w:rsidRPr="00BC7F1E">
        <w:rPr>
          <w:rFonts w:ascii="Times New Roman" w:hAnsi="Times New Roman" w:cs="Times New Roman"/>
          <w:sz w:val="28"/>
          <w:szCs w:val="28"/>
        </w:rPr>
        <w:t xml:space="preserve"> рік </w:t>
      </w:r>
      <w:r w:rsidRPr="00BC7F1E">
        <w:rPr>
          <w:rFonts w:ascii="Times New Roman" w:hAnsi="Times New Roman" w:cs="Times New Roman"/>
          <w:sz w:val="28"/>
          <w:szCs w:val="28"/>
        </w:rPr>
        <w:lastRenderedPageBreak/>
        <w:t xml:space="preserve">обраховано на існуючу штатну чисельність по обов'язкових виплатах згідно чинного законодавства  з урахуванням  розміру </w:t>
      </w:r>
      <w:r>
        <w:rPr>
          <w:rFonts w:ascii="Times New Roman" w:hAnsi="Times New Roman" w:cs="Times New Roman"/>
          <w:sz w:val="28"/>
          <w:szCs w:val="28"/>
        </w:rPr>
        <w:t xml:space="preserve">мінімальної заробітної плати та </w:t>
      </w:r>
      <w:r w:rsidRPr="00BC7F1E">
        <w:rPr>
          <w:rFonts w:ascii="Times New Roman" w:hAnsi="Times New Roman" w:cs="Times New Roman"/>
          <w:sz w:val="28"/>
          <w:szCs w:val="28"/>
        </w:rPr>
        <w:t>посадового окладу працівника I тарифного розряду за ЄТС за вищевказаними розмірами  і встановлення розміру єдиного соціальног</w:t>
      </w:r>
      <w:r>
        <w:rPr>
          <w:rFonts w:ascii="Times New Roman" w:hAnsi="Times New Roman" w:cs="Times New Roman"/>
          <w:sz w:val="28"/>
          <w:szCs w:val="28"/>
        </w:rPr>
        <w:t>о внеску на рівні 22 відсотка.</w:t>
      </w:r>
    </w:p>
    <w:p w:rsidR="001A5E10" w:rsidRPr="001A5E10" w:rsidRDefault="001A5E10" w:rsidP="001A5E10">
      <w:pPr>
        <w:ind w:firstLine="567"/>
        <w:jc w:val="both"/>
        <w:rPr>
          <w:rFonts w:ascii="Times New Roman" w:hAnsi="Times New Roman" w:cs="Times New Roman"/>
          <w:sz w:val="28"/>
          <w:szCs w:val="28"/>
        </w:rPr>
      </w:pPr>
      <w:r w:rsidRPr="001A5E10">
        <w:rPr>
          <w:rFonts w:ascii="Times New Roman" w:hAnsi="Times New Roman" w:cs="Times New Roman"/>
          <w:bCs/>
          <w:color w:val="auto"/>
          <w:sz w:val="28"/>
          <w:szCs w:val="28"/>
        </w:rPr>
        <w:t>І</w:t>
      </w:r>
      <w:r w:rsidRPr="001A5E10">
        <w:rPr>
          <w:rFonts w:ascii="Times New Roman" w:eastAsiaTheme="minorHAnsi" w:hAnsi="Times New Roman" w:cs="Times New Roman"/>
          <w:color w:val="auto"/>
          <w:sz w:val="28"/>
          <w:szCs w:val="28"/>
          <w:lang w:val="ru-RU" w:eastAsia="en-US"/>
        </w:rPr>
        <w:t xml:space="preserve">ндексація грошових доходів у 2024 році буде здійснено в межах фонду оплати праці відповідно до вимог </w:t>
      </w:r>
      <w:r w:rsidRPr="001A5E10">
        <w:rPr>
          <w:rFonts w:ascii="Times New Roman" w:eastAsiaTheme="minorHAnsi" w:hAnsi="Times New Roman" w:cs="Times New Roman"/>
          <w:color w:val="auto"/>
          <w:sz w:val="28"/>
          <w:szCs w:val="28"/>
          <w:lang w:val="ru-RU" w:eastAsia="en-US" w:bidi="ar-SA"/>
        </w:rPr>
        <w:t>Закону України «Про індексацію грошових доходів населення». Обчислення індексу споживчих цін для індексації має здійснюватися наростаючим підсумком, починаючи з 1 січня 2024 року.</w:t>
      </w:r>
    </w:p>
    <w:p w:rsidR="001A5E10" w:rsidRPr="00325FC0" w:rsidRDefault="001A5E10" w:rsidP="001A5E10">
      <w:pPr>
        <w:tabs>
          <w:tab w:val="left" w:pos="2619"/>
        </w:tabs>
        <w:ind w:firstLine="708"/>
        <w:jc w:val="both"/>
        <w:rPr>
          <w:rFonts w:ascii="Times New Roman" w:hAnsi="Times New Roman" w:cs="Times New Roman"/>
          <w:sz w:val="28"/>
          <w:szCs w:val="28"/>
        </w:rPr>
      </w:pPr>
      <w:r w:rsidRPr="00325FC0">
        <w:rPr>
          <w:rFonts w:ascii="Times New Roman" w:hAnsi="Times New Roman" w:cs="Times New Roman"/>
          <w:sz w:val="28"/>
          <w:szCs w:val="28"/>
        </w:rPr>
        <w:t>При формуванні проєкту бюджету сільської територіальної громади розрахунок видатків на оплату енергоносіїв і комунальних послуг проведено з урахуванням натуральних показників споживання та діючих тарифів в поточному році.</w:t>
      </w:r>
    </w:p>
    <w:p w:rsidR="001A5E10" w:rsidRDefault="001A5E10" w:rsidP="001A5E10">
      <w:pPr>
        <w:pStyle w:val="1"/>
        <w:ind w:firstLine="720"/>
        <w:jc w:val="both"/>
        <w:rPr>
          <w:color w:val="000000"/>
          <w:lang w:val="uk-UA" w:eastAsia="uk-UA" w:bidi="uk-UA"/>
        </w:rPr>
      </w:pPr>
      <w:r w:rsidRPr="00107D38">
        <w:rPr>
          <w:color w:val="000000"/>
          <w:lang w:val="uk-UA" w:eastAsia="uk-UA" w:bidi="uk-UA"/>
        </w:rPr>
        <w:t>У межах наявного ресурсу у бюджеті сільської територіальної громади на 202</w:t>
      </w:r>
      <w:r>
        <w:rPr>
          <w:color w:val="000000"/>
          <w:lang w:val="uk-UA" w:eastAsia="uk-UA" w:bidi="uk-UA"/>
        </w:rPr>
        <w:t>4</w:t>
      </w:r>
      <w:r w:rsidRPr="00107D38">
        <w:rPr>
          <w:color w:val="000000"/>
          <w:lang w:val="uk-UA" w:eastAsia="uk-UA" w:bidi="uk-UA"/>
        </w:rPr>
        <w:t xml:space="preserve"> рік враховано </w:t>
      </w:r>
      <w:r w:rsidRPr="007E0D74">
        <w:rPr>
          <w:lang w:val="uk-UA"/>
        </w:rPr>
        <w:t>73</w:t>
      </w:r>
      <w:r>
        <w:rPr>
          <w:lang w:val="uk-UA"/>
        </w:rPr>
        <w:t> </w:t>
      </w:r>
      <w:r w:rsidRPr="007E0D74">
        <w:rPr>
          <w:lang w:val="uk-UA"/>
        </w:rPr>
        <w:t>483</w:t>
      </w:r>
      <w:r>
        <w:rPr>
          <w:lang w:val="uk-UA"/>
        </w:rPr>
        <w:t>,</w:t>
      </w:r>
      <w:r w:rsidRPr="007E0D74">
        <w:rPr>
          <w:lang w:val="uk-UA"/>
        </w:rPr>
        <w:t>441</w:t>
      </w:r>
      <w:r w:rsidRPr="00C432B7">
        <w:rPr>
          <w:lang w:val="uk-UA"/>
        </w:rPr>
        <w:t xml:space="preserve"> </w:t>
      </w:r>
      <w:r w:rsidRPr="00107D38">
        <w:rPr>
          <w:color w:val="000000"/>
          <w:lang w:val="uk-UA" w:eastAsia="uk-UA" w:bidi="uk-UA"/>
        </w:rPr>
        <w:t>тис.грн на реалізацію місцевих програм.</w:t>
      </w:r>
    </w:p>
    <w:p w:rsidR="001A5E10" w:rsidRDefault="001A5E10" w:rsidP="001A5E10">
      <w:pPr>
        <w:pStyle w:val="1"/>
        <w:ind w:firstLine="720"/>
        <w:jc w:val="both"/>
        <w:rPr>
          <w:color w:val="000000"/>
          <w:lang w:val="uk-UA" w:eastAsia="uk-UA" w:bidi="uk-UA"/>
        </w:rPr>
      </w:pPr>
      <w:r w:rsidRPr="00325FC0">
        <w:rPr>
          <w:color w:val="000000"/>
          <w:lang w:eastAsia="ru-RU" w:bidi="ru-RU"/>
        </w:rPr>
        <w:t xml:space="preserve">У </w:t>
      </w:r>
      <w:r w:rsidRPr="00325FC0">
        <w:rPr>
          <w:color w:val="000000"/>
          <w:lang w:val="uk-UA" w:eastAsia="uk-UA" w:bidi="uk-UA"/>
        </w:rPr>
        <w:t xml:space="preserve">проекті </w:t>
      </w:r>
      <w:r w:rsidRPr="00325FC0">
        <w:rPr>
          <w:color w:val="000000"/>
          <w:lang w:eastAsia="ru-RU" w:bidi="ru-RU"/>
        </w:rPr>
        <w:t xml:space="preserve">бюджету </w:t>
      </w:r>
      <w:r w:rsidRPr="00325FC0">
        <w:rPr>
          <w:color w:val="000000"/>
          <w:lang w:val="uk-UA" w:eastAsia="uk-UA" w:bidi="uk-UA"/>
        </w:rPr>
        <w:t xml:space="preserve">сільської територіальної громади </w:t>
      </w:r>
      <w:r w:rsidRPr="00325FC0">
        <w:rPr>
          <w:color w:val="000000"/>
          <w:lang w:eastAsia="ru-RU" w:bidi="ru-RU"/>
        </w:rPr>
        <w:t>на 202</w:t>
      </w:r>
      <w:r>
        <w:rPr>
          <w:lang w:val="uk-UA" w:eastAsia="ru-RU" w:bidi="ru-RU"/>
        </w:rPr>
        <w:t>4</w:t>
      </w:r>
      <w:r w:rsidRPr="00325FC0">
        <w:rPr>
          <w:color w:val="000000"/>
          <w:lang w:eastAsia="ru-RU" w:bidi="ru-RU"/>
        </w:rPr>
        <w:t xml:space="preserve"> </w:t>
      </w:r>
      <w:r w:rsidRPr="00325FC0">
        <w:rPr>
          <w:color w:val="000000"/>
          <w:lang w:val="uk-UA" w:eastAsia="uk-UA" w:bidi="uk-UA"/>
        </w:rPr>
        <w:t xml:space="preserve">рік </w:t>
      </w:r>
      <w:r w:rsidRPr="00325FC0">
        <w:rPr>
          <w:color w:val="000000"/>
          <w:lang w:eastAsia="ru-RU" w:bidi="ru-RU"/>
        </w:rPr>
        <w:t xml:space="preserve">передбачено </w:t>
      </w:r>
      <w:r w:rsidRPr="00325FC0">
        <w:rPr>
          <w:color w:val="000000"/>
          <w:lang w:val="uk-UA" w:eastAsia="uk-UA" w:bidi="uk-UA"/>
        </w:rPr>
        <w:t xml:space="preserve">профіцит </w:t>
      </w:r>
      <w:r w:rsidRPr="00325FC0">
        <w:rPr>
          <w:color w:val="000000"/>
          <w:lang w:eastAsia="ru-RU" w:bidi="ru-RU"/>
        </w:rPr>
        <w:t xml:space="preserve">по загальному фонду та </w:t>
      </w:r>
      <w:r w:rsidRPr="00325FC0">
        <w:rPr>
          <w:color w:val="000000"/>
          <w:lang w:val="uk-UA" w:eastAsia="uk-UA" w:bidi="uk-UA"/>
        </w:rPr>
        <w:t xml:space="preserve">дефіцит </w:t>
      </w:r>
      <w:r w:rsidRPr="00325FC0">
        <w:rPr>
          <w:color w:val="000000"/>
          <w:lang w:eastAsia="ru-RU" w:bidi="ru-RU"/>
        </w:rPr>
        <w:t xml:space="preserve">по </w:t>
      </w:r>
      <w:r w:rsidRPr="00325FC0">
        <w:rPr>
          <w:color w:val="000000"/>
          <w:lang w:val="uk-UA" w:eastAsia="uk-UA" w:bidi="uk-UA"/>
        </w:rPr>
        <w:t xml:space="preserve">спеціальному </w:t>
      </w:r>
      <w:r w:rsidRPr="00325FC0">
        <w:rPr>
          <w:color w:val="000000"/>
          <w:lang w:eastAsia="ru-RU" w:bidi="ru-RU"/>
        </w:rPr>
        <w:t xml:space="preserve">фонду у </w:t>
      </w:r>
      <w:r>
        <w:rPr>
          <w:color w:val="000000"/>
          <w:lang w:val="uk-UA" w:eastAsia="ru-RU" w:bidi="ru-RU"/>
        </w:rPr>
        <w:t>сумі 10 080</w:t>
      </w:r>
      <w:r w:rsidRPr="00325FC0">
        <w:rPr>
          <w:color w:val="000000"/>
          <w:lang w:eastAsia="ru-RU" w:bidi="ru-RU"/>
        </w:rPr>
        <w:t>,</w:t>
      </w:r>
      <w:r>
        <w:rPr>
          <w:lang w:eastAsia="ru-RU" w:bidi="ru-RU"/>
        </w:rPr>
        <w:t>0</w:t>
      </w:r>
      <w:r w:rsidRPr="00325FC0">
        <w:rPr>
          <w:color w:val="000000"/>
          <w:lang w:eastAsia="ru-RU" w:bidi="ru-RU"/>
        </w:rPr>
        <w:t xml:space="preserve"> тис.грн на обсяг </w:t>
      </w:r>
      <w:r w:rsidRPr="00325FC0">
        <w:rPr>
          <w:color w:val="000000"/>
          <w:lang w:val="uk-UA" w:eastAsia="uk-UA" w:bidi="uk-UA"/>
        </w:rPr>
        <w:t xml:space="preserve">коштів, </w:t>
      </w:r>
      <w:r w:rsidRPr="00325FC0">
        <w:rPr>
          <w:color w:val="000000"/>
          <w:lang w:eastAsia="ru-RU" w:bidi="ru-RU"/>
        </w:rPr>
        <w:t xml:space="preserve">що передаються </w:t>
      </w:r>
      <w:r w:rsidRPr="00325FC0">
        <w:rPr>
          <w:color w:val="000000"/>
          <w:lang w:val="uk-UA" w:eastAsia="uk-UA" w:bidi="uk-UA"/>
        </w:rPr>
        <w:t xml:space="preserve">із </w:t>
      </w:r>
      <w:r w:rsidRPr="00325FC0">
        <w:rPr>
          <w:color w:val="000000"/>
          <w:lang w:eastAsia="ru-RU" w:bidi="ru-RU"/>
        </w:rPr>
        <w:t xml:space="preserve">загального фонду до бюджету розвитку </w:t>
      </w:r>
      <w:r w:rsidRPr="00325FC0">
        <w:rPr>
          <w:color w:val="000000"/>
          <w:lang w:val="uk-UA" w:eastAsia="uk-UA" w:bidi="uk-UA"/>
        </w:rPr>
        <w:t xml:space="preserve">(спеціального </w:t>
      </w:r>
      <w:r w:rsidRPr="00325FC0">
        <w:rPr>
          <w:color w:val="000000"/>
          <w:lang w:eastAsia="ru-RU" w:bidi="ru-RU"/>
        </w:rPr>
        <w:t xml:space="preserve">фонду) для проведення </w:t>
      </w:r>
      <w:r w:rsidRPr="00325FC0">
        <w:rPr>
          <w:color w:val="000000"/>
          <w:lang w:val="uk-UA" w:eastAsia="uk-UA" w:bidi="uk-UA"/>
        </w:rPr>
        <w:t>капітальних видатків.</w:t>
      </w:r>
    </w:p>
    <w:p w:rsidR="00FB2C79" w:rsidRDefault="001A5E10" w:rsidP="00B61465">
      <w:pPr>
        <w:pStyle w:val="af4"/>
        <w:tabs>
          <w:tab w:val="left" w:pos="567"/>
        </w:tabs>
        <w:spacing w:after="0" w:line="259" w:lineRule="auto"/>
        <w:ind w:firstLine="0"/>
        <w:jc w:val="both"/>
      </w:pPr>
      <w:r>
        <w:tab/>
      </w:r>
      <w:r w:rsidR="00FB2C79" w:rsidRPr="004C1DB0">
        <w:t>Фінансування</w:t>
      </w:r>
      <w:r w:rsidR="00FB2C79">
        <w:t xml:space="preserve"> видатків бюджету територіальної громади у 2024 році здійснюватиметься в рамках жорсткої економії бюджетних коштів. В цих умовах визначальним стане підвищення ефективності видатків, що відбуватиметься на основі їх пріоритетності та оцінки ступеня досягнення очікуваних результатів.</w:t>
      </w:r>
    </w:p>
    <w:p w:rsidR="001A5E10" w:rsidRPr="00325FC0" w:rsidRDefault="001A5E10" w:rsidP="001A5E10">
      <w:pPr>
        <w:pStyle w:val="1"/>
        <w:ind w:firstLine="709"/>
        <w:jc w:val="both"/>
        <w:rPr>
          <w:lang w:val="uk-UA"/>
        </w:rPr>
      </w:pPr>
      <w:r w:rsidRPr="00325FC0">
        <w:rPr>
          <w:color w:val="000000"/>
          <w:lang w:val="uk-UA" w:eastAsia="uk-UA" w:bidi="uk-UA"/>
        </w:rPr>
        <w:t>Витрати на поточне утримання установ передбачені виходячи з обмежених фінансових ресурсів бюджету сільської територіальної громади та з урахуванням потреби забезпечення належного рівня роботи бюджетних установ та закладів.</w:t>
      </w:r>
    </w:p>
    <w:p w:rsidR="00B61465" w:rsidRPr="005733C5" w:rsidRDefault="00B61465" w:rsidP="00B61465">
      <w:pPr>
        <w:pStyle w:val="af4"/>
        <w:tabs>
          <w:tab w:val="left" w:pos="567"/>
        </w:tabs>
        <w:spacing w:after="0" w:line="259" w:lineRule="auto"/>
        <w:ind w:firstLine="0"/>
        <w:jc w:val="both"/>
        <w:rPr>
          <w:rFonts w:eastAsiaTheme="minorHAnsi"/>
          <w:color w:val="auto"/>
          <w:lang w:eastAsia="en-US" w:bidi="ar-SA"/>
        </w:rPr>
      </w:pPr>
    </w:p>
    <w:p w:rsidR="00D64810" w:rsidRPr="005733C5" w:rsidRDefault="00D64810" w:rsidP="00D64810">
      <w:pPr>
        <w:pStyle w:val="24"/>
        <w:keepNext/>
        <w:keepLines/>
        <w:spacing w:after="160"/>
        <w:rPr>
          <w:lang w:val="uk-UA"/>
        </w:rPr>
      </w:pPr>
      <w:bookmarkStart w:id="4" w:name="bookmark24"/>
      <w:r>
        <w:rPr>
          <w:color w:val="000000"/>
          <w:lang w:val="uk-UA" w:eastAsia="uk-UA" w:bidi="uk-UA"/>
        </w:rPr>
        <w:t>ДЕРЖАВНЕ УПРАВЛІННЯ</w:t>
      </w:r>
      <w:bookmarkEnd w:id="4"/>
    </w:p>
    <w:p w:rsidR="00D64810" w:rsidRDefault="00D64810" w:rsidP="00C47DC7">
      <w:pPr>
        <w:pStyle w:val="af4"/>
        <w:spacing w:after="0" w:line="240" w:lineRule="auto"/>
        <w:ind w:firstLine="720"/>
        <w:jc w:val="both"/>
      </w:pPr>
      <w:r>
        <w:t xml:space="preserve">У проекті бюджету </w:t>
      </w:r>
      <w:r w:rsidR="00D22664">
        <w:t xml:space="preserve">Боратинської сільської територіальної громади </w:t>
      </w:r>
      <w:r>
        <w:t xml:space="preserve">на 2024 рік передбачені видатки </w:t>
      </w:r>
      <w:r w:rsidR="007F4934">
        <w:t>по галузі</w:t>
      </w:r>
      <w:r>
        <w:t xml:space="preserve"> «Державне управління» на утримання та забезпечення діяльності апарат</w:t>
      </w:r>
      <w:r w:rsidR="006B141C">
        <w:t>у</w:t>
      </w:r>
      <w:r>
        <w:t xml:space="preserve"> виконавчого комітету, відділу </w:t>
      </w:r>
      <w:r w:rsidR="006B141C" w:rsidRPr="006B141C">
        <w:t>культури та молодіжної політики</w:t>
      </w:r>
      <w:r>
        <w:t xml:space="preserve">, </w:t>
      </w:r>
      <w:r w:rsidR="006B141C">
        <w:t xml:space="preserve">відділу </w:t>
      </w:r>
      <w:r>
        <w:t>фінанс</w:t>
      </w:r>
      <w:r w:rsidR="006B141C">
        <w:t>ів</w:t>
      </w:r>
      <w:r>
        <w:t xml:space="preserve"> </w:t>
      </w:r>
      <w:r w:rsidRPr="006B141C">
        <w:rPr>
          <w:bCs/>
        </w:rPr>
        <w:t>по загальному фонду</w:t>
      </w:r>
      <w:r>
        <w:rPr>
          <w:b/>
          <w:bCs/>
        </w:rPr>
        <w:t xml:space="preserve"> </w:t>
      </w:r>
      <w:r>
        <w:t xml:space="preserve">в сумі </w:t>
      </w:r>
      <w:r w:rsidR="00C47DC7" w:rsidRPr="00C47DC7">
        <w:rPr>
          <w:bCs/>
        </w:rPr>
        <w:t>26 017,6 тис.грн</w:t>
      </w:r>
      <w:r w:rsidRPr="00C47DC7">
        <w:rPr>
          <w:bCs/>
        </w:rPr>
        <w:t xml:space="preserve"> </w:t>
      </w:r>
      <w:r w:rsidRPr="00C47DC7">
        <w:t>за</w:t>
      </w:r>
      <w:r>
        <w:t xml:space="preserve"> рахунок власних доходів бюджету селищної територіальної громади, що становить </w:t>
      </w:r>
      <w:r w:rsidR="00C47DC7">
        <w:t>7,6 відсотків</w:t>
      </w:r>
      <w:r>
        <w:t xml:space="preserve"> обсягу видатків загального фонду бюджету.</w:t>
      </w:r>
    </w:p>
    <w:p w:rsidR="00D64810" w:rsidRDefault="00D64810" w:rsidP="00C47DC7">
      <w:pPr>
        <w:pStyle w:val="af4"/>
        <w:spacing w:after="0" w:line="240" w:lineRule="auto"/>
        <w:ind w:firstLine="720"/>
        <w:jc w:val="both"/>
      </w:pPr>
      <w:r>
        <w:t xml:space="preserve">Видатки на оплату праці посадових осіб та службовців розраховано на підставі постанови Кабінету Міністрів України від 09.03.2006 № 268 «Про упорядкування структури та умов оплати праці працівників апарату органів виконавчої влади, органів прокуратури, судів та інших органів» (зі змінами), робітників - на підставі наказу Міністерства розвитку економіки, торгівлі та сільського господарства України від 23.03.2021 № 609 «Про умови оплати </w:t>
      </w:r>
      <w:r>
        <w:lastRenderedPageBreak/>
        <w:t>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w:t>
      </w:r>
      <w:r w:rsidRPr="00DC2416">
        <w:t xml:space="preserve">», </w:t>
      </w:r>
      <w:r w:rsidR="00D22664" w:rsidRPr="00DC2416">
        <w:t xml:space="preserve">соціальних </w:t>
      </w:r>
      <w:r w:rsidRPr="00DC2416">
        <w:t>працівників</w:t>
      </w:r>
      <w:r w:rsidR="00D22664">
        <w:t xml:space="preserve"> </w:t>
      </w:r>
      <w:r>
        <w:t xml:space="preserve"> - на підставі Єдиної тарифної сітки розрядів і </w:t>
      </w:r>
      <w:r w:rsidR="0039733C">
        <w:t>коефіцієнтів</w:t>
      </w:r>
      <w:r>
        <w:t xml:space="preserve"> з оплати праці працівників установ, закладів та організацій окремих галузей бюджетної сфери, затвердженої постановою Кабінету Міністрів України від 30.08.2002 № 1298 «Про оплату праці на основі Єдиної тарифної сітки розрядів і коефіцієнтів з оплати праці працівників установ, закладів та організацій окремих галузей бюджетної сфери» та інших галузевих нормативно-правових актів.</w:t>
      </w:r>
    </w:p>
    <w:p w:rsidR="00C47DC7" w:rsidRDefault="00D64810" w:rsidP="00D22664">
      <w:pPr>
        <w:pStyle w:val="af4"/>
        <w:spacing w:after="0" w:line="240" w:lineRule="auto"/>
        <w:ind w:firstLine="720"/>
        <w:jc w:val="both"/>
      </w:pPr>
      <w:r>
        <w:t xml:space="preserve">Видатки на оплату праці з нарахуваннями по галузі «Державне управління» </w:t>
      </w:r>
      <w:r w:rsidRPr="007770F0">
        <w:t xml:space="preserve">становлять </w:t>
      </w:r>
      <w:r w:rsidR="007770F0">
        <w:rPr>
          <w:bCs/>
        </w:rPr>
        <w:t>21 090,0</w:t>
      </w:r>
      <w:r w:rsidR="00E40409">
        <w:rPr>
          <w:bCs/>
        </w:rPr>
        <w:t>07</w:t>
      </w:r>
      <w:r w:rsidR="007770F0" w:rsidRPr="007770F0">
        <w:rPr>
          <w:bCs/>
        </w:rPr>
        <w:t xml:space="preserve"> тис. гривень</w:t>
      </w:r>
      <w:r w:rsidRPr="007770F0">
        <w:rPr>
          <w:bCs/>
        </w:rPr>
        <w:t>.</w:t>
      </w:r>
      <w:r>
        <w:rPr>
          <w:b/>
          <w:bCs/>
        </w:rPr>
        <w:t xml:space="preserve"> </w:t>
      </w:r>
      <w:r w:rsidR="00C47DC7" w:rsidRPr="00C47DC7">
        <w:rPr>
          <w:bCs/>
        </w:rPr>
        <w:t xml:space="preserve">В </w:t>
      </w:r>
      <w:r w:rsidR="00C47DC7" w:rsidRPr="00DD720E">
        <w:t>порівнян</w:t>
      </w:r>
      <w:r w:rsidR="00C47DC7">
        <w:t>ні</w:t>
      </w:r>
      <w:r w:rsidR="00C47DC7" w:rsidRPr="00DD720E">
        <w:t xml:space="preserve"> з уточненими показниками 2023 року </w:t>
      </w:r>
      <w:r w:rsidRPr="00DD720E">
        <w:t>зазначен</w:t>
      </w:r>
      <w:r w:rsidR="00C47DC7">
        <w:t>і</w:t>
      </w:r>
      <w:r w:rsidRPr="00DD720E">
        <w:t xml:space="preserve"> видатк</w:t>
      </w:r>
      <w:r w:rsidR="00C47DC7">
        <w:t xml:space="preserve">и зменшено </w:t>
      </w:r>
      <w:r w:rsidR="00C47DC7" w:rsidRPr="00B83AFC">
        <w:t xml:space="preserve">на </w:t>
      </w:r>
      <w:r w:rsidR="00B83AFC" w:rsidRPr="00B83AFC">
        <w:t>10,8</w:t>
      </w:r>
      <w:r w:rsidRPr="00B83AFC">
        <w:t xml:space="preserve"> </w:t>
      </w:r>
      <w:r w:rsidR="00C47DC7" w:rsidRPr="00B83AFC">
        <w:t>відсотка</w:t>
      </w:r>
      <w:r w:rsidRPr="00B83AFC">
        <w:t>.</w:t>
      </w:r>
      <w:r w:rsidR="00C47DC7" w:rsidRPr="00B83AFC">
        <w:t xml:space="preserve"> </w:t>
      </w:r>
      <w:r w:rsidR="00C47DC7" w:rsidRPr="00DD720E">
        <w:t xml:space="preserve">Плановими </w:t>
      </w:r>
      <w:r w:rsidR="00C47DC7">
        <w:t>показниками</w:t>
      </w:r>
      <w:r w:rsidR="00C47DC7" w:rsidRPr="00DD720E">
        <w:t xml:space="preserve"> забезпечено в повному обсязі обов'язкові виплати, стимулюючі надбавки, щомісячна премія.</w:t>
      </w:r>
      <w:r w:rsidR="007F4934">
        <w:t xml:space="preserve"> </w:t>
      </w:r>
      <w:r w:rsidR="00C47DC7">
        <w:t>Н</w:t>
      </w:r>
      <w:r w:rsidR="00DD720E" w:rsidRPr="00DD720E">
        <w:t>е заплановано виплату матеріальної допомоги на оздоровл</w:t>
      </w:r>
      <w:r w:rsidR="00C47DC7">
        <w:t>ення, одноразові премії до свят</w:t>
      </w:r>
      <w:r w:rsidR="00DD720E" w:rsidRPr="00DD720E">
        <w:t>.</w:t>
      </w:r>
    </w:p>
    <w:p w:rsidR="004E1818" w:rsidRDefault="00D64810" w:rsidP="004E1818">
      <w:pPr>
        <w:pStyle w:val="af4"/>
        <w:spacing w:after="0" w:line="240" w:lineRule="auto"/>
        <w:ind w:firstLine="720"/>
        <w:jc w:val="both"/>
      </w:pPr>
      <w:r>
        <w:t xml:space="preserve">Видатки на оплату комунальних послуг та енергоносіїв становлять </w:t>
      </w:r>
      <w:r w:rsidR="007770F0" w:rsidRPr="007770F0">
        <w:rPr>
          <w:bCs/>
        </w:rPr>
        <w:t>3 197,</w:t>
      </w:r>
      <w:r w:rsidR="007770F0">
        <w:rPr>
          <w:bCs/>
        </w:rPr>
        <w:t xml:space="preserve">606 тис.грн, що відповідає </w:t>
      </w:r>
      <w:r w:rsidR="006E622F">
        <w:t xml:space="preserve">потребі </w:t>
      </w:r>
      <w:r w:rsidR="006E622F">
        <w:rPr>
          <w:lang w:val="ru-RU" w:eastAsia="ru-RU" w:bidi="ru-RU"/>
        </w:rPr>
        <w:t xml:space="preserve">на 2024 </w:t>
      </w:r>
      <w:r w:rsidR="006E622F">
        <w:t xml:space="preserve">рік згідно </w:t>
      </w:r>
      <w:r w:rsidR="006E622F">
        <w:rPr>
          <w:lang w:val="ru-RU" w:eastAsia="ru-RU" w:bidi="ru-RU"/>
        </w:rPr>
        <w:t xml:space="preserve">наданих </w:t>
      </w:r>
      <w:r w:rsidR="006E622F">
        <w:t>розрахунків</w:t>
      </w:r>
      <w:r w:rsidR="007770F0">
        <w:rPr>
          <w:bCs/>
        </w:rPr>
        <w:t>.</w:t>
      </w:r>
    </w:p>
    <w:p w:rsidR="004E1818" w:rsidRDefault="00D64810" w:rsidP="004E1818">
      <w:pPr>
        <w:pStyle w:val="af4"/>
        <w:spacing w:after="0" w:line="240" w:lineRule="auto"/>
        <w:ind w:firstLine="743"/>
        <w:jc w:val="both"/>
      </w:pPr>
      <w:r>
        <w:t>Видатки на інші незахищені статті</w:t>
      </w:r>
      <w:r w:rsidR="004E1818">
        <w:t xml:space="preserve"> передбачено в сумі </w:t>
      </w:r>
      <w:r w:rsidR="004E1818" w:rsidRPr="006B141C">
        <w:rPr>
          <w:bCs/>
        </w:rPr>
        <w:t>1 730,0 тис.грн</w:t>
      </w:r>
      <w:r w:rsidR="004E1818">
        <w:rPr>
          <w:bCs/>
        </w:rPr>
        <w:t xml:space="preserve"> (</w:t>
      </w:r>
      <w:r>
        <w:t>придбання предметів, матеріалів, обладнання, інвентарю, оплата послуг, інші поточні видатки)</w:t>
      </w:r>
      <w:r w:rsidR="004E1818">
        <w:t xml:space="preserve">, </w:t>
      </w:r>
      <w:r w:rsidR="004E1818" w:rsidRPr="00C44A48">
        <w:rPr>
          <w:lang w:eastAsia="ru-RU" w:bidi="ru-RU"/>
        </w:rPr>
        <w:t xml:space="preserve">що забезпечить належну </w:t>
      </w:r>
      <w:r w:rsidR="004E1818">
        <w:t xml:space="preserve">діяльність місцевої </w:t>
      </w:r>
      <w:r w:rsidR="004E1818" w:rsidRPr="00C44A48">
        <w:rPr>
          <w:lang w:eastAsia="ru-RU" w:bidi="ru-RU"/>
        </w:rPr>
        <w:t>ради</w:t>
      </w:r>
      <w:r w:rsidR="004E1818">
        <w:rPr>
          <w:lang w:eastAsia="ru-RU" w:bidi="ru-RU"/>
        </w:rPr>
        <w:t xml:space="preserve"> та виконавчих органів</w:t>
      </w:r>
      <w:r w:rsidR="004E1818" w:rsidRPr="00C44A48">
        <w:rPr>
          <w:lang w:eastAsia="ru-RU" w:bidi="ru-RU"/>
        </w:rPr>
        <w:t>.</w:t>
      </w:r>
    </w:p>
    <w:p w:rsidR="006B141C" w:rsidRPr="00C7713C" w:rsidRDefault="006B141C" w:rsidP="004E1818">
      <w:pPr>
        <w:pStyle w:val="af4"/>
        <w:spacing w:after="0" w:line="240" w:lineRule="auto"/>
        <w:ind w:firstLine="720"/>
        <w:jc w:val="both"/>
      </w:pPr>
      <w:r w:rsidRPr="006B141C">
        <w:rPr>
          <w:lang w:eastAsia="ru-RU" w:bidi="ru-RU"/>
        </w:rPr>
        <w:t xml:space="preserve">Видатки на забезпечення </w:t>
      </w:r>
      <w:r w:rsidRPr="006B141C">
        <w:t xml:space="preserve">іншої діяльності </w:t>
      </w:r>
      <w:r w:rsidRPr="006B141C">
        <w:rPr>
          <w:lang w:eastAsia="ru-RU" w:bidi="ru-RU"/>
        </w:rPr>
        <w:t xml:space="preserve">у </w:t>
      </w:r>
      <w:r w:rsidRPr="006B141C">
        <w:t xml:space="preserve">сфері </w:t>
      </w:r>
      <w:r w:rsidRPr="006B141C">
        <w:rPr>
          <w:lang w:eastAsia="ru-RU" w:bidi="ru-RU"/>
        </w:rPr>
        <w:t xml:space="preserve">державного </w:t>
      </w:r>
      <w:r w:rsidRPr="006B141C">
        <w:t xml:space="preserve">управління </w:t>
      </w:r>
      <w:r w:rsidRPr="006B141C">
        <w:rPr>
          <w:lang w:eastAsia="ru-RU" w:bidi="ru-RU"/>
        </w:rPr>
        <w:t xml:space="preserve">у загальному </w:t>
      </w:r>
      <w:r w:rsidRPr="006B141C">
        <w:t xml:space="preserve">фонді </w:t>
      </w:r>
      <w:r w:rsidRPr="006B141C">
        <w:rPr>
          <w:lang w:eastAsia="ru-RU" w:bidi="ru-RU"/>
        </w:rPr>
        <w:t xml:space="preserve">становлять </w:t>
      </w:r>
      <w:r w:rsidR="004E1818">
        <w:rPr>
          <w:lang w:eastAsia="ru-RU" w:bidi="ru-RU"/>
        </w:rPr>
        <w:t>200,0 тис. гривень. Кошти спрямовано</w:t>
      </w:r>
      <w:r>
        <w:rPr>
          <w:lang w:eastAsia="ru-RU" w:bidi="ru-RU"/>
        </w:rPr>
        <w:t xml:space="preserve"> </w:t>
      </w:r>
      <w:r w:rsidRPr="006B141C">
        <w:t xml:space="preserve">на виконання Програми </w:t>
      </w:r>
      <w:r w:rsidR="008127BA" w:rsidRPr="008127BA">
        <w:t>висвітлення діяльності Боратинської сільської ради на 2024-2026 роки</w:t>
      </w:r>
      <w:r>
        <w:t>.</w:t>
      </w:r>
    </w:p>
    <w:p w:rsidR="006E622F" w:rsidRDefault="006E622F" w:rsidP="00553F09">
      <w:pPr>
        <w:ind w:firstLine="567"/>
        <w:jc w:val="both"/>
        <w:rPr>
          <w:rFonts w:ascii="Times New Roman" w:hAnsi="Times New Roman" w:cs="Times New Roman"/>
          <w:sz w:val="28"/>
          <w:szCs w:val="28"/>
        </w:rPr>
      </w:pPr>
      <w:r w:rsidRPr="0090513F">
        <w:rPr>
          <w:rFonts w:ascii="Times New Roman" w:hAnsi="Times New Roman" w:cs="Times New Roman"/>
          <w:sz w:val="28"/>
          <w:szCs w:val="28"/>
        </w:rPr>
        <w:t xml:space="preserve">По спеціальному фонду </w:t>
      </w:r>
      <w:r w:rsidRPr="00157770">
        <w:rPr>
          <w:rFonts w:ascii="Times New Roman" w:hAnsi="Times New Roman" w:cs="Times New Roman"/>
          <w:sz w:val="28"/>
          <w:szCs w:val="28"/>
          <w:lang w:eastAsia="en-US"/>
        </w:rPr>
        <w:t>обсяг витрат</w:t>
      </w:r>
      <w:r>
        <w:rPr>
          <w:rFonts w:ascii="Times New Roman" w:hAnsi="Times New Roman" w:cs="Times New Roman"/>
          <w:sz w:val="28"/>
          <w:szCs w:val="28"/>
          <w:lang w:eastAsia="en-US"/>
        </w:rPr>
        <w:t xml:space="preserve"> на</w:t>
      </w:r>
      <w:r w:rsidRPr="0090513F">
        <w:rPr>
          <w:rFonts w:ascii="Times New Roman" w:hAnsi="Times New Roman" w:cs="Times New Roman"/>
          <w:sz w:val="28"/>
          <w:szCs w:val="28"/>
        </w:rPr>
        <w:t xml:space="preserve"> 202</w:t>
      </w:r>
      <w:r>
        <w:rPr>
          <w:rFonts w:ascii="Times New Roman" w:hAnsi="Times New Roman" w:cs="Times New Roman"/>
          <w:sz w:val="28"/>
          <w:szCs w:val="28"/>
        </w:rPr>
        <w:t>4</w:t>
      </w:r>
      <w:r w:rsidRPr="0090513F">
        <w:rPr>
          <w:rFonts w:ascii="Times New Roman" w:hAnsi="Times New Roman" w:cs="Times New Roman"/>
          <w:sz w:val="28"/>
          <w:szCs w:val="28"/>
        </w:rPr>
        <w:t xml:space="preserve"> р</w:t>
      </w:r>
      <w:r>
        <w:rPr>
          <w:rFonts w:ascii="Times New Roman" w:hAnsi="Times New Roman" w:cs="Times New Roman"/>
          <w:sz w:val="28"/>
          <w:szCs w:val="28"/>
        </w:rPr>
        <w:t>ік</w:t>
      </w:r>
      <w:r w:rsidRPr="0090513F">
        <w:rPr>
          <w:rFonts w:ascii="Times New Roman" w:hAnsi="Times New Roman" w:cs="Times New Roman"/>
          <w:sz w:val="28"/>
          <w:szCs w:val="28"/>
        </w:rPr>
        <w:t xml:space="preserve"> </w:t>
      </w:r>
      <w:r w:rsidRPr="00157770">
        <w:rPr>
          <w:rFonts w:ascii="Times New Roman" w:hAnsi="Times New Roman" w:cs="Times New Roman"/>
          <w:sz w:val="28"/>
          <w:szCs w:val="28"/>
          <w:lang w:eastAsia="en-US"/>
        </w:rPr>
        <w:t>становить 50,0 тис.</w:t>
      </w:r>
      <w:r>
        <w:rPr>
          <w:rFonts w:ascii="Times New Roman" w:hAnsi="Times New Roman" w:cs="Times New Roman"/>
          <w:sz w:val="28"/>
          <w:szCs w:val="28"/>
          <w:lang w:eastAsia="en-US"/>
        </w:rPr>
        <w:t>грн (</w:t>
      </w:r>
      <w:r w:rsidRPr="00157770">
        <w:rPr>
          <w:rFonts w:ascii="Times New Roman" w:hAnsi="Times New Roman" w:cs="Times New Roman"/>
          <w:sz w:val="28"/>
          <w:szCs w:val="28"/>
          <w:lang w:eastAsia="en-US"/>
        </w:rPr>
        <w:t>оренда адмінприміщень)</w:t>
      </w:r>
      <w:r>
        <w:rPr>
          <w:rFonts w:ascii="Times New Roman" w:hAnsi="Times New Roman" w:cs="Times New Roman"/>
          <w:sz w:val="28"/>
          <w:szCs w:val="28"/>
          <w:lang w:eastAsia="en-US"/>
        </w:rPr>
        <w:t>,</w:t>
      </w:r>
      <w:r w:rsidRPr="00157770">
        <w:rPr>
          <w:rFonts w:ascii="Times New Roman" w:hAnsi="Times New Roman" w:cs="Times New Roman"/>
          <w:sz w:val="28"/>
          <w:szCs w:val="28"/>
          <w:lang w:eastAsia="en-US"/>
        </w:rPr>
        <w:t xml:space="preserve"> </w:t>
      </w:r>
      <w:r>
        <w:rPr>
          <w:rFonts w:ascii="Times New Roman" w:hAnsi="Times New Roman" w:cs="Times New Roman"/>
          <w:sz w:val="28"/>
          <w:szCs w:val="28"/>
        </w:rPr>
        <w:t xml:space="preserve">кошти </w:t>
      </w:r>
      <w:r w:rsidRPr="0090513F">
        <w:rPr>
          <w:rFonts w:ascii="Times New Roman" w:hAnsi="Times New Roman" w:cs="Times New Roman"/>
          <w:sz w:val="28"/>
          <w:szCs w:val="28"/>
        </w:rPr>
        <w:t>передбачається</w:t>
      </w:r>
      <w:r>
        <w:rPr>
          <w:rFonts w:ascii="Times New Roman" w:hAnsi="Times New Roman" w:cs="Times New Roman"/>
          <w:sz w:val="28"/>
          <w:szCs w:val="28"/>
        </w:rPr>
        <w:t xml:space="preserve"> </w:t>
      </w:r>
      <w:r w:rsidRPr="0090513F">
        <w:rPr>
          <w:rFonts w:ascii="Times New Roman" w:hAnsi="Times New Roman" w:cs="Times New Roman"/>
          <w:sz w:val="28"/>
          <w:szCs w:val="28"/>
        </w:rPr>
        <w:t>спрямувати на технічне переоснащення основних засобів органів місцевого самоврядування.</w:t>
      </w:r>
    </w:p>
    <w:p w:rsidR="00553F09" w:rsidRDefault="00553F09" w:rsidP="00553F09">
      <w:pPr>
        <w:pStyle w:val="af4"/>
        <w:spacing w:after="0" w:line="240" w:lineRule="auto"/>
        <w:ind w:firstLine="720"/>
        <w:jc w:val="both"/>
      </w:pPr>
    </w:p>
    <w:p w:rsidR="00553F09" w:rsidRDefault="00553F09" w:rsidP="009D7591">
      <w:pPr>
        <w:pStyle w:val="af4"/>
        <w:spacing w:after="0" w:line="240" w:lineRule="auto"/>
        <w:ind w:firstLine="720"/>
        <w:jc w:val="center"/>
        <w:rPr>
          <w:b/>
        </w:rPr>
      </w:pPr>
      <w:r w:rsidRPr="00553F09">
        <w:rPr>
          <w:b/>
        </w:rPr>
        <w:t>ОСВІТА</w:t>
      </w:r>
    </w:p>
    <w:p w:rsidR="009D7591" w:rsidRDefault="009D7591" w:rsidP="009D7591">
      <w:pPr>
        <w:pStyle w:val="af4"/>
        <w:spacing w:after="0" w:line="240" w:lineRule="auto"/>
        <w:ind w:firstLine="560"/>
        <w:jc w:val="both"/>
      </w:pPr>
    </w:p>
    <w:p w:rsidR="002A2AA7" w:rsidRDefault="002A2AA7" w:rsidP="002A2AA7">
      <w:pPr>
        <w:pStyle w:val="af4"/>
        <w:spacing w:after="0" w:line="240" w:lineRule="auto"/>
        <w:ind w:firstLine="700"/>
        <w:jc w:val="both"/>
      </w:pPr>
      <w:bookmarkStart w:id="5" w:name="bookmark18"/>
      <w:r w:rsidRPr="00466A68">
        <w:rPr>
          <w:lang w:eastAsia="ru-RU" w:bidi="ru-RU"/>
        </w:rPr>
        <w:t xml:space="preserve">В умовах </w:t>
      </w:r>
      <w:r>
        <w:t xml:space="preserve">воєнного </w:t>
      </w:r>
      <w:r w:rsidRPr="00466A68">
        <w:rPr>
          <w:lang w:eastAsia="ru-RU" w:bidi="ru-RU"/>
        </w:rPr>
        <w:t xml:space="preserve">стану важливо забезпечити здобуття </w:t>
      </w:r>
      <w:r>
        <w:t xml:space="preserve">освіти дітьми </w:t>
      </w:r>
      <w:r w:rsidRPr="00466A68">
        <w:rPr>
          <w:lang w:eastAsia="ru-RU" w:bidi="ru-RU"/>
        </w:rPr>
        <w:t xml:space="preserve">за </w:t>
      </w:r>
      <w:r>
        <w:t xml:space="preserve">місцем їх постійного </w:t>
      </w:r>
      <w:r w:rsidRPr="00466A68">
        <w:rPr>
          <w:lang w:eastAsia="ru-RU" w:bidi="ru-RU"/>
        </w:rPr>
        <w:t xml:space="preserve">чи тимчасового перебування, максимально зберегти заклади </w:t>
      </w:r>
      <w:r>
        <w:t xml:space="preserve">освіти </w:t>
      </w:r>
      <w:r w:rsidRPr="00466A68">
        <w:rPr>
          <w:lang w:eastAsia="ru-RU" w:bidi="ru-RU"/>
        </w:rPr>
        <w:t xml:space="preserve">та </w:t>
      </w:r>
      <w:r>
        <w:t xml:space="preserve">кількість педагогічних працівників, </w:t>
      </w:r>
      <w:r w:rsidRPr="00466A68">
        <w:rPr>
          <w:lang w:eastAsia="ru-RU" w:bidi="ru-RU"/>
        </w:rPr>
        <w:t xml:space="preserve">створити безпечне </w:t>
      </w:r>
      <w:r>
        <w:t xml:space="preserve">освітнє </w:t>
      </w:r>
      <w:r w:rsidRPr="00466A68">
        <w:rPr>
          <w:lang w:eastAsia="ru-RU" w:bidi="ru-RU"/>
        </w:rPr>
        <w:t xml:space="preserve">середовище та забезпечити надання </w:t>
      </w:r>
      <w:r>
        <w:t xml:space="preserve">якісних освітніх </w:t>
      </w:r>
      <w:r w:rsidRPr="00466A68">
        <w:rPr>
          <w:lang w:eastAsia="ru-RU" w:bidi="ru-RU"/>
        </w:rPr>
        <w:t>послуг.</w:t>
      </w:r>
      <w:bookmarkEnd w:id="5"/>
    </w:p>
    <w:p w:rsidR="002A2AA7" w:rsidRPr="009D7591" w:rsidRDefault="008127BA" w:rsidP="002A2AA7">
      <w:pPr>
        <w:pStyle w:val="af4"/>
        <w:spacing w:after="0" w:line="240" w:lineRule="auto"/>
        <w:ind w:firstLine="561"/>
        <w:jc w:val="both"/>
      </w:pPr>
      <w:r>
        <w:t>По галузі</w:t>
      </w:r>
      <w:r w:rsidR="002A2AA7" w:rsidRPr="009D7591">
        <w:t xml:space="preserve"> «Освіта» у 2024</w:t>
      </w:r>
      <w:r w:rsidR="002A2AA7">
        <w:t xml:space="preserve"> році передбачено фінансування 8</w:t>
      </w:r>
      <w:r w:rsidR="002A2AA7" w:rsidRPr="009D7591">
        <w:t xml:space="preserve"> закладів дошкільної освіти та 10 закладів загальної середньої освіти, централізован</w:t>
      </w:r>
      <w:r w:rsidR="002A2AA7">
        <w:t xml:space="preserve">ої </w:t>
      </w:r>
      <w:r w:rsidR="002A2AA7" w:rsidRPr="009D7591">
        <w:t>бухгалтерії закладів освіти</w:t>
      </w:r>
      <w:r w:rsidR="002A2AA7">
        <w:t>,</w:t>
      </w:r>
      <w:r w:rsidR="002A2AA7" w:rsidRPr="009D7591">
        <w:t xml:space="preserve"> </w:t>
      </w:r>
      <w:r w:rsidR="00170661" w:rsidRPr="00466A68">
        <w:rPr>
          <w:lang w:eastAsia="ru-RU" w:bidi="ru-RU"/>
        </w:rPr>
        <w:t>мистецьк</w:t>
      </w:r>
      <w:r w:rsidR="00170661">
        <w:rPr>
          <w:lang w:eastAsia="ru-RU" w:bidi="ru-RU"/>
        </w:rPr>
        <w:t xml:space="preserve">ої </w:t>
      </w:r>
      <w:r w:rsidR="002A2AA7" w:rsidRPr="009D7591">
        <w:t>школи</w:t>
      </w:r>
      <w:r w:rsidR="002A2AA7">
        <w:t xml:space="preserve"> </w:t>
      </w:r>
      <w:r w:rsidR="002A2AA7" w:rsidRPr="00F453A0">
        <w:t>а</w:t>
      </w:r>
      <w:r w:rsidR="002A2AA7">
        <w:t xml:space="preserve"> також освітні </w:t>
      </w:r>
      <w:r w:rsidR="002A2AA7" w:rsidRPr="00F453A0">
        <w:t>місцеві програми</w:t>
      </w:r>
      <w:r w:rsidR="002A2AA7" w:rsidRPr="009D7591">
        <w:t>.</w:t>
      </w:r>
    </w:p>
    <w:p w:rsidR="002A2AA7" w:rsidRPr="009D7591" w:rsidRDefault="002A2AA7" w:rsidP="002A2AA7">
      <w:pPr>
        <w:pStyle w:val="af4"/>
        <w:spacing w:after="0" w:line="240" w:lineRule="auto"/>
        <w:ind w:firstLine="561"/>
        <w:jc w:val="both"/>
      </w:pPr>
      <w:r w:rsidRPr="009D7591">
        <w:t xml:space="preserve">В закладах дошкільної освіти середньорічна кількість вихованців - </w:t>
      </w:r>
      <w:r>
        <w:rPr>
          <w:bCs/>
        </w:rPr>
        <w:t>474</w:t>
      </w:r>
      <w:r w:rsidRPr="009D7591">
        <w:rPr>
          <w:bCs/>
        </w:rPr>
        <w:t xml:space="preserve"> дитини.</w:t>
      </w:r>
    </w:p>
    <w:p w:rsidR="002A2AA7" w:rsidRDefault="002A2AA7" w:rsidP="002A2AA7">
      <w:pPr>
        <w:pStyle w:val="af4"/>
        <w:spacing w:after="0" w:line="240" w:lineRule="auto"/>
        <w:ind w:firstLine="561"/>
        <w:jc w:val="both"/>
        <w:rPr>
          <w:bCs/>
        </w:rPr>
      </w:pPr>
      <w:r w:rsidRPr="009D7591">
        <w:t>Згідно мережі закладів загальної середньої освіти та контингентів учнів на 2023-2024 навчальний рі</w:t>
      </w:r>
      <w:r>
        <w:t xml:space="preserve">к </w:t>
      </w:r>
      <w:r w:rsidRPr="009D7591">
        <w:t xml:space="preserve">середньорічна кількість учнів становить </w:t>
      </w:r>
      <w:r>
        <w:rPr>
          <w:bCs/>
        </w:rPr>
        <w:t>2557 учнів</w:t>
      </w:r>
      <w:r w:rsidRPr="009D7591">
        <w:rPr>
          <w:bCs/>
        </w:rPr>
        <w:t>.</w:t>
      </w:r>
    </w:p>
    <w:p w:rsidR="002268B5" w:rsidRDefault="002A2AA7" w:rsidP="002268B5">
      <w:pPr>
        <w:pStyle w:val="af4"/>
        <w:spacing w:after="0" w:line="240" w:lineRule="auto"/>
        <w:ind w:firstLine="561"/>
        <w:jc w:val="both"/>
      </w:pPr>
      <w:r w:rsidRPr="001B650D">
        <w:rPr>
          <w:bCs/>
        </w:rPr>
        <w:lastRenderedPageBreak/>
        <w:t xml:space="preserve">В </w:t>
      </w:r>
      <w:r w:rsidR="00170661" w:rsidRPr="001B650D">
        <w:rPr>
          <w:lang w:eastAsia="ru-RU" w:bidi="ru-RU"/>
        </w:rPr>
        <w:t xml:space="preserve">мистецькій </w:t>
      </w:r>
      <w:r w:rsidR="002268B5" w:rsidRPr="001B650D">
        <w:t>школі середньорічна кількість вихованців -</w:t>
      </w:r>
      <w:r w:rsidR="001B650D" w:rsidRPr="001B650D">
        <w:t xml:space="preserve"> 218</w:t>
      </w:r>
      <w:r w:rsidR="002268B5" w:rsidRPr="001B650D">
        <w:t xml:space="preserve"> </w:t>
      </w:r>
      <w:r w:rsidR="002268B5" w:rsidRPr="001B650D">
        <w:rPr>
          <w:bCs/>
        </w:rPr>
        <w:t>учнів.</w:t>
      </w:r>
    </w:p>
    <w:p w:rsidR="00170661" w:rsidRDefault="00170661" w:rsidP="00170661">
      <w:pPr>
        <w:pStyle w:val="af4"/>
        <w:spacing w:after="0" w:line="240" w:lineRule="auto"/>
        <w:ind w:firstLine="560"/>
        <w:jc w:val="both"/>
      </w:pPr>
      <w:r w:rsidRPr="009D7591">
        <w:t xml:space="preserve">Видатки </w:t>
      </w:r>
      <w:r w:rsidRPr="009D7591">
        <w:rPr>
          <w:bCs/>
        </w:rPr>
        <w:t xml:space="preserve">загального фонду </w:t>
      </w:r>
      <w:r w:rsidRPr="009D7591">
        <w:t xml:space="preserve">проекту бюджету </w:t>
      </w:r>
      <w:r>
        <w:t>Боратинської територіальної</w:t>
      </w:r>
      <w:r w:rsidRPr="009D7591">
        <w:t xml:space="preserve"> громади на утримання установ і закладів освіти заплановано в загальній сумі </w:t>
      </w:r>
      <w:r>
        <w:rPr>
          <w:lang w:val="ru-RU" w:eastAsia="ru-RU" w:bidi="ru-RU"/>
        </w:rPr>
        <w:t>150</w:t>
      </w:r>
      <w:r w:rsidR="008127BA">
        <w:rPr>
          <w:lang w:val="ru-RU" w:eastAsia="ru-RU" w:bidi="ru-RU"/>
        </w:rPr>
        <w:t> </w:t>
      </w:r>
      <w:r>
        <w:rPr>
          <w:lang w:val="ru-RU" w:eastAsia="ru-RU" w:bidi="ru-RU"/>
        </w:rPr>
        <w:t>722,512 тис.</w:t>
      </w:r>
      <w:r w:rsidRPr="009D7591">
        <w:rPr>
          <w:bCs/>
        </w:rPr>
        <w:t xml:space="preserve">грн, </w:t>
      </w:r>
      <w:r w:rsidRPr="009D7591">
        <w:t xml:space="preserve">питома вага у видатках загального фонду бюджету становить </w:t>
      </w:r>
      <w:r>
        <w:t>43,9 відсотка</w:t>
      </w:r>
      <w:r w:rsidRPr="009D7591">
        <w:t xml:space="preserve">, в тому числі за рахунок власних доходів бюджету територіальної громади </w:t>
      </w:r>
      <w:r>
        <w:t>–</w:t>
      </w:r>
      <w:r w:rsidRPr="009D7591">
        <w:t xml:space="preserve"> </w:t>
      </w:r>
      <w:r>
        <w:t>69 996,412 тис. гривень.</w:t>
      </w:r>
    </w:p>
    <w:p w:rsidR="00CF226D" w:rsidRPr="009D7591" w:rsidRDefault="00CF226D" w:rsidP="00CF226D">
      <w:pPr>
        <w:pStyle w:val="af4"/>
        <w:spacing w:after="0" w:line="240" w:lineRule="auto"/>
        <w:ind w:firstLine="697"/>
        <w:jc w:val="both"/>
      </w:pPr>
      <w:r w:rsidRPr="009D7591">
        <w:t>В загальній сумі видатків за загальним фондом бюджету на утримання установ і закладів освіти передбачаються видатки на:</w:t>
      </w:r>
    </w:p>
    <w:p w:rsidR="00CF226D" w:rsidRPr="009D7591" w:rsidRDefault="00CF226D" w:rsidP="00CF226D">
      <w:pPr>
        <w:pStyle w:val="af4"/>
        <w:numPr>
          <w:ilvl w:val="0"/>
          <w:numId w:val="30"/>
        </w:numPr>
        <w:tabs>
          <w:tab w:val="left" w:pos="974"/>
        </w:tabs>
        <w:spacing w:after="0" w:line="240" w:lineRule="auto"/>
        <w:ind w:firstLine="700"/>
        <w:jc w:val="both"/>
      </w:pPr>
      <w:r w:rsidRPr="009D7591">
        <w:t xml:space="preserve">заклади дошкільної освіти </w:t>
      </w:r>
      <w:r>
        <w:t>–</w:t>
      </w:r>
      <w:r w:rsidRPr="009D7591">
        <w:t xml:space="preserve"> </w:t>
      </w:r>
      <w:r w:rsidRPr="00CF226D">
        <w:t>29</w:t>
      </w:r>
      <w:r>
        <w:t> </w:t>
      </w:r>
      <w:r w:rsidRPr="00CF226D">
        <w:t>649</w:t>
      </w:r>
      <w:r>
        <w:t>,</w:t>
      </w:r>
      <w:r w:rsidRPr="00CF226D">
        <w:t>242</w:t>
      </w:r>
      <w:r>
        <w:t xml:space="preserve"> тис. грн</w:t>
      </w:r>
      <w:r w:rsidRPr="009D7591">
        <w:t xml:space="preserve">, питома вага яких у видатках по галузі становить </w:t>
      </w:r>
      <w:r>
        <w:t>19,7 відсотка</w:t>
      </w:r>
      <w:r w:rsidRPr="009D7591">
        <w:t>;</w:t>
      </w:r>
    </w:p>
    <w:p w:rsidR="00CF226D" w:rsidRPr="009D7591" w:rsidRDefault="00CF226D" w:rsidP="00CF226D">
      <w:pPr>
        <w:pStyle w:val="af4"/>
        <w:numPr>
          <w:ilvl w:val="0"/>
          <w:numId w:val="30"/>
        </w:numPr>
        <w:tabs>
          <w:tab w:val="left" w:pos="974"/>
        </w:tabs>
        <w:spacing w:after="0" w:line="240" w:lineRule="auto"/>
        <w:ind w:firstLine="700"/>
        <w:jc w:val="both"/>
      </w:pPr>
      <w:r w:rsidRPr="009D7591">
        <w:t>заклади загальної середньої освіти (</w:t>
      </w:r>
      <w:r>
        <w:t>за рахунок власних доходів бюджету громади</w:t>
      </w:r>
      <w:r w:rsidRPr="009D7591">
        <w:t xml:space="preserve">) </w:t>
      </w:r>
      <w:r>
        <w:t>–</w:t>
      </w:r>
      <w:r w:rsidRPr="009D7591">
        <w:t xml:space="preserve"> </w:t>
      </w:r>
      <w:r w:rsidRPr="00CF226D">
        <w:t>32</w:t>
      </w:r>
      <w:r>
        <w:t> </w:t>
      </w:r>
      <w:r w:rsidRPr="00CF226D">
        <w:t>866</w:t>
      </w:r>
      <w:r>
        <w:t>,</w:t>
      </w:r>
      <w:r w:rsidRPr="00CF226D">
        <w:t>933</w:t>
      </w:r>
      <w:r>
        <w:t xml:space="preserve"> тис.грн</w:t>
      </w:r>
      <w:r w:rsidRPr="009D7591">
        <w:t xml:space="preserve">, питома вага яких у видатках по галузі становить </w:t>
      </w:r>
      <w:r>
        <w:t>21,8 відсотка</w:t>
      </w:r>
      <w:r w:rsidRPr="009D7591">
        <w:t>;</w:t>
      </w:r>
    </w:p>
    <w:p w:rsidR="00CF226D" w:rsidRPr="009D7591" w:rsidRDefault="00CF226D" w:rsidP="00CF226D">
      <w:pPr>
        <w:pStyle w:val="af4"/>
        <w:numPr>
          <w:ilvl w:val="0"/>
          <w:numId w:val="30"/>
        </w:numPr>
        <w:tabs>
          <w:tab w:val="left" w:pos="974"/>
        </w:tabs>
        <w:spacing w:after="0" w:line="240" w:lineRule="auto"/>
        <w:ind w:firstLine="700"/>
        <w:jc w:val="both"/>
      </w:pPr>
      <w:r w:rsidRPr="009D7591">
        <w:t xml:space="preserve">заклади загальної середньої освіти (кошти освітньої субвенції) </w:t>
      </w:r>
      <w:r>
        <w:t>–</w:t>
      </w:r>
      <w:r w:rsidRPr="009D7591">
        <w:t xml:space="preserve"> </w:t>
      </w:r>
      <w:r>
        <w:t>80 726,1 тис.</w:t>
      </w:r>
      <w:r w:rsidRPr="009D7591">
        <w:t xml:space="preserve">грн, питома вага яких у видатках по галузі становить </w:t>
      </w:r>
      <w:r>
        <w:t>53,6 відсотка</w:t>
      </w:r>
      <w:r w:rsidRPr="009D7591">
        <w:t>;</w:t>
      </w:r>
    </w:p>
    <w:p w:rsidR="00CF226D" w:rsidRPr="009D7591" w:rsidRDefault="00CF226D" w:rsidP="00CF226D">
      <w:pPr>
        <w:pStyle w:val="af4"/>
        <w:numPr>
          <w:ilvl w:val="0"/>
          <w:numId w:val="30"/>
        </w:numPr>
        <w:tabs>
          <w:tab w:val="left" w:pos="974"/>
        </w:tabs>
        <w:spacing w:after="0" w:line="240" w:lineRule="auto"/>
        <w:ind w:firstLine="700"/>
        <w:jc w:val="both"/>
      </w:pPr>
      <w:r w:rsidRPr="009D7591">
        <w:t>дитяч</w:t>
      </w:r>
      <w:r>
        <w:t>у мистецьку школу</w:t>
      </w:r>
      <w:r w:rsidRPr="009D7591">
        <w:t xml:space="preserve"> </w:t>
      </w:r>
      <w:r>
        <w:t>–</w:t>
      </w:r>
      <w:r w:rsidRPr="009D7591">
        <w:t xml:space="preserve"> </w:t>
      </w:r>
      <w:r w:rsidRPr="00CF226D">
        <w:t>4</w:t>
      </w:r>
      <w:r>
        <w:t> </w:t>
      </w:r>
      <w:r w:rsidRPr="00CF226D">
        <w:t>478</w:t>
      </w:r>
      <w:r>
        <w:t>,</w:t>
      </w:r>
      <w:r w:rsidRPr="00CF226D">
        <w:t>418</w:t>
      </w:r>
      <w:r>
        <w:t xml:space="preserve"> тис.</w:t>
      </w:r>
      <w:r w:rsidRPr="009D7591">
        <w:t xml:space="preserve">грн, питома вага яких у видатках по галузі становить </w:t>
      </w:r>
      <w:r>
        <w:t>3,0 відсотка</w:t>
      </w:r>
      <w:r w:rsidRPr="009D7591">
        <w:t>;</w:t>
      </w:r>
    </w:p>
    <w:p w:rsidR="00CF226D" w:rsidRPr="009D7591" w:rsidRDefault="00CF226D" w:rsidP="00CF226D">
      <w:pPr>
        <w:pStyle w:val="af4"/>
        <w:numPr>
          <w:ilvl w:val="0"/>
          <w:numId w:val="30"/>
        </w:numPr>
        <w:tabs>
          <w:tab w:val="left" w:pos="976"/>
        </w:tabs>
        <w:spacing w:after="0" w:line="259" w:lineRule="auto"/>
        <w:ind w:firstLine="700"/>
        <w:jc w:val="both"/>
      </w:pPr>
      <w:r w:rsidRPr="009D7591">
        <w:t>централізован</w:t>
      </w:r>
      <w:r>
        <w:t>у</w:t>
      </w:r>
      <w:r w:rsidRPr="009D7591">
        <w:t xml:space="preserve"> бухгалтерію</w:t>
      </w:r>
      <w:r>
        <w:t xml:space="preserve"> закладів освіти</w:t>
      </w:r>
      <w:r w:rsidR="00845F61">
        <w:t xml:space="preserve"> </w:t>
      </w:r>
      <w:r>
        <w:t>–</w:t>
      </w:r>
      <w:r w:rsidRPr="009D7591">
        <w:t xml:space="preserve"> </w:t>
      </w:r>
      <w:r w:rsidR="00845F61">
        <w:t>2</w:t>
      </w:r>
      <w:r>
        <w:t> </w:t>
      </w:r>
      <w:r w:rsidR="00845F61">
        <w:t>931</w:t>
      </w:r>
      <w:r>
        <w:t>,819 тис.</w:t>
      </w:r>
      <w:r w:rsidRPr="009D7591">
        <w:t>грн</w:t>
      </w:r>
      <w:r>
        <w:t xml:space="preserve">, </w:t>
      </w:r>
      <w:r w:rsidRPr="009D7591">
        <w:t xml:space="preserve">питома вага яких у видатках по галузі становить </w:t>
      </w:r>
      <w:r w:rsidR="00845F61">
        <w:t>1,9</w:t>
      </w:r>
      <w:r>
        <w:t xml:space="preserve"> відсотка.</w:t>
      </w:r>
    </w:p>
    <w:p w:rsidR="002268B5" w:rsidRDefault="002A2AA7" w:rsidP="002268B5">
      <w:pPr>
        <w:pStyle w:val="af4"/>
        <w:spacing w:after="0" w:line="240" w:lineRule="auto"/>
        <w:ind w:firstLine="561"/>
        <w:jc w:val="both"/>
      </w:pPr>
      <w:r>
        <w:t>Відповідно до Закону України «Про Державний бюджет України на 2024 рік» передбачено освітню субвенцію з Державного бюджету України для бюджету територіальної громади в обсязі 80 726,1 тис.грн, яка спрямована на оплату праці з нарахуваннями педагогічних працівників закладів загальної середньої освіти.</w:t>
      </w:r>
    </w:p>
    <w:p w:rsidR="00476B55" w:rsidRDefault="00170661" w:rsidP="00476B55">
      <w:pPr>
        <w:pStyle w:val="af4"/>
        <w:spacing w:after="0" w:line="240" w:lineRule="auto"/>
        <w:ind w:firstLine="561"/>
        <w:jc w:val="both"/>
      </w:pPr>
      <w:r w:rsidRPr="00170661">
        <w:rPr>
          <w:bCs/>
        </w:rPr>
        <w:t xml:space="preserve">Доведений обсяг освітньої субвенції з державного бюджету більший проти показника 2023 року на </w:t>
      </w:r>
      <w:r>
        <w:rPr>
          <w:bCs/>
        </w:rPr>
        <w:t>21,4 відсотка,</w:t>
      </w:r>
      <w:r w:rsidRPr="00170661">
        <w:rPr>
          <w:bCs/>
        </w:rPr>
        <w:t xml:space="preserve"> але даний обсяг субвенції не забезпечує потребу в коштах на виплату </w:t>
      </w:r>
      <w:r>
        <w:rPr>
          <w:bCs/>
        </w:rPr>
        <w:t>щорічної винагороди</w:t>
      </w:r>
      <w:r w:rsidRPr="00170661">
        <w:rPr>
          <w:bCs/>
        </w:rPr>
        <w:t xml:space="preserve"> педагогічним працівникам закладів загальної середньої освіти. Дефіцит бюджетних коштів на утримання педагогічних працівників у 2024 році становить </w:t>
      </w:r>
      <w:r w:rsidR="006F55AB" w:rsidRPr="006F55AB">
        <w:rPr>
          <w:bCs/>
          <w:lang w:val="ru-RU"/>
        </w:rPr>
        <w:t>2</w:t>
      </w:r>
      <w:r w:rsidR="004D3B2F">
        <w:rPr>
          <w:bCs/>
          <w:lang w:val="ru-RU"/>
        </w:rPr>
        <w:t> </w:t>
      </w:r>
      <w:r w:rsidR="006F55AB">
        <w:rPr>
          <w:bCs/>
          <w:lang w:val="ru-RU"/>
        </w:rPr>
        <w:t xml:space="preserve">691,4 </w:t>
      </w:r>
      <w:r w:rsidRPr="006F55AB">
        <w:rPr>
          <w:bCs/>
        </w:rPr>
        <w:t>тис. гривень.</w:t>
      </w:r>
    </w:p>
    <w:p w:rsidR="009B0B90" w:rsidRDefault="009B0B90" w:rsidP="002D5A3B">
      <w:pPr>
        <w:pStyle w:val="af4"/>
        <w:spacing w:after="0" w:line="240" w:lineRule="auto"/>
        <w:ind w:firstLine="700"/>
        <w:jc w:val="both"/>
      </w:pPr>
      <w:r>
        <w:t>Видатки на оплату праці працівників галузі «Освіта» розраховано на підставі Єдиної тарифної сітки розрядів і коефіцієнтів з оплати праці працівників установ, закладів та організацій окремих галузей бюджетної сфери, затвердженої постановою Кабінету Міністрів України від 30.08.2002 № 1298 «Про оплату праці на основі Єдиної тарифної сітки розрядів і коефіцієнтів з оплати праці працівників установ, закладів та організацій окремих галузей бюджетної сфери» та галузевих нормативно-правових актів.</w:t>
      </w:r>
    </w:p>
    <w:p w:rsidR="007F4934" w:rsidRDefault="009B0B90" w:rsidP="002D5A3B">
      <w:pPr>
        <w:pStyle w:val="af4"/>
        <w:spacing w:after="0" w:line="240" w:lineRule="auto"/>
        <w:ind w:firstLine="700"/>
        <w:jc w:val="both"/>
        <w:rPr>
          <w:bCs/>
        </w:rPr>
      </w:pPr>
      <w:r>
        <w:t xml:space="preserve">Видатки загального фонду на оплату праці з нарахуваннями розраховано </w:t>
      </w:r>
      <w:r w:rsidRPr="00BF6949">
        <w:t xml:space="preserve">в сумі </w:t>
      </w:r>
      <w:r w:rsidR="00BF7807" w:rsidRPr="00BF6949">
        <w:rPr>
          <w:bCs/>
        </w:rPr>
        <w:t>133 142,384 тис.грн</w:t>
      </w:r>
      <w:r w:rsidRPr="00BF6949">
        <w:rPr>
          <w:bCs/>
        </w:rPr>
        <w:t xml:space="preserve">, </w:t>
      </w:r>
      <w:r w:rsidRPr="00BF6949">
        <w:t>що</w:t>
      </w:r>
      <w:r>
        <w:t xml:space="preserve"> становить </w:t>
      </w:r>
      <w:r w:rsidR="00BF7807">
        <w:t>88,3 відсотка</w:t>
      </w:r>
      <w:r>
        <w:t xml:space="preserve"> від суми видатків по галузі</w:t>
      </w:r>
      <w:r w:rsidR="00BF7807">
        <w:t xml:space="preserve"> </w:t>
      </w:r>
      <w:r w:rsidR="00BF7807" w:rsidRPr="00923AF8">
        <w:t xml:space="preserve">та </w:t>
      </w:r>
      <w:r w:rsidRPr="00923AF8">
        <w:t xml:space="preserve">більше проти уточнених показників 2023 року на </w:t>
      </w:r>
      <w:r w:rsidR="00923AF8" w:rsidRPr="00923AF8">
        <w:t>12,9 відсотка</w:t>
      </w:r>
      <w:r w:rsidR="00923AF8">
        <w:t>.</w:t>
      </w:r>
      <w:r>
        <w:t xml:space="preserve"> Видатками на оплату праці працівників галузі освіти забезпечено обов’язкові виплати, надбавку за престижність педагогічним працівникам в розмірі</w:t>
      </w:r>
      <w:r w:rsidR="004D3B2F">
        <w:t xml:space="preserve"> 30 відсотків</w:t>
      </w:r>
      <w:r>
        <w:t xml:space="preserve">, стимулюючі надбавки, фонд преміювання для </w:t>
      </w:r>
      <w:r w:rsidR="00BF7807">
        <w:t xml:space="preserve">працівників </w:t>
      </w:r>
      <w:r>
        <w:t>централізованої бухгалтерії</w:t>
      </w:r>
      <w:r w:rsidR="00BF7807">
        <w:t xml:space="preserve">. В проекті бюджету територіальної громади на </w:t>
      </w:r>
      <w:r w:rsidR="00BF7807">
        <w:lastRenderedPageBreak/>
        <w:t xml:space="preserve">2024 рік </w:t>
      </w:r>
      <w:r w:rsidR="005E0510">
        <w:t xml:space="preserve">у видатках на заробітну плату не заплановано </w:t>
      </w:r>
      <w:r w:rsidR="00BF7807">
        <w:t>витрат</w:t>
      </w:r>
      <w:r w:rsidR="005E0510">
        <w:t xml:space="preserve">и </w:t>
      </w:r>
      <w:r w:rsidR="00BF7807">
        <w:t xml:space="preserve"> </w:t>
      </w:r>
      <w:r w:rsidR="00BF7807" w:rsidRPr="00170661">
        <w:rPr>
          <w:bCs/>
        </w:rPr>
        <w:t xml:space="preserve">на виплату </w:t>
      </w:r>
      <w:r w:rsidR="005E0510">
        <w:t>матеріальної допомоги для оздоровлення,</w:t>
      </w:r>
      <w:r w:rsidR="005E0510">
        <w:rPr>
          <w:bCs/>
        </w:rPr>
        <w:t xml:space="preserve"> </w:t>
      </w:r>
      <w:r w:rsidR="005E0510">
        <w:t>грошову винагороду педагогічним працівникам та премію іншим працівникам закладів освіти до Дня освіти</w:t>
      </w:r>
      <w:r w:rsidR="00BF7807" w:rsidRPr="00170661">
        <w:rPr>
          <w:bCs/>
        </w:rPr>
        <w:t xml:space="preserve">. </w:t>
      </w:r>
      <w:r w:rsidR="00BF7807" w:rsidRPr="00281181">
        <w:rPr>
          <w:bCs/>
        </w:rPr>
        <w:t xml:space="preserve">Дефіцит бюджетних коштів становить </w:t>
      </w:r>
      <w:r w:rsidR="004D3B2F" w:rsidRPr="00281181">
        <w:rPr>
          <w:bCs/>
        </w:rPr>
        <w:t>5 878,230 тис.грн, в тому числі на утримання педагогічних працівників, за рахунок освітньої субвенції - 2</w:t>
      </w:r>
      <w:r w:rsidR="004D3B2F" w:rsidRPr="00281181">
        <w:rPr>
          <w:bCs/>
          <w:lang w:val="ru-RU"/>
        </w:rPr>
        <w:t> </w:t>
      </w:r>
      <w:r w:rsidR="004D3B2F" w:rsidRPr="00281181">
        <w:rPr>
          <w:bCs/>
        </w:rPr>
        <w:t xml:space="preserve">691,4 тис.грн, за рахунок </w:t>
      </w:r>
      <w:r w:rsidR="00281181" w:rsidRPr="00281181">
        <w:rPr>
          <w:bCs/>
        </w:rPr>
        <w:t>утримання закладів освіти з</w:t>
      </w:r>
      <w:r w:rsidR="004D3B2F" w:rsidRPr="00281181">
        <w:rPr>
          <w:bCs/>
        </w:rPr>
        <w:t xml:space="preserve"> місцевого бюджету - </w:t>
      </w:r>
      <w:r w:rsidR="0099547E" w:rsidRPr="00281181">
        <w:rPr>
          <w:bCs/>
        </w:rPr>
        <w:t xml:space="preserve">3 186,830 </w:t>
      </w:r>
      <w:r w:rsidR="004D3B2F" w:rsidRPr="00281181">
        <w:rPr>
          <w:bCs/>
        </w:rPr>
        <w:t>тис. гривень.</w:t>
      </w:r>
      <w:r w:rsidR="004D3B2F">
        <w:rPr>
          <w:bCs/>
        </w:rPr>
        <w:t xml:space="preserve"> </w:t>
      </w:r>
      <w:r w:rsidR="005E0510" w:rsidRPr="0099547E">
        <w:rPr>
          <w:bCs/>
        </w:rPr>
        <w:t xml:space="preserve"> </w:t>
      </w:r>
    </w:p>
    <w:p w:rsidR="00190770" w:rsidRDefault="009B0B90" w:rsidP="002D5A3B">
      <w:pPr>
        <w:pStyle w:val="af4"/>
        <w:spacing w:after="0" w:line="240" w:lineRule="auto"/>
        <w:ind w:firstLine="700"/>
        <w:jc w:val="both"/>
        <w:rPr>
          <w:lang w:eastAsia="ru-RU" w:bidi="ru-RU"/>
        </w:rPr>
      </w:pPr>
      <w:r>
        <w:t xml:space="preserve">На придбання медикаментів та перев’язувальних матеріалів передбачаються кошти в сумі </w:t>
      </w:r>
      <w:r w:rsidR="00190770" w:rsidRPr="00190770">
        <w:rPr>
          <w:bCs/>
        </w:rPr>
        <w:t>72,0 тис.</w:t>
      </w:r>
      <w:r w:rsidR="00190770">
        <w:rPr>
          <w:bCs/>
        </w:rPr>
        <w:t xml:space="preserve"> </w:t>
      </w:r>
      <w:r w:rsidR="00190770" w:rsidRPr="0073572D">
        <w:t>гривень. Розрахунок проведено із врахуванням потреби закладів у відповідних</w:t>
      </w:r>
      <w:r w:rsidR="00190770" w:rsidRPr="0073572D">
        <w:rPr>
          <w:lang w:eastAsia="ru-RU" w:bidi="ru-RU"/>
        </w:rPr>
        <w:t>.</w:t>
      </w:r>
    </w:p>
    <w:p w:rsidR="00030C7C" w:rsidRDefault="009B0B90" w:rsidP="002D5A3B">
      <w:pPr>
        <w:pStyle w:val="af4"/>
        <w:spacing w:after="0" w:line="240" w:lineRule="auto"/>
        <w:ind w:firstLine="700"/>
        <w:jc w:val="both"/>
      </w:pPr>
      <w:r>
        <w:t xml:space="preserve">Видатки загального фонду на придбання продуктів харчування для дітей у закладах дошкільної освіти та закладах загальної середньої освіти плануються в сумі </w:t>
      </w:r>
      <w:r w:rsidR="00190770" w:rsidRPr="00190770">
        <w:rPr>
          <w:bCs/>
        </w:rPr>
        <w:t>5 348,812 тис.грн</w:t>
      </w:r>
      <w:r w:rsidRPr="00190770">
        <w:rPr>
          <w:bCs/>
        </w:rPr>
        <w:t>,</w:t>
      </w:r>
      <w:r>
        <w:rPr>
          <w:b/>
          <w:bCs/>
        </w:rPr>
        <w:t xml:space="preserve"> </w:t>
      </w:r>
      <w:r w:rsidRPr="00281181">
        <w:t xml:space="preserve">що </w:t>
      </w:r>
      <w:r w:rsidR="00281181" w:rsidRPr="00281181">
        <w:t>54,0 відсотка</w:t>
      </w:r>
      <w:r w:rsidRPr="00281181">
        <w:t xml:space="preserve"> більше проти уточненого плану на 2023 рік. Ріст пов'язаний з тим</w:t>
      </w:r>
      <w:r>
        <w:t xml:space="preserve">, що через роботу закладів освіти у дистанційному режимі протягом 2023 року діти в закладах освіти майже півроку не харчувались і відповідно видатки під час внесення змін до бюджету було перенесено на інші першочергові потреби. </w:t>
      </w:r>
    </w:p>
    <w:p w:rsidR="002E4AD1" w:rsidRPr="00084272" w:rsidRDefault="002E4AD1" w:rsidP="002E4AD1">
      <w:pPr>
        <w:ind w:firstLine="709"/>
        <w:jc w:val="both"/>
        <w:rPr>
          <w:rFonts w:ascii="Times New Roman" w:hAnsi="Times New Roman" w:cs="Times New Roman"/>
          <w:sz w:val="28"/>
          <w:szCs w:val="28"/>
        </w:rPr>
      </w:pPr>
      <w:r w:rsidRPr="00084272">
        <w:rPr>
          <w:rFonts w:ascii="Times New Roman" w:hAnsi="Times New Roman" w:cs="Times New Roman"/>
          <w:sz w:val="28"/>
          <w:szCs w:val="28"/>
        </w:rPr>
        <w:t>Харчування дітей в дошкільних та загальноосвітніх навчальних закладах здійснюється відповідно до затвердженої вартості одноденного харчування</w:t>
      </w:r>
      <w:r>
        <w:rPr>
          <w:rFonts w:ascii="Times New Roman" w:hAnsi="Times New Roman" w:cs="Times New Roman"/>
          <w:sz w:val="28"/>
          <w:szCs w:val="28"/>
        </w:rPr>
        <w:t>.</w:t>
      </w:r>
      <w:r w:rsidRPr="00084272">
        <w:rPr>
          <w:rFonts w:ascii="Times New Roman" w:hAnsi="Times New Roman" w:cs="Times New Roman"/>
          <w:sz w:val="28"/>
          <w:szCs w:val="28"/>
        </w:rPr>
        <w:t xml:space="preserve"> </w:t>
      </w:r>
    </w:p>
    <w:p w:rsidR="002E4AD1" w:rsidRPr="00084272" w:rsidRDefault="002E4AD1" w:rsidP="002E4AD1">
      <w:pPr>
        <w:ind w:firstLine="567"/>
        <w:jc w:val="both"/>
        <w:rPr>
          <w:rFonts w:ascii="Times New Roman" w:hAnsi="Times New Roman" w:cs="Times New Roman"/>
          <w:sz w:val="28"/>
          <w:szCs w:val="28"/>
        </w:rPr>
      </w:pPr>
      <w:r w:rsidRPr="00084272">
        <w:rPr>
          <w:rFonts w:ascii="Times New Roman" w:hAnsi="Times New Roman" w:cs="Times New Roman"/>
          <w:sz w:val="28"/>
          <w:szCs w:val="28"/>
        </w:rPr>
        <w:t>Плата за харчування однієї дитини у дошкільному навчальному закладі встановлена у розмірі 60 відсотків- батьківська плата, 40 відсотків - кошти місцевого бюджету. Вартість одноденного харчування складає в середньому 80 гривень.</w:t>
      </w:r>
    </w:p>
    <w:p w:rsidR="002E4AD1" w:rsidRPr="00084272" w:rsidRDefault="002E4AD1" w:rsidP="002E4AD1">
      <w:pPr>
        <w:ind w:firstLine="567"/>
        <w:jc w:val="both"/>
        <w:rPr>
          <w:rFonts w:ascii="Times New Roman" w:hAnsi="Times New Roman" w:cs="Times New Roman"/>
          <w:sz w:val="28"/>
          <w:szCs w:val="28"/>
        </w:rPr>
      </w:pPr>
      <w:r w:rsidRPr="00084272">
        <w:rPr>
          <w:rFonts w:ascii="Times New Roman" w:hAnsi="Times New Roman" w:cs="Times New Roman"/>
          <w:sz w:val="28"/>
          <w:szCs w:val="28"/>
        </w:rPr>
        <w:t>Для учнів закладів загальної середньої освіти з числа пільгових категорій вартість надання послуг з харчування одного учня на день складає в середньому 45 гривень. Харчування школярів пільгових категорій  здійснюється за рахунок коштів бюджету Боратинської сільської територіальної громади.</w:t>
      </w:r>
    </w:p>
    <w:p w:rsidR="002E4AD1" w:rsidRPr="00084272" w:rsidRDefault="002E4AD1" w:rsidP="002E4AD1">
      <w:pPr>
        <w:ind w:firstLine="567"/>
        <w:jc w:val="both"/>
        <w:rPr>
          <w:rFonts w:ascii="Times New Roman" w:hAnsi="Times New Roman" w:cs="Times New Roman"/>
          <w:sz w:val="28"/>
          <w:szCs w:val="28"/>
        </w:rPr>
      </w:pPr>
      <w:r w:rsidRPr="00084272">
        <w:rPr>
          <w:rFonts w:ascii="Times New Roman" w:hAnsi="Times New Roman" w:cs="Times New Roman"/>
          <w:sz w:val="28"/>
          <w:szCs w:val="28"/>
        </w:rPr>
        <w:t>Забезпечені безкоштовним харчуванням учні 1-11 класів з числа дітей-сиріт, дітей, позба</w:t>
      </w:r>
      <w:r>
        <w:rPr>
          <w:rFonts w:ascii="Times New Roman" w:hAnsi="Times New Roman" w:cs="Times New Roman"/>
          <w:sz w:val="28"/>
          <w:szCs w:val="28"/>
        </w:rPr>
        <w:t>влених батьківського піклування;</w:t>
      </w:r>
      <w:r w:rsidRPr="00084272">
        <w:rPr>
          <w:rFonts w:ascii="Times New Roman" w:hAnsi="Times New Roman" w:cs="Times New Roman"/>
          <w:sz w:val="28"/>
          <w:szCs w:val="28"/>
        </w:rPr>
        <w:t xml:space="preserve"> дітей з особливими освітніми потребами, які навчаються в інклюзивних класах; дітей із сімей, які отримують допомогу відповідно до Закону України «Про державну соціальну до</w:t>
      </w:r>
      <w:r>
        <w:rPr>
          <w:rFonts w:ascii="Times New Roman" w:hAnsi="Times New Roman" w:cs="Times New Roman"/>
          <w:sz w:val="28"/>
          <w:szCs w:val="28"/>
        </w:rPr>
        <w:t>помогу малозабезпеченим сім'ям»;</w:t>
      </w:r>
      <w:r w:rsidRPr="00084272">
        <w:rPr>
          <w:rFonts w:ascii="Times New Roman" w:hAnsi="Times New Roman" w:cs="Times New Roman"/>
          <w:sz w:val="28"/>
          <w:szCs w:val="28"/>
        </w:rPr>
        <w:t xml:space="preserve"> дітей, батьки яких </w:t>
      </w:r>
      <w:r>
        <w:rPr>
          <w:rFonts w:ascii="Times New Roman" w:hAnsi="Times New Roman" w:cs="Times New Roman"/>
          <w:sz w:val="28"/>
          <w:szCs w:val="28"/>
        </w:rPr>
        <w:t>призвані на військову службу на виконання Указу Президента України №69/2022 «Про загальну мобілізацію», діти військовослужбовців ЗСУ та інших військових формувань; дітей із сімей, які втратили годувальника</w:t>
      </w:r>
      <w:r w:rsidRPr="00C436A5">
        <w:rPr>
          <w:rFonts w:ascii="Times New Roman" w:hAnsi="Times New Roman" w:cs="Times New Roman"/>
          <w:sz w:val="28"/>
          <w:szCs w:val="28"/>
        </w:rPr>
        <w:t>.</w:t>
      </w:r>
    </w:p>
    <w:p w:rsidR="00281181" w:rsidRPr="00325FC0" w:rsidRDefault="009B0B90" w:rsidP="00281181">
      <w:pPr>
        <w:tabs>
          <w:tab w:val="left" w:pos="2619"/>
        </w:tabs>
        <w:ind w:firstLine="708"/>
        <w:jc w:val="both"/>
        <w:rPr>
          <w:rFonts w:ascii="Times New Roman" w:hAnsi="Times New Roman" w:cs="Times New Roman"/>
          <w:sz w:val="28"/>
          <w:szCs w:val="28"/>
        </w:rPr>
      </w:pPr>
      <w:r w:rsidRPr="00281181">
        <w:rPr>
          <w:rFonts w:ascii="Times New Roman" w:hAnsi="Times New Roman" w:cs="Times New Roman"/>
          <w:sz w:val="28"/>
          <w:szCs w:val="28"/>
        </w:rPr>
        <w:t xml:space="preserve">На оплату комунальних послуг та енергоносіїв планується направити </w:t>
      </w:r>
      <w:r w:rsidRPr="00281181">
        <w:rPr>
          <w:rFonts w:ascii="Times New Roman" w:hAnsi="Times New Roman" w:cs="Times New Roman"/>
          <w:b/>
          <w:bCs/>
          <w:sz w:val="28"/>
          <w:szCs w:val="28"/>
        </w:rPr>
        <w:t xml:space="preserve">17 </w:t>
      </w:r>
      <w:r w:rsidR="00D90BED" w:rsidRPr="00281181">
        <w:rPr>
          <w:rFonts w:ascii="Times New Roman" w:hAnsi="Times New Roman" w:cs="Times New Roman"/>
          <w:bCs/>
          <w:sz w:val="28"/>
          <w:szCs w:val="28"/>
        </w:rPr>
        <w:t>6 650,676 тис.</w:t>
      </w:r>
      <w:r w:rsidRPr="00281181">
        <w:rPr>
          <w:rFonts w:ascii="Times New Roman" w:hAnsi="Times New Roman" w:cs="Times New Roman"/>
          <w:bCs/>
          <w:sz w:val="28"/>
          <w:szCs w:val="28"/>
        </w:rPr>
        <w:t xml:space="preserve">грн, </w:t>
      </w:r>
      <w:r w:rsidRPr="00281181">
        <w:rPr>
          <w:rFonts w:ascii="Times New Roman" w:hAnsi="Times New Roman" w:cs="Times New Roman"/>
          <w:sz w:val="28"/>
          <w:szCs w:val="28"/>
        </w:rPr>
        <w:t xml:space="preserve">що становить </w:t>
      </w:r>
      <w:r w:rsidR="00D90BED" w:rsidRPr="00281181">
        <w:rPr>
          <w:rFonts w:ascii="Times New Roman" w:hAnsi="Times New Roman" w:cs="Times New Roman"/>
          <w:sz w:val="28"/>
          <w:szCs w:val="28"/>
        </w:rPr>
        <w:t>4,4 відсотка</w:t>
      </w:r>
      <w:r w:rsidRPr="00281181">
        <w:rPr>
          <w:rFonts w:ascii="Times New Roman" w:hAnsi="Times New Roman" w:cs="Times New Roman"/>
          <w:sz w:val="28"/>
          <w:szCs w:val="28"/>
        </w:rPr>
        <w:t xml:space="preserve"> від суми видаткі</w:t>
      </w:r>
      <w:r w:rsidR="00281181" w:rsidRPr="00281181">
        <w:rPr>
          <w:rFonts w:ascii="Times New Roman" w:hAnsi="Times New Roman" w:cs="Times New Roman"/>
          <w:sz w:val="28"/>
          <w:szCs w:val="28"/>
        </w:rPr>
        <w:t>в по галузі та менше</w:t>
      </w:r>
      <w:r w:rsidRPr="00281181">
        <w:rPr>
          <w:rFonts w:ascii="Times New Roman" w:hAnsi="Times New Roman" w:cs="Times New Roman"/>
          <w:sz w:val="28"/>
          <w:szCs w:val="28"/>
        </w:rPr>
        <w:t xml:space="preserve"> </w:t>
      </w:r>
      <w:r w:rsidR="00281181" w:rsidRPr="00281181">
        <w:rPr>
          <w:rFonts w:ascii="Times New Roman" w:hAnsi="Times New Roman" w:cs="Times New Roman"/>
          <w:sz w:val="28"/>
          <w:szCs w:val="28"/>
        </w:rPr>
        <w:t xml:space="preserve">на 22,4 відсотка </w:t>
      </w:r>
      <w:r w:rsidRPr="00281181">
        <w:rPr>
          <w:rFonts w:ascii="Times New Roman" w:hAnsi="Times New Roman" w:cs="Times New Roman"/>
          <w:sz w:val="28"/>
          <w:szCs w:val="28"/>
        </w:rPr>
        <w:t>прот</w:t>
      </w:r>
      <w:r w:rsidR="00281181" w:rsidRPr="00281181">
        <w:rPr>
          <w:rFonts w:ascii="Times New Roman" w:hAnsi="Times New Roman" w:cs="Times New Roman"/>
          <w:sz w:val="28"/>
          <w:szCs w:val="28"/>
        </w:rPr>
        <w:t xml:space="preserve">и уточнених показників 2023 року. Зменшення </w:t>
      </w:r>
      <w:r w:rsidRPr="00281181">
        <w:rPr>
          <w:rFonts w:ascii="Times New Roman" w:hAnsi="Times New Roman" w:cs="Times New Roman"/>
          <w:sz w:val="28"/>
          <w:szCs w:val="28"/>
        </w:rPr>
        <w:t>пов'язан</w:t>
      </w:r>
      <w:r w:rsidR="00281181" w:rsidRPr="00281181">
        <w:rPr>
          <w:rFonts w:ascii="Times New Roman" w:hAnsi="Times New Roman" w:cs="Times New Roman"/>
          <w:sz w:val="28"/>
          <w:szCs w:val="28"/>
        </w:rPr>
        <w:t xml:space="preserve">о </w:t>
      </w:r>
      <w:r w:rsidRPr="00281181">
        <w:rPr>
          <w:rFonts w:ascii="Times New Roman" w:hAnsi="Times New Roman" w:cs="Times New Roman"/>
          <w:sz w:val="28"/>
          <w:szCs w:val="28"/>
        </w:rPr>
        <w:t>з</w:t>
      </w:r>
      <w:r w:rsidR="00281181" w:rsidRPr="00281181">
        <w:rPr>
          <w:rFonts w:ascii="Times New Roman" w:hAnsi="Times New Roman" w:cs="Times New Roman"/>
          <w:sz w:val="28"/>
          <w:szCs w:val="28"/>
        </w:rPr>
        <w:t xml:space="preserve"> </w:t>
      </w:r>
      <w:r w:rsidR="00281181">
        <w:rPr>
          <w:rFonts w:ascii="Times New Roman" w:hAnsi="Times New Roman" w:cs="Times New Roman"/>
          <w:sz w:val="28"/>
          <w:szCs w:val="28"/>
        </w:rPr>
        <w:t>тим, що</w:t>
      </w:r>
      <w:r w:rsidR="00281181" w:rsidRPr="00281181">
        <w:rPr>
          <w:rFonts w:ascii="Times New Roman" w:hAnsi="Times New Roman" w:cs="Times New Roman"/>
          <w:sz w:val="28"/>
          <w:szCs w:val="28"/>
        </w:rPr>
        <w:t xml:space="preserve"> при плануванні витрат на оплату комунальних послуг та енергоносіїв не передбачено кошти на придбання твердого палива по закладах освіти </w:t>
      </w:r>
      <w:r w:rsidR="00281181">
        <w:rPr>
          <w:rFonts w:ascii="Times New Roman" w:hAnsi="Times New Roman" w:cs="Times New Roman"/>
          <w:sz w:val="28"/>
          <w:szCs w:val="28"/>
        </w:rPr>
        <w:t>(</w:t>
      </w:r>
      <w:r w:rsidR="00281181" w:rsidRPr="00281181">
        <w:rPr>
          <w:rFonts w:ascii="Times New Roman" w:hAnsi="Times New Roman" w:cs="Times New Roman"/>
          <w:sz w:val="28"/>
          <w:szCs w:val="28"/>
        </w:rPr>
        <w:t>на к</w:t>
      </w:r>
      <w:r w:rsidR="00281181">
        <w:rPr>
          <w:rFonts w:ascii="Times New Roman" w:hAnsi="Times New Roman" w:cs="Times New Roman"/>
          <w:sz w:val="28"/>
          <w:szCs w:val="28"/>
        </w:rPr>
        <w:t xml:space="preserve">інець </w:t>
      </w:r>
      <w:r w:rsidR="0067295A">
        <w:rPr>
          <w:rFonts w:ascii="Times New Roman" w:hAnsi="Times New Roman" w:cs="Times New Roman"/>
          <w:sz w:val="28"/>
          <w:szCs w:val="28"/>
        </w:rPr>
        <w:t>2023</w:t>
      </w:r>
      <w:r w:rsidR="00281181">
        <w:rPr>
          <w:rFonts w:ascii="Times New Roman" w:hAnsi="Times New Roman" w:cs="Times New Roman"/>
          <w:sz w:val="28"/>
          <w:szCs w:val="28"/>
        </w:rPr>
        <w:t xml:space="preserve"> року є залишки цього виду опалення, які забезпечать опалювальний сезон до кінця квітня 2024 року). </w:t>
      </w:r>
    </w:p>
    <w:p w:rsidR="009A3519" w:rsidRPr="00325FC0" w:rsidRDefault="009A3519" w:rsidP="009A3519">
      <w:pPr>
        <w:tabs>
          <w:tab w:val="left" w:pos="2619"/>
        </w:tabs>
        <w:ind w:firstLine="708"/>
        <w:jc w:val="both"/>
        <w:rPr>
          <w:rFonts w:ascii="Times New Roman" w:hAnsi="Times New Roman" w:cs="Times New Roman"/>
          <w:sz w:val="28"/>
          <w:szCs w:val="28"/>
        </w:rPr>
      </w:pPr>
      <w:r w:rsidRPr="0082128A">
        <w:rPr>
          <w:rFonts w:ascii="Times New Roman" w:hAnsi="Times New Roman" w:cs="Times New Roman"/>
          <w:sz w:val="28"/>
          <w:szCs w:val="28"/>
          <w:lang w:eastAsia="ru-RU" w:bidi="ru-RU"/>
        </w:rPr>
        <w:t xml:space="preserve">Розрахунок витрат </w:t>
      </w:r>
      <w:r w:rsidRPr="0082128A">
        <w:rPr>
          <w:rFonts w:ascii="Times New Roman" w:hAnsi="Times New Roman" w:cs="Times New Roman"/>
          <w:sz w:val="28"/>
          <w:szCs w:val="28"/>
        </w:rPr>
        <w:t xml:space="preserve">на оплату комунальних послуг та енергоносіїв установ </w:t>
      </w:r>
      <w:r w:rsidRPr="0082128A">
        <w:rPr>
          <w:rFonts w:ascii="Times New Roman" w:hAnsi="Times New Roman" w:cs="Times New Roman"/>
          <w:sz w:val="28"/>
          <w:szCs w:val="28"/>
          <w:lang w:eastAsia="ru-RU" w:bidi="ru-RU"/>
        </w:rPr>
        <w:t xml:space="preserve">проведено </w:t>
      </w:r>
      <w:r w:rsidRPr="0082128A">
        <w:rPr>
          <w:rFonts w:ascii="Times New Roman" w:hAnsi="Times New Roman" w:cs="Times New Roman"/>
          <w:sz w:val="28"/>
          <w:szCs w:val="28"/>
        </w:rPr>
        <w:t xml:space="preserve">з урахуванням натуральних показників споживання та </w:t>
      </w:r>
      <w:r w:rsidRPr="0082128A">
        <w:rPr>
          <w:rFonts w:ascii="Times New Roman" w:hAnsi="Times New Roman" w:cs="Times New Roman"/>
          <w:sz w:val="28"/>
          <w:szCs w:val="28"/>
        </w:rPr>
        <w:lastRenderedPageBreak/>
        <w:t>діючих тарифів в поточному році.</w:t>
      </w:r>
      <w:r w:rsidR="0099547E">
        <w:rPr>
          <w:rFonts w:ascii="Times New Roman" w:hAnsi="Times New Roman" w:cs="Times New Roman"/>
          <w:sz w:val="28"/>
          <w:szCs w:val="28"/>
        </w:rPr>
        <w:t xml:space="preserve"> </w:t>
      </w:r>
    </w:p>
    <w:p w:rsidR="009B0B90" w:rsidRDefault="009B0B90" w:rsidP="002D5A3B">
      <w:pPr>
        <w:pStyle w:val="af4"/>
        <w:spacing w:after="0" w:line="240" w:lineRule="auto"/>
        <w:ind w:firstLine="700"/>
        <w:jc w:val="both"/>
      </w:pPr>
      <w:r w:rsidRPr="0010454B">
        <w:t xml:space="preserve">Інші видатки становлять </w:t>
      </w:r>
      <w:r w:rsidR="0010454B" w:rsidRPr="0010454B">
        <w:rPr>
          <w:bCs/>
        </w:rPr>
        <w:t>5 438,640 тис.грн</w:t>
      </w:r>
      <w:r w:rsidRPr="0010454B">
        <w:rPr>
          <w:bCs/>
        </w:rPr>
        <w:t xml:space="preserve">, </w:t>
      </w:r>
      <w:r w:rsidRPr="0010454B">
        <w:t xml:space="preserve">тобто </w:t>
      </w:r>
      <w:r w:rsidR="0010454B" w:rsidRPr="0010454B">
        <w:t>3,6 відсотка</w:t>
      </w:r>
      <w:r w:rsidRPr="0010454B">
        <w:t xml:space="preserve"> </w:t>
      </w:r>
      <w:r w:rsidR="00281181" w:rsidRPr="0010454B">
        <w:t>видатків</w:t>
      </w:r>
      <w:r w:rsidRPr="0010454B">
        <w:t xml:space="preserve"> на галузь. Даними видатками забезпечується</w:t>
      </w:r>
      <w:r>
        <w:t xml:space="preserve"> мінімальна потреба розпорядників бюджетних коштів для забезпечення діяльності закладів і установ галузі освіти, а саме на придбання бензину, дизельного пального, масла автомобільного, запасних частин до автомобіля та шкільних автобусів, страхування автотранспортних засобів та водіїв,</w:t>
      </w:r>
      <w:r w:rsidR="0010454B">
        <w:t xml:space="preserve"> оплату періодичного медичного огляду педагогічних працівників,</w:t>
      </w:r>
      <w:r>
        <w:t xml:space="preserve"> придбання канцелярських товарів, господарчих товарів, миючих та дезінфікуючих засобів, повірку сигналізаторів газу, оплату ремонту оргтехніки та заправки картриджів, оплату послуг зв’язку та Інтернет, супроводу програмного забезпечення, оплату послуг по комплектуванню та зберіганню підручників, оплату послуг з проведення лабораторних досліджень повітря та питної води, оплату послуг з дератизації, </w:t>
      </w:r>
      <w:r w:rsidR="0010454B">
        <w:t xml:space="preserve">видатки на відрядження </w:t>
      </w:r>
      <w:r>
        <w:t>та інші поточні видатки.</w:t>
      </w:r>
    </w:p>
    <w:p w:rsidR="009B0B90" w:rsidRDefault="002A2AA7" w:rsidP="002D5A3B">
      <w:pPr>
        <w:pStyle w:val="af4"/>
        <w:spacing w:after="0" w:line="240" w:lineRule="auto"/>
        <w:ind w:firstLine="561"/>
        <w:jc w:val="both"/>
      </w:pPr>
      <w:r>
        <w:t>У сфері освіти враховано 10,860 тис.грн на одноразову допомогу 6 дітям-сиротам та дітям, позбавленим батьківського піклування, яким у 2024 році виповниться 18 років.</w:t>
      </w:r>
    </w:p>
    <w:p w:rsidR="00AC2F5E" w:rsidRPr="00AC2F5E" w:rsidRDefault="009B0B90" w:rsidP="00AC2F5E">
      <w:pPr>
        <w:pStyle w:val="af4"/>
        <w:spacing w:after="0" w:line="240" w:lineRule="auto"/>
        <w:ind w:firstLine="561"/>
        <w:jc w:val="both"/>
      </w:pPr>
      <w:r w:rsidRPr="00AC2F5E">
        <w:t xml:space="preserve">На фінансування заходів Програми розвитку та підтримки обдарованих і талановитих учнів Боратинської сільської ради на 2022-2024 роки в проекті бюджету територіальної громади передбачено 59,140 тис. гривень. </w:t>
      </w:r>
    </w:p>
    <w:p w:rsidR="00AC2F5E" w:rsidRPr="00AC2F5E" w:rsidRDefault="00AC2F5E" w:rsidP="00AC2F5E">
      <w:pPr>
        <w:pStyle w:val="af4"/>
        <w:spacing w:after="0" w:line="240" w:lineRule="auto"/>
        <w:ind w:firstLine="561"/>
        <w:jc w:val="both"/>
      </w:pPr>
      <w:r w:rsidRPr="00AC2F5E">
        <w:t xml:space="preserve">Планові видатки на 2024 рік </w:t>
      </w:r>
      <w:r w:rsidRPr="00AC2F5E">
        <w:rPr>
          <w:b/>
          <w:bCs/>
        </w:rPr>
        <w:t xml:space="preserve">за спеціальним фондом </w:t>
      </w:r>
      <w:r w:rsidRPr="00AC2F5E">
        <w:t xml:space="preserve">розраховані у відповідності до прогнозованих головними розпорядниками власних надходжень від плати за послуги, що надаються бюджетними установами згідно із законодавством, в тому числі надходження батьківської плати за харчування дітей в закладах дошкільної освіти та закладах загальної середньої освіти, батьківської плати за навчання дітей у дитячій музичній школі. </w:t>
      </w:r>
    </w:p>
    <w:p w:rsidR="00AC2F5E" w:rsidRPr="00AC2F5E" w:rsidRDefault="00AC2F5E" w:rsidP="00AC2F5E">
      <w:pPr>
        <w:pStyle w:val="af4"/>
        <w:spacing w:after="0" w:line="240" w:lineRule="auto"/>
        <w:ind w:firstLine="561"/>
        <w:jc w:val="both"/>
      </w:pPr>
      <w:r w:rsidRPr="00AC2F5E">
        <w:t xml:space="preserve">Обсяг видатків спеціального фонду на 2024 рік заплановано в обсязі </w:t>
      </w:r>
      <w:r w:rsidRPr="00AC2F5E">
        <w:rPr>
          <w:bCs/>
        </w:rPr>
        <w:t xml:space="preserve">12 032,9 тис.грн, </w:t>
      </w:r>
      <w:r w:rsidRPr="00AC2F5E">
        <w:t xml:space="preserve">в тому числі на придбання продуктів харчування за рахунок батьківської плати за харчування дітей в закладах дошкільної освіти – 3 228,708 тис.грн, на придбання продуктів харчування за рахунок батьківської плати за харчування дітей в закладах загальної середньої освіти </w:t>
      </w:r>
      <w:r>
        <w:t>–</w:t>
      </w:r>
      <w:r w:rsidRPr="00AC2F5E">
        <w:t xml:space="preserve"> 8</w:t>
      </w:r>
      <w:r>
        <w:t> </w:t>
      </w:r>
      <w:r w:rsidRPr="00AC2F5E">
        <w:t>568</w:t>
      </w:r>
      <w:r>
        <w:t>,0</w:t>
      </w:r>
      <w:r w:rsidRPr="00AC2F5E">
        <w:t xml:space="preserve"> тис.грн, батьківської плати за навчання дітей у дитячій музичній школі</w:t>
      </w:r>
      <w:r>
        <w:t xml:space="preserve"> – 236,192 тис. гривень</w:t>
      </w:r>
      <w:r w:rsidRPr="00AC2F5E">
        <w:t>.</w:t>
      </w:r>
    </w:p>
    <w:p w:rsidR="004A22BD" w:rsidRDefault="004A22BD" w:rsidP="000B20E2">
      <w:pPr>
        <w:pStyle w:val="af4"/>
        <w:spacing w:after="0" w:line="240" w:lineRule="auto"/>
        <w:ind w:firstLine="720"/>
        <w:jc w:val="both"/>
      </w:pPr>
      <w:r>
        <w:t>Власні надходження установ та закладів освіти, які будуть спрямовано на забезпечення їх основної діяльності</w:t>
      </w:r>
      <w:r w:rsidR="00AC2F5E">
        <w:t>.</w:t>
      </w:r>
    </w:p>
    <w:p w:rsidR="000B20E2" w:rsidRDefault="000B20E2" w:rsidP="000B20E2">
      <w:pPr>
        <w:pStyle w:val="af4"/>
        <w:spacing w:after="0" w:line="240" w:lineRule="auto"/>
        <w:ind w:firstLine="561"/>
        <w:jc w:val="center"/>
        <w:rPr>
          <w:b/>
        </w:rPr>
      </w:pPr>
    </w:p>
    <w:p w:rsidR="00F017B7" w:rsidRPr="00F017B7" w:rsidRDefault="00F017B7" w:rsidP="000B20E2">
      <w:pPr>
        <w:pStyle w:val="af4"/>
        <w:spacing w:after="0" w:line="240" w:lineRule="auto"/>
        <w:ind w:firstLine="561"/>
        <w:jc w:val="center"/>
        <w:rPr>
          <w:b/>
        </w:rPr>
      </w:pPr>
      <w:r w:rsidRPr="00F017B7">
        <w:rPr>
          <w:b/>
        </w:rPr>
        <w:t>ОХОРОНА</w:t>
      </w:r>
    </w:p>
    <w:p w:rsidR="000B20E2" w:rsidRDefault="000B20E2" w:rsidP="000B20E2">
      <w:pPr>
        <w:pStyle w:val="af4"/>
        <w:spacing w:after="0" w:line="240" w:lineRule="auto"/>
        <w:ind w:firstLine="620"/>
        <w:jc w:val="both"/>
      </w:pPr>
    </w:p>
    <w:p w:rsidR="00174B88" w:rsidRDefault="00174B88" w:rsidP="000B20E2">
      <w:pPr>
        <w:pStyle w:val="af4"/>
        <w:spacing w:after="0" w:line="240" w:lineRule="auto"/>
        <w:ind w:firstLine="620"/>
        <w:jc w:val="both"/>
      </w:pPr>
      <w:r>
        <w:t>Галузь «Охорона здоров’я» фінансується з державного бюджету через Національну службу охорони здоров’я України згідно програми державних гарантій медичного обслуговування населення, крім видатків на оплату комунальних послуг та енергоносіїв.</w:t>
      </w:r>
    </w:p>
    <w:p w:rsidR="00174B88" w:rsidRDefault="00174B88" w:rsidP="00174B88">
      <w:pPr>
        <w:pStyle w:val="af4"/>
        <w:spacing w:after="0" w:line="240" w:lineRule="auto"/>
        <w:ind w:firstLine="700"/>
        <w:jc w:val="both"/>
      </w:pPr>
      <w:r>
        <w:t xml:space="preserve">Реалізація медичних послуг у 2024 році буде здійснюватися через існуючу мережу медичних закладів, яка включає комунальне некомерційне підприємство «Центр первинної медико-санітарної допомоги Боратинської </w:t>
      </w:r>
      <w:r>
        <w:lastRenderedPageBreak/>
        <w:t>сільської ради», якому надаватиметься фінансова підтримка з бюджету Боратинської сільської територіальної громади.</w:t>
      </w:r>
    </w:p>
    <w:p w:rsidR="00D765FF" w:rsidRPr="00D765FF" w:rsidRDefault="00D765FF" w:rsidP="00D765FF">
      <w:pPr>
        <w:pStyle w:val="af4"/>
        <w:spacing w:after="0" w:line="240" w:lineRule="auto"/>
        <w:ind w:firstLine="720"/>
        <w:jc w:val="both"/>
        <w:rPr>
          <w:color w:val="auto"/>
        </w:rPr>
      </w:pPr>
      <w:r>
        <w:t xml:space="preserve">Відповідно до Бюджетного кодексу України видатки на оплату комунальних послуг та енергоносіїв, місцева програма підтримки комунального закладу охорони здоров’я, зокрема, щодо надання населенню медичних послуг та інші заходи в рамках місцевої програми в охороні здоров’я </w:t>
      </w:r>
      <w:r w:rsidRPr="00D765FF">
        <w:rPr>
          <w:color w:val="auto"/>
        </w:rPr>
        <w:t>плануються за рахунок коштів бюджету територіальної громади.</w:t>
      </w:r>
    </w:p>
    <w:p w:rsidR="00D765FF" w:rsidRDefault="00D765FF" w:rsidP="007D7526">
      <w:pPr>
        <w:pStyle w:val="af4"/>
        <w:spacing w:after="0" w:line="240" w:lineRule="auto"/>
        <w:ind w:firstLine="720"/>
        <w:jc w:val="both"/>
        <w:rPr>
          <w:color w:val="auto"/>
        </w:rPr>
      </w:pPr>
      <w:r w:rsidRPr="00D765FF">
        <w:rPr>
          <w:color w:val="auto"/>
        </w:rPr>
        <w:t xml:space="preserve">У проєкті бюджету територіальної громади на 2024 рік на галузь «Охорона здоров’я» передбачено видатки у сумі 760,0 тис.грн на реалізацію Програми надання фінансової підтримки комунальному некомерційному підприємству «Центр первинної медико-санітарної допомоги Боратинської сільської ради». Кошти передбачені на відшкодування пільгового відпуску лікарських засобів за рецептами лікарів первинної ланки для забезпечення надання якісних медичних послуг. </w:t>
      </w:r>
    </w:p>
    <w:p w:rsidR="007D7526" w:rsidRDefault="007D7526" w:rsidP="007D7526">
      <w:pPr>
        <w:pStyle w:val="af4"/>
        <w:spacing w:after="0" w:line="240" w:lineRule="auto"/>
        <w:ind w:firstLine="720"/>
        <w:jc w:val="both"/>
        <w:rPr>
          <w:color w:val="auto"/>
        </w:rPr>
      </w:pPr>
    </w:p>
    <w:p w:rsidR="007D7526" w:rsidRPr="007D7526" w:rsidRDefault="007D7526" w:rsidP="007D7526">
      <w:pPr>
        <w:pStyle w:val="af4"/>
        <w:spacing w:after="0" w:line="240" w:lineRule="auto"/>
        <w:ind w:firstLine="720"/>
        <w:jc w:val="center"/>
        <w:rPr>
          <w:b/>
          <w:color w:val="auto"/>
        </w:rPr>
      </w:pPr>
      <w:r w:rsidRPr="007D7526">
        <w:rPr>
          <w:b/>
          <w:color w:val="auto"/>
        </w:rPr>
        <w:t>ЗАХОДИ МОЛОДІЖНОЇ ПОЛІТИКИ</w:t>
      </w:r>
    </w:p>
    <w:p w:rsidR="00221B4F" w:rsidRPr="005733C5" w:rsidRDefault="00221B4F" w:rsidP="007D7526">
      <w:pPr>
        <w:pStyle w:val="af4"/>
        <w:spacing w:after="0" w:line="240" w:lineRule="auto"/>
        <w:ind w:firstLine="740"/>
        <w:jc w:val="both"/>
        <w:rPr>
          <w:lang w:eastAsia="ru-RU" w:bidi="ru-RU"/>
        </w:rPr>
      </w:pPr>
    </w:p>
    <w:p w:rsidR="00221B4F" w:rsidRPr="0001084E" w:rsidRDefault="00221B4F" w:rsidP="007D7526">
      <w:pPr>
        <w:pStyle w:val="af4"/>
        <w:spacing w:after="0" w:line="240" w:lineRule="auto"/>
        <w:ind w:firstLine="740"/>
        <w:jc w:val="both"/>
      </w:pPr>
      <w:r w:rsidRPr="005733C5">
        <w:rPr>
          <w:lang w:eastAsia="ru-RU" w:bidi="ru-RU"/>
        </w:rPr>
        <w:t xml:space="preserve">На </w:t>
      </w:r>
      <w:r>
        <w:t>реалізацію заходів місцев</w:t>
      </w:r>
      <w:r w:rsidR="00CB0012">
        <w:t>ої</w:t>
      </w:r>
      <w:r>
        <w:t xml:space="preserve"> </w:t>
      </w:r>
      <w:r w:rsidR="00CB0012" w:rsidRPr="005733C5">
        <w:rPr>
          <w:lang w:eastAsia="ru-RU" w:bidi="ru-RU"/>
        </w:rPr>
        <w:t>Програми підтримки та розвитку молодіжної політики Боратинської сільської ради на 2024-2028 роки</w:t>
      </w:r>
      <w:r w:rsidRPr="005733C5">
        <w:rPr>
          <w:lang w:eastAsia="ru-RU" w:bidi="ru-RU"/>
        </w:rPr>
        <w:t>, виконавцем як</w:t>
      </w:r>
      <w:r w:rsidR="00CB0012" w:rsidRPr="005733C5">
        <w:rPr>
          <w:lang w:eastAsia="ru-RU" w:bidi="ru-RU"/>
        </w:rPr>
        <w:t>ої</w:t>
      </w:r>
      <w:r w:rsidRPr="005733C5">
        <w:rPr>
          <w:lang w:eastAsia="ru-RU" w:bidi="ru-RU"/>
        </w:rPr>
        <w:t xml:space="preserve"> визначено </w:t>
      </w:r>
      <w:r>
        <w:t xml:space="preserve">відділ </w:t>
      </w:r>
      <w:r w:rsidRPr="005733C5">
        <w:rPr>
          <w:lang w:eastAsia="ru-RU" w:bidi="ru-RU"/>
        </w:rPr>
        <w:t xml:space="preserve">культури </w:t>
      </w:r>
      <w:r w:rsidRPr="00645579">
        <w:t>та молодіжної політики</w:t>
      </w:r>
      <w:r>
        <w:t xml:space="preserve">, </w:t>
      </w:r>
      <w:r w:rsidRPr="005733C5">
        <w:rPr>
          <w:lang w:eastAsia="ru-RU" w:bidi="ru-RU"/>
        </w:rPr>
        <w:t xml:space="preserve">в </w:t>
      </w:r>
      <w:r>
        <w:t xml:space="preserve">бюджеті територіальної громади </w:t>
      </w:r>
      <w:r w:rsidRPr="005733C5">
        <w:rPr>
          <w:lang w:eastAsia="ru-RU" w:bidi="ru-RU"/>
        </w:rPr>
        <w:t>на 202</w:t>
      </w:r>
      <w:r w:rsidR="00CB0012" w:rsidRPr="005733C5">
        <w:rPr>
          <w:lang w:eastAsia="ru-RU" w:bidi="ru-RU"/>
        </w:rPr>
        <w:t xml:space="preserve">4 </w:t>
      </w:r>
      <w:r>
        <w:t xml:space="preserve">рік </w:t>
      </w:r>
      <w:r w:rsidR="00CB0012" w:rsidRPr="005733C5">
        <w:rPr>
          <w:lang w:eastAsia="ru-RU" w:bidi="ru-RU"/>
        </w:rPr>
        <w:t>передбаче</w:t>
      </w:r>
      <w:r w:rsidRPr="005733C5">
        <w:rPr>
          <w:lang w:eastAsia="ru-RU" w:bidi="ru-RU"/>
        </w:rPr>
        <w:t xml:space="preserve">ний </w:t>
      </w:r>
      <w:r>
        <w:t xml:space="preserve">фінансовий </w:t>
      </w:r>
      <w:r w:rsidRPr="005733C5">
        <w:rPr>
          <w:lang w:eastAsia="ru-RU" w:bidi="ru-RU"/>
        </w:rPr>
        <w:t xml:space="preserve">ресурс у </w:t>
      </w:r>
      <w:r>
        <w:t xml:space="preserve">загальній сумі </w:t>
      </w:r>
      <w:r w:rsidR="00CB0012" w:rsidRPr="005733C5">
        <w:rPr>
          <w:lang w:eastAsia="ru-RU" w:bidi="ru-RU"/>
        </w:rPr>
        <w:t>8</w:t>
      </w:r>
      <w:r w:rsidRPr="005733C5">
        <w:rPr>
          <w:lang w:eastAsia="ru-RU" w:bidi="ru-RU"/>
        </w:rPr>
        <w:t>0</w:t>
      </w:r>
      <w:r w:rsidR="00CB0012" w:rsidRPr="005733C5">
        <w:rPr>
          <w:lang w:eastAsia="ru-RU" w:bidi="ru-RU"/>
        </w:rPr>
        <w:t xml:space="preserve">,0 тис.грн для </w:t>
      </w:r>
      <w:r>
        <w:t>здійснення заходів молодіжної політики</w:t>
      </w:r>
      <w:r w:rsidR="00CB0012">
        <w:t>, проведення навчань, тренінгів</w:t>
      </w:r>
      <w:r>
        <w:t>.</w:t>
      </w:r>
    </w:p>
    <w:p w:rsidR="00D765FF" w:rsidRDefault="00D765FF" w:rsidP="00174B88">
      <w:pPr>
        <w:pStyle w:val="af4"/>
        <w:spacing w:after="0" w:line="240" w:lineRule="auto"/>
        <w:ind w:firstLine="700"/>
        <w:jc w:val="both"/>
      </w:pPr>
    </w:p>
    <w:p w:rsidR="00D765FF" w:rsidRPr="00D765FF" w:rsidRDefault="00D765FF" w:rsidP="00D765FF">
      <w:pPr>
        <w:pStyle w:val="af4"/>
        <w:spacing w:after="0" w:line="240" w:lineRule="auto"/>
        <w:ind w:firstLine="700"/>
        <w:jc w:val="center"/>
        <w:rPr>
          <w:b/>
        </w:rPr>
      </w:pPr>
      <w:r w:rsidRPr="00D765FF">
        <w:rPr>
          <w:b/>
        </w:rPr>
        <w:t>СОЦІАЛЬНИЙ ЗАХИСТ</w:t>
      </w:r>
      <w:r w:rsidR="0022474F">
        <w:rPr>
          <w:b/>
        </w:rPr>
        <w:t xml:space="preserve"> </w:t>
      </w:r>
      <w:r w:rsidR="0022474F" w:rsidRPr="0022474F">
        <w:rPr>
          <w:b/>
        </w:rPr>
        <w:t>ТА СОЦІАЛЬНЕ ЗАБЕЗПЕЧЕННЯ</w:t>
      </w:r>
    </w:p>
    <w:p w:rsidR="00D765FF" w:rsidRDefault="00D765FF" w:rsidP="00174B88">
      <w:pPr>
        <w:pStyle w:val="af4"/>
        <w:spacing w:after="0" w:line="240" w:lineRule="auto"/>
        <w:ind w:firstLine="700"/>
        <w:jc w:val="both"/>
      </w:pPr>
    </w:p>
    <w:p w:rsidR="0022474F" w:rsidRDefault="0022474F" w:rsidP="0022474F">
      <w:pPr>
        <w:pStyle w:val="af4"/>
        <w:ind w:firstLine="720"/>
        <w:jc w:val="both"/>
      </w:pPr>
      <w:bookmarkStart w:id="6" w:name="bookmark23"/>
      <w:r>
        <w:t xml:space="preserve">Політика соціального </w:t>
      </w:r>
      <w:r>
        <w:rPr>
          <w:lang w:val="ru-RU" w:eastAsia="ru-RU" w:bidi="ru-RU"/>
        </w:rPr>
        <w:t xml:space="preserve">захисту завжди </w:t>
      </w:r>
      <w:r>
        <w:t xml:space="preserve">відігравала </w:t>
      </w:r>
      <w:r>
        <w:rPr>
          <w:lang w:val="ru-RU" w:eastAsia="ru-RU" w:bidi="ru-RU"/>
        </w:rPr>
        <w:t xml:space="preserve">визначальну роль не лише у </w:t>
      </w:r>
      <w:r>
        <w:t xml:space="preserve">суспільному </w:t>
      </w:r>
      <w:r>
        <w:rPr>
          <w:lang w:val="ru-RU" w:eastAsia="ru-RU" w:bidi="ru-RU"/>
        </w:rPr>
        <w:t xml:space="preserve">розвитку, але й розвитку держави загалом. </w:t>
      </w:r>
      <w:r>
        <w:t xml:space="preserve">Від ефективності політики соціального </w:t>
      </w:r>
      <w:r>
        <w:rPr>
          <w:lang w:val="ru-RU" w:eastAsia="ru-RU" w:bidi="ru-RU"/>
        </w:rPr>
        <w:t xml:space="preserve">захисту залежить не </w:t>
      </w:r>
      <w:r>
        <w:t xml:space="preserve">тільки стійкість </w:t>
      </w:r>
      <w:r>
        <w:rPr>
          <w:lang w:val="ru-RU" w:eastAsia="ru-RU" w:bidi="ru-RU"/>
        </w:rPr>
        <w:t xml:space="preserve">та </w:t>
      </w:r>
      <w:r>
        <w:t xml:space="preserve">збалансованість суспільного </w:t>
      </w:r>
      <w:r>
        <w:rPr>
          <w:lang w:val="ru-RU" w:eastAsia="ru-RU" w:bidi="ru-RU"/>
        </w:rPr>
        <w:t xml:space="preserve">розвитку, але й </w:t>
      </w:r>
      <w:r>
        <w:t xml:space="preserve">рівень національної </w:t>
      </w:r>
      <w:r>
        <w:rPr>
          <w:lang w:val="ru-RU" w:eastAsia="ru-RU" w:bidi="ru-RU"/>
        </w:rPr>
        <w:t xml:space="preserve">безпеки. В умовах </w:t>
      </w:r>
      <w:r>
        <w:t xml:space="preserve">сучасної війни </w:t>
      </w:r>
      <w:r>
        <w:rPr>
          <w:lang w:val="ru-RU" w:eastAsia="ru-RU" w:bidi="ru-RU"/>
        </w:rPr>
        <w:t xml:space="preserve">дана сфера </w:t>
      </w:r>
      <w:r>
        <w:t xml:space="preserve">наділена </w:t>
      </w:r>
      <w:r>
        <w:rPr>
          <w:lang w:val="ru-RU" w:eastAsia="ru-RU" w:bidi="ru-RU"/>
        </w:rPr>
        <w:t xml:space="preserve">важливим значенням, </w:t>
      </w:r>
      <w:r>
        <w:t xml:space="preserve">оскільки значної </w:t>
      </w:r>
      <w:r>
        <w:rPr>
          <w:lang w:val="ru-RU" w:eastAsia="ru-RU" w:bidi="ru-RU"/>
        </w:rPr>
        <w:t xml:space="preserve">уваги з боку держави вимагають </w:t>
      </w:r>
      <w:r>
        <w:t xml:space="preserve">вразливі соціальні </w:t>
      </w:r>
      <w:r>
        <w:rPr>
          <w:lang w:val="ru-RU" w:eastAsia="ru-RU" w:bidi="ru-RU"/>
        </w:rPr>
        <w:t>групи.</w:t>
      </w:r>
      <w:bookmarkEnd w:id="6"/>
    </w:p>
    <w:p w:rsidR="0022474F" w:rsidRDefault="0022474F" w:rsidP="0022474F">
      <w:pPr>
        <w:pStyle w:val="af4"/>
        <w:spacing w:after="0" w:line="240" w:lineRule="auto"/>
        <w:ind w:firstLine="720"/>
        <w:jc w:val="both"/>
      </w:pPr>
      <w:r w:rsidRPr="00466A68">
        <w:rPr>
          <w:lang w:eastAsia="ru-RU" w:bidi="ru-RU"/>
        </w:rPr>
        <w:t xml:space="preserve">Основними напрямками системи </w:t>
      </w:r>
      <w:r>
        <w:t xml:space="preserve">соціального </w:t>
      </w:r>
      <w:r w:rsidRPr="00466A68">
        <w:rPr>
          <w:lang w:eastAsia="ru-RU" w:bidi="ru-RU"/>
        </w:rPr>
        <w:t xml:space="preserve">захисту у 2024 </w:t>
      </w:r>
      <w:r>
        <w:t xml:space="preserve">році </w:t>
      </w:r>
      <w:r w:rsidRPr="00466A68">
        <w:rPr>
          <w:lang w:eastAsia="ru-RU" w:bidi="ru-RU"/>
        </w:rPr>
        <w:t xml:space="preserve">залишаються: надання </w:t>
      </w:r>
      <w:r>
        <w:t xml:space="preserve">соціальних </w:t>
      </w:r>
      <w:r w:rsidRPr="00466A68">
        <w:rPr>
          <w:lang w:eastAsia="ru-RU" w:bidi="ru-RU"/>
        </w:rPr>
        <w:t xml:space="preserve">послуг, </w:t>
      </w:r>
      <w:r>
        <w:t xml:space="preserve">підтримка осіб, які </w:t>
      </w:r>
      <w:r w:rsidRPr="00466A68">
        <w:rPr>
          <w:lang w:eastAsia="ru-RU" w:bidi="ru-RU"/>
        </w:rPr>
        <w:t xml:space="preserve">опинились у </w:t>
      </w:r>
      <w:r>
        <w:t>скрутних життєвих обставинах, запровадження комплексної підтримки військовослужбовц</w:t>
      </w:r>
      <w:r w:rsidR="00535EF8">
        <w:t>ям/учасникам, які проходять службу в ЗСУ та членам їх сімей</w:t>
      </w:r>
      <w:r>
        <w:t>.</w:t>
      </w:r>
    </w:p>
    <w:p w:rsidR="00226BC3" w:rsidRDefault="00226BC3" w:rsidP="00535EF8">
      <w:pPr>
        <w:pStyle w:val="af4"/>
        <w:spacing w:after="0" w:line="240" w:lineRule="auto"/>
        <w:ind w:firstLine="720"/>
        <w:jc w:val="both"/>
      </w:pPr>
      <w:r>
        <w:t xml:space="preserve">У проєкті бюджету територіальної громади на 2024 рік на галузь «Соціальний захист та соціальне забезпечення» пропонується спрямувати </w:t>
      </w:r>
      <w:r w:rsidR="004A3D41">
        <w:t>2 893,0</w:t>
      </w:r>
      <w:r>
        <w:t xml:space="preserve"> тис.</w:t>
      </w:r>
      <w:r w:rsidR="004A3D41">
        <w:t xml:space="preserve"> </w:t>
      </w:r>
      <w:r>
        <w:t>гр</w:t>
      </w:r>
      <w:r w:rsidR="004A3D41">
        <w:t xml:space="preserve">ивень. </w:t>
      </w:r>
      <w:r>
        <w:t>За рахунок зазначених коштів буде здійснюватися:</w:t>
      </w:r>
    </w:p>
    <w:p w:rsidR="007A2B78" w:rsidRDefault="0022474F" w:rsidP="00535EF8">
      <w:pPr>
        <w:pStyle w:val="1"/>
        <w:ind w:firstLine="740"/>
        <w:jc w:val="both"/>
        <w:rPr>
          <w:lang w:val="uk-UA"/>
        </w:rPr>
      </w:pPr>
      <w:r>
        <w:rPr>
          <w:color w:val="000000"/>
          <w:lang w:val="uk-UA" w:eastAsia="uk-UA" w:bidi="uk-UA"/>
        </w:rPr>
        <w:t>- надання одноразової допомоги жителям громади (</w:t>
      </w:r>
      <w:r w:rsidRPr="00034143">
        <w:rPr>
          <w:lang w:val="uk-UA"/>
        </w:rPr>
        <w:t>поховання безрідних і непрацюючих громадян</w:t>
      </w:r>
      <w:r w:rsidR="007A2B78">
        <w:rPr>
          <w:lang w:val="uk-UA"/>
        </w:rPr>
        <w:t>);</w:t>
      </w:r>
      <w:r w:rsidRPr="00034143">
        <w:rPr>
          <w:lang w:val="uk-UA"/>
        </w:rPr>
        <w:t xml:space="preserve"> </w:t>
      </w:r>
    </w:p>
    <w:p w:rsidR="007A2B78" w:rsidRDefault="007A2B78" w:rsidP="007A2B78">
      <w:pPr>
        <w:pStyle w:val="1"/>
        <w:ind w:firstLine="740"/>
        <w:jc w:val="both"/>
        <w:rPr>
          <w:lang w:val="uk-UA"/>
        </w:rPr>
      </w:pPr>
      <w:r>
        <w:rPr>
          <w:lang w:val="uk-UA"/>
        </w:rPr>
        <w:t xml:space="preserve">- </w:t>
      </w:r>
      <w:r w:rsidR="0022474F" w:rsidRPr="00034143">
        <w:rPr>
          <w:lang w:val="uk-UA"/>
        </w:rPr>
        <w:t>соціальні виплати окремим категоріям громадян до</w:t>
      </w:r>
      <w:r>
        <w:rPr>
          <w:lang w:val="uk-UA"/>
        </w:rPr>
        <w:t xml:space="preserve"> свят;</w:t>
      </w:r>
    </w:p>
    <w:p w:rsidR="007A2B78" w:rsidRDefault="007A2B78" w:rsidP="007A2B78">
      <w:pPr>
        <w:pStyle w:val="1"/>
        <w:ind w:firstLine="740"/>
        <w:jc w:val="both"/>
        <w:rPr>
          <w:lang w:val="uk-UA"/>
        </w:rPr>
      </w:pPr>
      <w:r>
        <w:rPr>
          <w:lang w:val="uk-UA"/>
        </w:rPr>
        <w:t>-</w:t>
      </w:r>
      <w:r w:rsidR="0022474F" w:rsidRPr="00034143">
        <w:rPr>
          <w:lang w:val="uk-UA"/>
        </w:rPr>
        <w:t>виплат</w:t>
      </w:r>
      <w:r>
        <w:rPr>
          <w:lang w:val="uk-UA"/>
        </w:rPr>
        <w:t>и</w:t>
      </w:r>
      <w:r w:rsidR="0022474F" w:rsidRPr="00034143">
        <w:rPr>
          <w:lang w:val="uk-UA"/>
        </w:rPr>
        <w:t xml:space="preserve"> одноразової матеріальної допомоги громадянам, які опинилися</w:t>
      </w:r>
      <w:r>
        <w:rPr>
          <w:lang w:val="uk-UA"/>
        </w:rPr>
        <w:t xml:space="preserve"> </w:t>
      </w:r>
      <w:r>
        <w:rPr>
          <w:lang w:val="uk-UA"/>
        </w:rPr>
        <w:lastRenderedPageBreak/>
        <w:t>в складних життєвих обставинах;</w:t>
      </w:r>
    </w:p>
    <w:p w:rsidR="007A2B78" w:rsidRDefault="007A2B78" w:rsidP="00535EF8">
      <w:pPr>
        <w:pStyle w:val="1"/>
        <w:ind w:firstLine="740"/>
        <w:jc w:val="both"/>
        <w:rPr>
          <w:lang w:val="uk-UA"/>
        </w:rPr>
      </w:pPr>
      <w:r>
        <w:rPr>
          <w:lang w:val="uk-UA"/>
        </w:rPr>
        <w:t>-</w:t>
      </w:r>
      <w:r w:rsidR="0022474F" w:rsidRPr="00034143">
        <w:rPr>
          <w:lang w:val="uk-UA"/>
        </w:rPr>
        <w:t xml:space="preserve"> виплат</w:t>
      </w:r>
      <w:r>
        <w:rPr>
          <w:lang w:val="uk-UA"/>
        </w:rPr>
        <w:t>и</w:t>
      </w:r>
      <w:r w:rsidR="0022474F" w:rsidRPr="00034143">
        <w:rPr>
          <w:lang w:val="uk-UA"/>
        </w:rPr>
        <w:t xml:space="preserve"> матеріальної допомоги ветеранам </w:t>
      </w:r>
      <w:r w:rsidR="0022474F" w:rsidRPr="00836CCF">
        <w:rPr>
          <w:lang w:val="uk-UA"/>
        </w:rPr>
        <w:t>ОУН-УПА</w:t>
      </w:r>
      <w:r>
        <w:rPr>
          <w:lang w:val="uk-UA"/>
        </w:rPr>
        <w:t>;</w:t>
      </w:r>
    </w:p>
    <w:p w:rsidR="007A2B78" w:rsidRDefault="007A2B78" w:rsidP="00535EF8">
      <w:pPr>
        <w:pStyle w:val="1"/>
        <w:ind w:firstLine="740"/>
        <w:jc w:val="both"/>
        <w:rPr>
          <w:lang w:val="uk-UA"/>
        </w:rPr>
      </w:pPr>
      <w:r>
        <w:rPr>
          <w:lang w:val="uk-UA"/>
        </w:rPr>
        <w:t xml:space="preserve">- </w:t>
      </w:r>
      <w:r w:rsidR="0022474F">
        <w:rPr>
          <w:lang w:val="uk-UA"/>
        </w:rPr>
        <w:t xml:space="preserve"> </w:t>
      </w:r>
      <w:r>
        <w:rPr>
          <w:color w:val="000000"/>
          <w:lang w:val="uk-UA" w:eastAsia="uk-UA" w:bidi="uk-UA"/>
        </w:rPr>
        <w:t xml:space="preserve">надання одноразової допомоги </w:t>
      </w:r>
      <w:r w:rsidR="0022474F">
        <w:rPr>
          <w:lang w:val="uk-UA"/>
        </w:rPr>
        <w:t>сім’ям члени яких проходять службу в ЗСУ та сім’ям загиблих</w:t>
      </w:r>
      <w:r>
        <w:rPr>
          <w:lang w:val="uk-UA"/>
        </w:rPr>
        <w:t>;</w:t>
      </w:r>
    </w:p>
    <w:p w:rsidR="007A2B78" w:rsidRDefault="007A2B78" w:rsidP="00535EF8">
      <w:pPr>
        <w:pStyle w:val="1"/>
        <w:ind w:firstLine="740"/>
        <w:jc w:val="both"/>
        <w:rPr>
          <w:lang w:val="uk-UA"/>
        </w:rPr>
      </w:pPr>
      <w:r>
        <w:rPr>
          <w:lang w:val="uk-UA"/>
        </w:rPr>
        <w:t xml:space="preserve">- </w:t>
      </w:r>
      <w:r w:rsidR="0022474F">
        <w:rPr>
          <w:lang w:val="uk-UA"/>
        </w:rPr>
        <w:t>к</w:t>
      </w:r>
      <w:r w:rsidR="0022474F" w:rsidRPr="005A4E52">
        <w:rPr>
          <w:lang w:val="uk-UA"/>
        </w:rPr>
        <w:t>омпенсаційні виплати за пільговий проїзд окремих категорій громадян на залізничному транспорті</w:t>
      </w:r>
      <w:r>
        <w:rPr>
          <w:lang w:val="uk-UA"/>
        </w:rPr>
        <w:t>;</w:t>
      </w:r>
    </w:p>
    <w:p w:rsidR="0022474F" w:rsidRDefault="007A2B78" w:rsidP="00535EF8">
      <w:pPr>
        <w:pStyle w:val="1"/>
        <w:ind w:firstLine="740"/>
        <w:jc w:val="both"/>
        <w:rPr>
          <w:color w:val="000000"/>
          <w:lang w:val="uk-UA" w:eastAsia="uk-UA" w:bidi="uk-UA"/>
        </w:rPr>
      </w:pPr>
      <w:r>
        <w:rPr>
          <w:lang w:val="uk-UA"/>
        </w:rPr>
        <w:t xml:space="preserve">- </w:t>
      </w:r>
      <w:r w:rsidR="0022474F">
        <w:rPr>
          <w:lang w:val="uk-UA"/>
        </w:rPr>
        <w:t>в</w:t>
      </w:r>
      <w:r w:rsidR="0022474F" w:rsidRPr="005A4E52">
        <w:rPr>
          <w:lang w:val="uk-UA"/>
        </w:rPr>
        <w:t>идатки, пов`язані з наданням підтримки внутрішньо перемішеним та/або евакуйованим особам у зв`язку із введенням воєнного стану</w:t>
      </w:r>
      <w:r w:rsidR="0022474F">
        <w:rPr>
          <w:lang w:val="uk-UA"/>
        </w:rPr>
        <w:t>;</w:t>
      </w:r>
    </w:p>
    <w:p w:rsidR="0022474F" w:rsidRDefault="0022474F" w:rsidP="000B20E2">
      <w:pPr>
        <w:pStyle w:val="1"/>
        <w:ind w:firstLine="740"/>
        <w:jc w:val="both"/>
        <w:rPr>
          <w:lang w:val="uk-UA"/>
        </w:rPr>
      </w:pPr>
      <w:r>
        <w:rPr>
          <w:color w:val="000000"/>
          <w:lang w:val="uk-UA" w:eastAsia="uk-UA" w:bidi="uk-UA"/>
        </w:rPr>
        <w:t>-</w:t>
      </w:r>
      <w:r w:rsidRPr="007450DB">
        <w:rPr>
          <w:lang w:val="uk-UA"/>
        </w:rPr>
        <w:t xml:space="preserve"> забезпечення громадян Боратинської сільської ради, які страж</w:t>
      </w:r>
      <w:r>
        <w:rPr>
          <w:lang w:val="uk-UA"/>
        </w:rPr>
        <w:t>д</w:t>
      </w:r>
      <w:r w:rsidRPr="007450DB">
        <w:rPr>
          <w:lang w:val="uk-UA"/>
        </w:rPr>
        <w:t>ають на рідкісні (орфанні) захворювання, лікарськими засобами</w:t>
      </w:r>
      <w:r>
        <w:rPr>
          <w:lang w:val="uk-UA"/>
        </w:rPr>
        <w:t>.</w:t>
      </w:r>
    </w:p>
    <w:p w:rsidR="00535EF8" w:rsidRDefault="00535EF8" w:rsidP="000B20E2">
      <w:pPr>
        <w:pStyle w:val="1"/>
        <w:ind w:firstLine="740"/>
        <w:jc w:val="both"/>
        <w:rPr>
          <w:lang w:val="uk-UA"/>
        </w:rPr>
      </w:pPr>
    </w:p>
    <w:p w:rsidR="00535EF8" w:rsidRDefault="00535EF8" w:rsidP="000B20E2">
      <w:pPr>
        <w:pStyle w:val="24"/>
        <w:keepNext/>
        <w:keepLines/>
        <w:spacing w:after="0" w:line="240" w:lineRule="auto"/>
        <w:rPr>
          <w:color w:val="000000"/>
          <w:lang w:val="uk-UA" w:eastAsia="uk-UA" w:bidi="uk-UA"/>
        </w:rPr>
      </w:pPr>
      <w:r>
        <w:rPr>
          <w:color w:val="000000"/>
          <w:lang w:val="uk-UA" w:eastAsia="uk-UA" w:bidi="uk-UA"/>
        </w:rPr>
        <w:t>КУЛЬТУРА І МИСТЕЦТВО</w:t>
      </w:r>
    </w:p>
    <w:p w:rsidR="000B20E2" w:rsidRDefault="000B20E2" w:rsidP="000B20E2">
      <w:pPr>
        <w:pStyle w:val="24"/>
        <w:keepNext/>
        <w:keepLines/>
        <w:spacing w:after="0" w:line="240" w:lineRule="auto"/>
      </w:pPr>
    </w:p>
    <w:p w:rsidR="00AA06AD" w:rsidRDefault="005365DB" w:rsidP="000B20E2">
      <w:pPr>
        <w:pStyle w:val="af4"/>
        <w:spacing w:after="0" w:line="240" w:lineRule="auto"/>
        <w:ind w:firstLine="720"/>
        <w:jc w:val="both"/>
      </w:pPr>
      <w:r w:rsidRPr="00840A93">
        <w:rPr>
          <w:color w:val="auto"/>
          <w:lang w:val="ru-RU" w:eastAsia="ru-RU" w:bidi="ru-RU"/>
        </w:rPr>
        <w:t xml:space="preserve">У </w:t>
      </w:r>
      <w:r w:rsidRPr="00840A93">
        <w:rPr>
          <w:color w:val="auto"/>
        </w:rPr>
        <w:t xml:space="preserve">проєкті </w:t>
      </w:r>
      <w:r w:rsidRPr="00840A93">
        <w:rPr>
          <w:color w:val="auto"/>
          <w:lang w:val="ru-RU" w:eastAsia="ru-RU" w:bidi="ru-RU"/>
        </w:rPr>
        <w:t xml:space="preserve">бюджету </w:t>
      </w:r>
      <w:r w:rsidR="00840A93">
        <w:rPr>
          <w:color w:val="auto"/>
        </w:rPr>
        <w:t>територіальної громади</w:t>
      </w:r>
      <w:r w:rsidRPr="00840A93">
        <w:rPr>
          <w:color w:val="auto"/>
        </w:rPr>
        <w:t xml:space="preserve"> </w:t>
      </w:r>
      <w:r w:rsidRPr="00840A93">
        <w:rPr>
          <w:color w:val="auto"/>
          <w:lang w:val="ru-RU" w:eastAsia="ru-RU" w:bidi="ru-RU"/>
        </w:rPr>
        <w:t xml:space="preserve">на 2024 </w:t>
      </w:r>
      <w:r w:rsidRPr="00840A93">
        <w:rPr>
          <w:color w:val="auto"/>
        </w:rPr>
        <w:t xml:space="preserve">рік </w:t>
      </w:r>
      <w:r w:rsidRPr="00840A93">
        <w:rPr>
          <w:color w:val="auto"/>
          <w:lang w:val="ru-RU" w:eastAsia="ru-RU" w:bidi="ru-RU"/>
        </w:rPr>
        <w:t xml:space="preserve">з метою збереження культурного надбання та духовного </w:t>
      </w:r>
      <w:r w:rsidRPr="00840A93">
        <w:rPr>
          <w:color w:val="auto"/>
        </w:rPr>
        <w:t xml:space="preserve">потенціалу української нації </w:t>
      </w:r>
      <w:r w:rsidRPr="00840A93">
        <w:rPr>
          <w:color w:val="auto"/>
          <w:lang w:val="ru-RU" w:eastAsia="ru-RU" w:bidi="ru-RU"/>
        </w:rPr>
        <w:t xml:space="preserve">за рахунок </w:t>
      </w:r>
      <w:r w:rsidRPr="00840A93">
        <w:rPr>
          <w:color w:val="auto"/>
        </w:rPr>
        <w:t xml:space="preserve">видатків </w:t>
      </w:r>
      <w:r w:rsidRPr="00840A93">
        <w:rPr>
          <w:color w:val="auto"/>
          <w:lang w:val="ru-RU" w:eastAsia="ru-RU" w:bidi="ru-RU"/>
        </w:rPr>
        <w:t xml:space="preserve">загального фонду передбачено спрямувати </w:t>
      </w:r>
      <w:r w:rsidR="00840A93">
        <w:rPr>
          <w:color w:val="auto"/>
          <w:lang w:val="ru-RU" w:eastAsia="ru-RU" w:bidi="ru-RU"/>
        </w:rPr>
        <w:t>7 279,</w:t>
      </w:r>
      <w:r w:rsidR="00244EE0">
        <w:rPr>
          <w:color w:val="auto"/>
          <w:lang w:val="ru-RU" w:eastAsia="ru-RU" w:bidi="ru-RU"/>
        </w:rPr>
        <w:t>961 тис.</w:t>
      </w:r>
      <w:r w:rsidR="003A36B5">
        <w:rPr>
          <w:color w:val="auto"/>
          <w:lang w:val="ru-RU" w:eastAsia="ru-RU" w:bidi="ru-RU"/>
        </w:rPr>
        <w:t xml:space="preserve">грн, </w:t>
      </w:r>
      <w:r w:rsidR="00AA06AD">
        <w:t xml:space="preserve">питома вага яких у видатках загального фонду бюджету становить </w:t>
      </w:r>
      <w:r w:rsidR="00126BC2">
        <w:t>2,1 відсотка</w:t>
      </w:r>
      <w:r w:rsidR="00AA06AD">
        <w:t xml:space="preserve"> та </w:t>
      </w:r>
      <w:r w:rsidR="00732607">
        <w:t>мен</w:t>
      </w:r>
      <w:r w:rsidR="00AA06AD">
        <w:t xml:space="preserve">ше проти уточненого плану 2023 року </w:t>
      </w:r>
      <w:r w:rsidR="00AA06AD" w:rsidRPr="00732607">
        <w:t xml:space="preserve">на </w:t>
      </w:r>
      <w:r w:rsidR="00732607" w:rsidRPr="00732607">
        <w:t>34,2</w:t>
      </w:r>
      <w:r w:rsidR="00126BC2" w:rsidRPr="00732607">
        <w:t xml:space="preserve"> відсотк</w:t>
      </w:r>
      <w:r w:rsidR="00732607" w:rsidRPr="00732607">
        <w:t>а</w:t>
      </w:r>
      <w:r w:rsidR="00AA06AD" w:rsidRPr="00732607">
        <w:t>.</w:t>
      </w:r>
    </w:p>
    <w:p w:rsidR="00732607" w:rsidRDefault="003A36B5" w:rsidP="00C775B8">
      <w:pPr>
        <w:pStyle w:val="af4"/>
        <w:spacing w:after="0" w:line="240" w:lineRule="auto"/>
        <w:ind w:firstLine="720"/>
        <w:jc w:val="both"/>
      </w:pPr>
      <w:r>
        <w:rPr>
          <w:lang w:val="ru-RU" w:eastAsia="ru-RU" w:bidi="ru-RU"/>
        </w:rPr>
        <w:t xml:space="preserve">На збереження </w:t>
      </w:r>
      <w:r>
        <w:t xml:space="preserve">бібліотечного </w:t>
      </w:r>
      <w:r>
        <w:rPr>
          <w:lang w:val="ru-RU" w:eastAsia="ru-RU" w:bidi="ru-RU"/>
        </w:rPr>
        <w:t xml:space="preserve">простору для 10 </w:t>
      </w:r>
      <w:r>
        <w:t xml:space="preserve">бібліотечних </w:t>
      </w:r>
      <w:r>
        <w:rPr>
          <w:lang w:val="ru-RU" w:eastAsia="ru-RU" w:bidi="ru-RU"/>
        </w:rPr>
        <w:t xml:space="preserve">установ, </w:t>
      </w:r>
      <w:r>
        <w:t>які розташовані в селах громади,</w:t>
      </w:r>
      <w:r>
        <w:rPr>
          <w:lang w:val="ru-RU" w:eastAsia="ru-RU" w:bidi="ru-RU"/>
        </w:rPr>
        <w:t xml:space="preserve"> </w:t>
      </w:r>
      <w:r>
        <w:t>плануються видатки в сумі 1 498,410 тис. гр</w:t>
      </w:r>
      <w:r w:rsidR="00C775B8">
        <w:t>ивень</w:t>
      </w:r>
      <w:r>
        <w:t xml:space="preserve">. Бібліотечний фонд з урахуванням власних </w:t>
      </w:r>
      <w:r w:rsidR="00C775B8" w:rsidRPr="00732607">
        <w:t xml:space="preserve">надходжень планується поповнити </w:t>
      </w:r>
      <w:r w:rsidRPr="00732607">
        <w:t xml:space="preserve">на </w:t>
      </w:r>
      <w:r w:rsidR="00732607" w:rsidRPr="00732607">
        <w:t>0,32</w:t>
      </w:r>
      <w:r w:rsidRPr="00732607">
        <w:t xml:space="preserve"> тис. примірників. </w:t>
      </w:r>
    </w:p>
    <w:p w:rsidR="00C775B8" w:rsidRDefault="00C775B8" w:rsidP="00C775B8">
      <w:pPr>
        <w:pStyle w:val="af4"/>
        <w:spacing w:after="0" w:line="240" w:lineRule="auto"/>
        <w:ind w:firstLine="720"/>
        <w:jc w:val="both"/>
      </w:pPr>
      <w:r>
        <w:t xml:space="preserve">На організацію діяльності 7 палаців та будинків культури та 4 закладів клубного типу в проєкті бюджету </w:t>
      </w:r>
      <w:r>
        <w:rPr>
          <w:color w:val="auto"/>
        </w:rPr>
        <w:t>територіальної громади</w:t>
      </w:r>
      <w:r w:rsidRPr="00840A93">
        <w:rPr>
          <w:color w:val="auto"/>
        </w:rPr>
        <w:t xml:space="preserve"> </w:t>
      </w:r>
      <w:r>
        <w:t xml:space="preserve">на 2024 рік передбачено </w:t>
      </w:r>
      <w:r w:rsidR="008C7B6C">
        <w:t>5 284,551 тис.гривень</w:t>
      </w:r>
      <w:r>
        <w:t>.</w:t>
      </w:r>
    </w:p>
    <w:p w:rsidR="00BC1F25" w:rsidRDefault="00BC1F25" w:rsidP="00BC1F25">
      <w:pPr>
        <w:pStyle w:val="af4"/>
        <w:spacing w:after="0" w:line="240" w:lineRule="auto"/>
        <w:ind w:firstLine="700"/>
        <w:jc w:val="both"/>
      </w:pPr>
      <w:r>
        <w:t>Видатки на оплату праці працівників культури розраховано на підставі Єдиної тарифної сітки розрядів і коефіцієнтів з оплати праці працівників установ, закладів та організацій окремих галузей бюджетної сфери, затвердженої постановою Кабінету Міністрів України від 30.08.2002 № 1298 «Про оплату праці на основі Єдиної тарифної сітки розрядів і коефіцієнтів з оплати праці працівників установ, закладів та організацій окремих галузей бюджетної сфери» та галузевих нормативно-правових актів.</w:t>
      </w:r>
    </w:p>
    <w:p w:rsidR="000B20E2" w:rsidRDefault="00BC1F25" w:rsidP="000B20E2">
      <w:pPr>
        <w:pStyle w:val="af4"/>
        <w:spacing w:after="0" w:line="240" w:lineRule="auto"/>
        <w:ind w:firstLine="700"/>
        <w:jc w:val="both"/>
      </w:pPr>
      <w:r>
        <w:t xml:space="preserve">Видатки на оплату праці з нарахуваннями по галузі «Культура і мистецтво» заплановано на 2024 рік в сумі </w:t>
      </w:r>
      <w:r w:rsidR="00DE6EBD" w:rsidRPr="00DE6EBD">
        <w:rPr>
          <w:bCs/>
        </w:rPr>
        <w:t>4 414,666 тис.</w:t>
      </w:r>
      <w:r w:rsidRPr="00DE6EBD">
        <w:rPr>
          <w:bCs/>
        </w:rPr>
        <w:t>грн,</w:t>
      </w:r>
      <w:r>
        <w:rPr>
          <w:b/>
          <w:bCs/>
        </w:rPr>
        <w:t xml:space="preserve"> </w:t>
      </w:r>
      <w:r>
        <w:t xml:space="preserve">що становить </w:t>
      </w:r>
      <w:r w:rsidR="00DE6EBD">
        <w:t>60,6 відсотка</w:t>
      </w:r>
      <w:r>
        <w:t xml:space="preserve"> від загальної суми видатків загального фонду по галузі, приріст проти 2023 року </w:t>
      </w:r>
      <w:r w:rsidRPr="002B3A4E">
        <w:t xml:space="preserve">становить </w:t>
      </w:r>
      <w:r w:rsidR="002B3A4E" w:rsidRPr="002B3A4E">
        <w:t>6</w:t>
      </w:r>
      <w:r w:rsidR="00DE6EBD" w:rsidRPr="002B3A4E">
        <w:t>,4 відсотка</w:t>
      </w:r>
      <w:r w:rsidRPr="002B3A4E">
        <w:t>. Видат</w:t>
      </w:r>
      <w:r>
        <w:t>ками на заробітну плату забезпечено в повному обсязі обов’язкові виплати</w:t>
      </w:r>
      <w:r w:rsidR="00DE6EBD">
        <w:t xml:space="preserve">. </w:t>
      </w:r>
      <w:r w:rsidR="000B20E2">
        <w:t xml:space="preserve">В проекті бюджету територіальної громади на 2024 рік у видатках на заробітну плату не заплановано витрати  </w:t>
      </w:r>
      <w:r w:rsidR="000B20E2" w:rsidRPr="00170661">
        <w:rPr>
          <w:bCs/>
        </w:rPr>
        <w:t xml:space="preserve">на виплату </w:t>
      </w:r>
      <w:r w:rsidR="000B20E2">
        <w:t>матеріальної допомоги для оздоровлення,</w:t>
      </w:r>
      <w:r w:rsidR="000B20E2">
        <w:rPr>
          <w:bCs/>
        </w:rPr>
        <w:t xml:space="preserve"> </w:t>
      </w:r>
      <w:r w:rsidR="000B20E2">
        <w:t>премію до Дня працівника культури</w:t>
      </w:r>
      <w:r w:rsidR="000B20E2" w:rsidRPr="00170661">
        <w:rPr>
          <w:bCs/>
        </w:rPr>
        <w:t xml:space="preserve">. </w:t>
      </w:r>
      <w:r w:rsidR="000B20E2" w:rsidRPr="0099547E">
        <w:rPr>
          <w:bCs/>
        </w:rPr>
        <w:t xml:space="preserve">Дефіцит бюджетних коштів становить </w:t>
      </w:r>
      <w:r w:rsidR="0099547E" w:rsidRPr="0099547E">
        <w:rPr>
          <w:bCs/>
        </w:rPr>
        <w:t xml:space="preserve">489,618 </w:t>
      </w:r>
      <w:r w:rsidR="0067295A">
        <w:rPr>
          <w:bCs/>
        </w:rPr>
        <w:t>тис. гривень</w:t>
      </w:r>
      <w:r w:rsidR="000B20E2" w:rsidRPr="0099547E">
        <w:rPr>
          <w:bCs/>
        </w:rPr>
        <w:t>.</w:t>
      </w:r>
      <w:r w:rsidR="000B20E2">
        <w:t xml:space="preserve">  </w:t>
      </w:r>
    </w:p>
    <w:p w:rsidR="00B83D9E" w:rsidRPr="00B83D9E" w:rsidRDefault="00BC1F25" w:rsidP="00B83D9E">
      <w:pPr>
        <w:tabs>
          <w:tab w:val="left" w:pos="2619"/>
        </w:tabs>
        <w:ind w:firstLine="708"/>
        <w:jc w:val="both"/>
        <w:rPr>
          <w:rFonts w:ascii="Times New Roman" w:hAnsi="Times New Roman" w:cs="Times New Roman"/>
          <w:sz w:val="28"/>
          <w:szCs w:val="28"/>
        </w:rPr>
      </w:pPr>
      <w:r w:rsidRPr="00B83D9E">
        <w:rPr>
          <w:rFonts w:ascii="Times New Roman" w:hAnsi="Times New Roman" w:cs="Times New Roman"/>
          <w:sz w:val="28"/>
          <w:szCs w:val="28"/>
        </w:rPr>
        <w:t xml:space="preserve">Видатки на оплату комунальних послуг та енергоносіїв становлять </w:t>
      </w:r>
      <w:r w:rsidR="004C3E03" w:rsidRPr="00B83D9E">
        <w:rPr>
          <w:rFonts w:ascii="Times New Roman" w:hAnsi="Times New Roman" w:cs="Times New Roman"/>
          <w:bCs/>
          <w:sz w:val="28"/>
          <w:szCs w:val="28"/>
        </w:rPr>
        <w:t>2 065,295 тис.</w:t>
      </w:r>
      <w:r w:rsidRPr="00B83D9E">
        <w:rPr>
          <w:rFonts w:ascii="Times New Roman" w:hAnsi="Times New Roman" w:cs="Times New Roman"/>
          <w:bCs/>
          <w:sz w:val="28"/>
          <w:szCs w:val="28"/>
        </w:rPr>
        <w:t xml:space="preserve">грн, </w:t>
      </w:r>
      <w:r w:rsidRPr="00B83D9E">
        <w:rPr>
          <w:rFonts w:ascii="Times New Roman" w:hAnsi="Times New Roman" w:cs="Times New Roman"/>
          <w:sz w:val="28"/>
          <w:szCs w:val="28"/>
        </w:rPr>
        <w:t xml:space="preserve">тобто </w:t>
      </w:r>
      <w:r w:rsidR="004C3E03" w:rsidRPr="00B83D9E">
        <w:rPr>
          <w:rFonts w:ascii="Times New Roman" w:hAnsi="Times New Roman" w:cs="Times New Roman"/>
          <w:sz w:val="28"/>
          <w:szCs w:val="28"/>
        </w:rPr>
        <w:t>28,4 відсотка</w:t>
      </w:r>
      <w:r w:rsidRPr="00B83D9E">
        <w:rPr>
          <w:rFonts w:ascii="Times New Roman" w:hAnsi="Times New Roman" w:cs="Times New Roman"/>
          <w:sz w:val="28"/>
          <w:szCs w:val="28"/>
        </w:rPr>
        <w:t xml:space="preserve"> від загальної суми видатків по галузі.</w:t>
      </w:r>
      <w:r w:rsidR="00B83D9E" w:rsidRPr="00B83D9E">
        <w:rPr>
          <w:rFonts w:ascii="Times New Roman" w:hAnsi="Times New Roman" w:cs="Times New Roman"/>
          <w:sz w:val="28"/>
          <w:szCs w:val="28"/>
        </w:rPr>
        <w:t xml:space="preserve"> Розрахунок обсягу відповідних видатків проведено з урахуванням натуральних показників споживання та діючих тарифів в поточному році.</w:t>
      </w:r>
    </w:p>
    <w:p w:rsidR="00BC1F25" w:rsidRDefault="00BC1F25" w:rsidP="00BC1F25">
      <w:pPr>
        <w:pStyle w:val="af4"/>
        <w:spacing w:after="0" w:line="240" w:lineRule="auto"/>
        <w:ind w:firstLine="700"/>
        <w:jc w:val="both"/>
      </w:pPr>
      <w:r w:rsidRPr="004C3E03">
        <w:lastRenderedPageBreak/>
        <w:t>Видатки на інші</w:t>
      </w:r>
      <w:r>
        <w:t xml:space="preserve"> незахищені статті (придбання предметів, матеріалів, обладнання, інвентарю, оплата послуг та інші поточні видатки) становлять </w:t>
      </w:r>
      <w:r w:rsidR="00C36E93" w:rsidRPr="00C36E93">
        <w:rPr>
          <w:bCs/>
        </w:rPr>
        <w:t>300,0 тис.грн</w:t>
      </w:r>
      <w:r w:rsidRPr="00C36E93">
        <w:rPr>
          <w:bCs/>
        </w:rPr>
        <w:t xml:space="preserve">, </w:t>
      </w:r>
      <w:r w:rsidRPr="00C36E93">
        <w:t>тобто</w:t>
      </w:r>
      <w:r>
        <w:t xml:space="preserve"> </w:t>
      </w:r>
      <w:r w:rsidR="00C36E93">
        <w:t>4,1 відсотка</w:t>
      </w:r>
      <w:r>
        <w:t xml:space="preserve"> від загального обсягу видатків по галузі. Даними видатками в достатній мірі задовольняється потреба установ та закладів культури для забезпечення розвитку та здійснення ними основних функцій, а саме придбання дезінфікуючих та миючих засобів, придбання канцелярських, господарських товарів, оплату послуг ремонту оргтехніки та комп’ютерної техніки, супроводу програмного забезпечення та інші поточні видатки.</w:t>
      </w:r>
    </w:p>
    <w:p w:rsidR="00BC1F25" w:rsidRDefault="00BC1F25" w:rsidP="00BC1F25">
      <w:pPr>
        <w:pStyle w:val="af4"/>
        <w:spacing w:after="0" w:line="240" w:lineRule="auto"/>
        <w:ind w:firstLine="840"/>
        <w:jc w:val="both"/>
      </w:pPr>
      <w:r>
        <w:t xml:space="preserve">На виконання заходів </w:t>
      </w:r>
      <w:r w:rsidRPr="004C3E03">
        <w:rPr>
          <w:bCs/>
        </w:rPr>
        <w:t>Програми</w:t>
      </w:r>
      <w:r>
        <w:rPr>
          <w:b/>
          <w:bCs/>
        </w:rPr>
        <w:t xml:space="preserve"> </w:t>
      </w:r>
      <w:r w:rsidR="004C3E03" w:rsidRPr="00244EE0">
        <w:t>розвитку культури Боратинської сільської ради на 2024-2028 роки</w:t>
      </w:r>
      <w:r w:rsidR="004C3E03">
        <w:t xml:space="preserve"> </w:t>
      </w:r>
      <w:r>
        <w:t xml:space="preserve">передбачаються кошти в </w:t>
      </w:r>
      <w:r w:rsidRPr="004C3E03">
        <w:t xml:space="preserve">сумі </w:t>
      </w:r>
      <w:r w:rsidR="004C3E03" w:rsidRPr="004C3E03">
        <w:rPr>
          <w:bCs/>
        </w:rPr>
        <w:t>5</w:t>
      </w:r>
      <w:r w:rsidRPr="004C3E03">
        <w:rPr>
          <w:bCs/>
        </w:rPr>
        <w:t>00</w:t>
      </w:r>
      <w:r w:rsidR="004C3E03" w:rsidRPr="004C3E03">
        <w:rPr>
          <w:bCs/>
        </w:rPr>
        <w:t>,</w:t>
      </w:r>
      <w:r w:rsidRPr="004C3E03">
        <w:rPr>
          <w:bCs/>
        </w:rPr>
        <w:t>0</w:t>
      </w:r>
      <w:r w:rsidR="004C3E03" w:rsidRPr="004C3E03">
        <w:rPr>
          <w:bCs/>
        </w:rPr>
        <w:t xml:space="preserve"> тис.</w:t>
      </w:r>
      <w:r w:rsidRPr="004C3E03">
        <w:rPr>
          <w:bCs/>
        </w:rPr>
        <w:t>гри,</w:t>
      </w:r>
      <w:r>
        <w:rPr>
          <w:b/>
          <w:bCs/>
        </w:rPr>
        <w:t xml:space="preserve"> </w:t>
      </w:r>
      <w:r>
        <w:t xml:space="preserve">в </w:t>
      </w:r>
      <w:r w:rsidRPr="000A7915">
        <w:t xml:space="preserve">тому числі: </w:t>
      </w:r>
      <w:r w:rsidR="000A7915" w:rsidRPr="000A7915">
        <w:t>відзначення державних, релігійних, календарних та професійних свят</w:t>
      </w:r>
      <w:r w:rsidR="004C3E03" w:rsidRPr="000A7915">
        <w:t xml:space="preserve">; </w:t>
      </w:r>
      <w:r w:rsidR="000A7915" w:rsidRPr="000A7915">
        <w:t xml:space="preserve">придбання квітів, вінків, корзин до днів скорботи та пам’яті, державних свят; проведення локально культурно-масових заходів по території громади; </w:t>
      </w:r>
      <w:r w:rsidR="004C3E03" w:rsidRPr="000A7915">
        <w:t>проведення заходів патріотичного виховання; участь у міжнародних конкурсах; день захисту дітей; пошиття костюмів; придбання акустичної системи</w:t>
      </w:r>
      <w:r w:rsidRPr="000A7915">
        <w:t>.</w:t>
      </w:r>
    </w:p>
    <w:p w:rsidR="005365DB" w:rsidRDefault="00C36E93" w:rsidP="009C12C0">
      <w:pPr>
        <w:pStyle w:val="af4"/>
        <w:spacing w:after="0" w:line="240" w:lineRule="auto"/>
        <w:ind w:firstLine="720"/>
        <w:jc w:val="both"/>
      </w:pPr>
      <w:r>
        <w:t xml:space="preserve">Планові видатки на 2024 рік </w:t>
      </w:r>
      <w:r>
        <w:rPr>
          <w:b/>
          <w:bCs/>
        </w:rPr>
        <w:t xml:space="preserve">за спеціальним фондом </w:t>
      </w:r>
      <w:r>
        <w:t xml:space="preserve">заплановано у відповідності до прогнозованих головним розпорядником власних надходжень від плати за послуги, що надаються бюджетними установами згідно із законодавством </w:t>
      </w:r>
      <w:r w:rsidR="008C7B6C">
        <w:t>За рахунок власних надходжень бюджетних установ культури і мистецтва в 2024 році планується спрямувати на забезпечення їх основної діяльності 21,6 тис.грн (</w:t>
      </w:r>
      <w:r w:rsidR="008C7B6C" w:rsidRPr="00833E39">
        <w:t>оренда приміщень</w:t>
      </w:r>
      <w:r w:rsidR="008C7B6C">
        <w:t>).</w:t>
      </w:r>
    </w:p>
    <w:p w:rsidR="009C12C0" w:rsidRDefault="00C6215D" w:rsidP="009C12C0">
      <w:pPr>
        <w:pStyle w:val="af4"/>
        <w:spacing w:after="0" w:line="240" w:lineRule="auto"/>
        <w:ind w:firstLine="720"/>
        <w:jc w:val="both"/>
      </w:pPr>
      <w:r>
        <w:t xml:space="preserve">Крім </w:t>
      </w:r>
      <w:r w:rsidRPr="00466A68">
        <w:rPr>
          <w:lang w:eastAsia="ru-RU" w:bidi="ru-RU"/>
        </w:rPr>
        <w:t xml:space="preserve">того, в </w:t>
      </w:r>
      <w:r>
        <w:t xml:space="preserve">проєкті </w:t>
      </w:r>
      <w:r w:rsidRPr="00466A68">
        <w:rPr>
          <w:lang w:eastAsia="ru-RU" w:bidi="ru-RU"/>
        </w:rPr>
        <w:t xml:space="preserve">бюджету </w:t>
      </w:r>
      <w:r>
        <w:t xml:space="preserve">територіальної громади </w:t>
      </w:r>
      <w:r w:rsidRPr="00466A68">
        <w:rPr>
          <w:lang w:eastAsia="ru-RU" w:bidi="ru-RU"/>
        </w:rPr>
        <w:t xml:space="preserve">на 2024 </w:t>
      </w:r>
      <w:r>
        <w:t xml:space="preserve">рік </w:t>
      </w:r>
      <w:r w:rsidRPr="00466A68">
        <w:rPr>
          <w:lang w:eastAsia="ru-RU" w:bidi="ru-RU"/>
        </w:rPr>
        <w:t xml:space="preserve">за рахунок </w:t>
      </w:r>
      <w:r>
        <w:t xml:space="preserve">спеціального </w:t>
      </w:r>
      <w:r w:rsidRPr="00466A68">
        <w:rPr>
          <w:lang w:eastAsia="ru-RU" w:bidi="ru-RU"/>
        </w:rPr>
        <w:t xml:space="preserve">фонду бюджету розвитку враховано видатки в </w:t>
      </w:r>
      <w:r>
        <w:t xml:space="preserve">сумі </w:t>
      </w:r>
      <w:r>
        <w:rPr>
          <w:lang w:eastAsia="ru-RU" w:bidi="ru-RU"/>
        </w:rPr>
        <w:t>80,0</w:t>
      </w:r>
      <w:r w:rsidRPr="00466A68">
        <w:rPr>
          <w:lang w:eastAsia="ru-RU" w:bidi="ru-RU"/>
        </w:rPr>
        <w:t xml:space="preserve"> тис.грн</w:t>
      </w:r>
      <w:r>
        <w:rPr>
          <w:lang w:eastAsia="ru-RU" w:bidi="ru-RU"/>
        </w:rPr>
        <w:t xml:space="preserve"> на оновлення</w:t>
      </w:r>
      <w:r>
        <w:t xml:space="preserve"> бібліотечних фондів.</w:t>
      </w:r>
    </w:p>
    <w:p w:rsidR="00C6215D" w:rsidRDefault="00C6215D" w:rsidP="009C12C0">
      <w:pPr>
        <w:pStyle w:val="af4"/>
        <w:spacing w:after="0" w:line="240" w:lineRule="auto"/>
        <w:ind w:firstLine="720"/>
        <w:jc w:val="both"/>
      </w:pPr>
    </w:p>
    <w:p w:rsidR="00CA5E73" w:rsidRDefault="00CA5E73" w:rsidP="009C12C0">
      <w:pPr>
        <w:pStyle w:val="24"/>
        <w:keepNext/>
        <w:keepLines/>
        <w:spacing w:after="0" w:line="240" w:lineRule="auto"/>
        <w:rPr>
          <w:color w:val="000000"/>
          <w:lang w:val="uk-UA" w:eastAsia="uk-UA" w:bidi="uk-UA"/>
        </w:rPr>
      </w:pPr>
      <w:bookmarkStart w:id="7" w:name="bookmark34"/>
      <w:r>
        <w:rPr>
          <w:color w:val="000000"/>
          <w:lang w:val="uk-UA" w:eastAsia="uk-UA" w:bidi="uk-UA"/>
        </w:rPr>
        <w:t>ФІЗИЧНА КУЛЬТУРА І СПОРТ</w:t>
      </w:r>
      <w:bookmarkEnd w:id="7"/>
    </w:p>
    <w:p w:rsidR="009C12C0" w:rsidRDefault="009C12C0" w:rsidP="009C12C0">
      <w:pPr>
        <w:pStyle w:val="24"/>
        <w:keepNext/>
        <w:keepLines/>
        <w:spacing w:after="0" w:line="240" w:lineRule="auto"/>
      </w:pPr>
    </w:p>
    <w:p w:rsidR="00EB411A" w:rsidRDefault="007B3BCF" w:rsidP="00EB411A">
      <w:pPr>
        <w:pStyle w:val="af4"/>
        <w:spacing w:after="0" w:line="240" w:lineRule="auto"/>
        <w:ind w:firstLine="760"/>
        <w:jc w:val="both"/>
      </w:pPr>
      <w:r>
        <w:t xml:space="preserve">Для збереження дитячо-юнацького спорту, фізкультурно-оздоровчої діяльності та підтримки занять спортом по галузі «Фізична культура і спорт» на 2024 рік передбачаються видатки </w:t>
      </w:r>
      <w:r w:rsidRPr="007B3BCF">
        <w:rPr>
          <w:bCs/>
        </w:rPr>
        <w:t>по загальному фонду</w:t>
      </w:r>
      <w:r w:rsidR="006E7292">
        <w:t xml:space="preserve"> в загальному обсязі 1</w:t>
      </w:r>
      <w:r>
        <w:t xml:space="preserve">808,046 тис.грн, </w:t>
      </w:r>
      <w:r w:rsidR="00CA5E73">
        <w:t>питома вага яких у видатках бюджету становить</w:t>
      </w:r>
      <w:r w:rsidR="006E7292">
        <w:t xml:space="preserve"> 0</w:t>
      </w:r>
      <w:r>
        <w:t>,5 відсотка</w:t>
      </w:r>
      <w:r w:rsidR="00CA5E73">
        <w:t>.</w:t>
      </w:r>
    </w:p>
    <w:p w:rsidR="00CA5E73" w:rsidRDefault="00CA5E73" w:rsidP="00EB411A">
      <w:pPr>
        <w:pStyle w:val="af4"/>
        <w:spacing w:after="0" w:line="240" w:lineRule="auto"/>
        <w:ind w:firstLine="697"/>
        <w:jc w:val="both"/>
      </w:pPr>
      <w:r>
        <w:t xml:space="preserve">На утримання спортивної </w:t>
      </w:r>
      <w:r w:rsidR="002942CC">
        <w:t>споруди (стадіон с.Боратин)</w:t>
      </w:r>
      <w:r>
        <w:t xml:space="preserve"> передбачаються видатки в сумі </w:t>
      </w:r>
      <w:r w:rsidR="002942CC">
        <w:t>1 108,046 тис. гривень</w:t>
      </w:r>
      <w:r>
        <w:t>.</w:t>
      </w:r>
    </w:p>
    <w:p w:rsidR="00CA5E73" w:rsidRDefault="00CA5E73" w:rsidP="00CA5E73">
      <w:pPr>
        <w:pStyle w:val="af4"/>
        <w:spacing w:after="0" w:line="240" w:lineRule="auto"/>
        <w:ind w:firstLine="697"/>
        <w:jc w:val="both"/>
      </w:pPr>
      <w:r>
        <w:t>Видатки на оплату праці працівників сфери фізичної культури і спорту розраховано на підставі Єдиної тарифної сітки розрядів і коефіцієнтів з оплати праці працівників установ, закладів та організацій окремих галузей бюджетної сфери, затвердженої постановою Кабінету Міністрів України від 30.08.2002 № 1298 «Про оплату праці на основі Єдиної тарифної сітки розрядів і коефіцієнтів з оплати праці працівників установ, закладів та організацій окремих галузей бюджетної сфери» та галузевих нормативно-правових актів.</w:t>
      </w:r>
    </w:p>
    <w:p w:rsidR="002942CC" w:rsidRDefault="00CA5E73" w:rsidP="002942CC">
      <w:pPr>
        <w:pStyle w:val="af4"/>
        <w:spacing w:after="0" w:line="240" w:lineRule="auto"/>
        <w:ind w:firstLine="700"/>
        <w:jc w:val="both"/>
      </w:pPr>
      <w:r>
        <w:t xml:space="preserve">Видатки на оплату праці з нарахуваннями на оплату праці працівників </w:t>
      </w:r>
      <w:r w:rsidR="002942CC">
        <w:t xml:space="preserve">спортивної споруди </w:t>
      </w:r>
      <w:r>
        <w:t xml:space="preserve">розраховано в </w:t>
      </w:r>
      <w:r w:rsidRPr="002942CC">
        <w:t xml:space="preserve">сумі </w:t>
      </w:r>
      <w:r w:rsidR="002942CC" w:rsidRPr="002942CC">
        <w:rPr>
          <w:bCs/>
        </w:rPr>
        <w:t>808,046 тис.</w:t>
      </w:r>
      <w:r w:rsidRPr="002942CC">
        <w:rPr>
          <w:bCs/>
        </w:rPr>
        <w:t>грн,</w:t>
      </w:r>
      <w:r>
        <w:rPr>
          <w:b/>
          <w:bCs/>
        </w:rPr>
        <w:t xml:space="preserve"> </w:t>
      </w:r>
      <w:r>
        <w:t xml:space="preserve">що становить </w:t>
      </w:r>
      <w:r w:rsidR="002942CC">
        <w:t>44,7 відсотка</w:t>
      </w:r>
      <w:r>
        <w:t xml:space="preserve"> від загального обсягу видатків по галузі та </w:t>
      </w:r>
      <w:r w:rsidRPr="006964A5">
        <w:t xml:space="preserve">на </w:t>
      </w:r>
      <w:r w:rsidR="006964A5" w:rsidRPr="006964A5">
        <w:t>2,0 відсотка</w:t>
      </w:r>
      <w:r w:rsidRPr="006964A5">
        <w:t xml:space="preserve"> більше </w:t>
      </w:r>
      <w:r w:rsidRPr="006964A5">
        <w:lastRenderedPageBreak/>
        <w:t>проти уточнен</w:t>
      </w:r>
      <w:r w:rsidR="006964A5" w:rsidRPr="006964A5">
        <w:t>их</w:t>
      </w:r>
      <w:r w:rsidRPr="006964A5">
        <w:t xml:space="preserve"> показників 2023 року</w:t>
      </w:r>
      <w:r w:rsidRPr="00DB6B91">
        <w:t xml:space="preserve">. Ріст видатків пов'язаний </w:t>
      </w:r>
      <w:r w:rsidR="006964A5" w:rsidRPr="00DB6B91">
        <w:t>і</w:t>
      </w:r>
      <w:r w:rsidRPr="00DB6B91">
        <w:t xml:space="preserve">з </w:t>
      </w:r>
      <w:r w:rsidR="006964A5" w:rsidRPr="00DB6B91">
        <w:t xml:space="preserve">збільшенням </w:t>
      </w:r>
      <w:r w:rsidR="007B04F5" w:rsidRPr="00DB6B91">
        <w:t>соціальних стандартів</w:t>
      </w:r>
      <w:r w:rsidRPr="00DB6B91">
        <w:t>. Вида</w:t>
      </w:r>
      <w:r>
        <w:t>тками на заробітну плату забезпечено в повному обсязі обов’язко</w:t>
      </w:r>
      <w:r w:rsidR="002942CC">
        <w:t xml:space="preserve">ві виплати, стимулюючі виплати. В проекті бюджету територіальної громади на 2024 рік у видатках на заробітну плату по галузі «Фізична культура і спорт» не заплановано витрати  </w:t>
      </w:r>
      <w:r w:rsidR="002942CC" w:rsidRPr="00170661">
        <w:rPr>
          <w:bCs/>
        </w:rPr>
        <w:t xml:space="preserve">на виплату </w:t>
      </w:r>
      <w:r w:rsidR="002942CC">
        <w:t>матеріальної допомоги для оздоровлення</w:t>
      </w:r>
      <w:r w:rsidR="002942CC" w:rsidRPr="00170661">
        <w:rPr>
          <w:bCs/>
        </w:rPr>
        <w:t xml:space="preserve">. </w:t>
      </w:r>
      <w:r w:rsidR="002942CC" w:rsidRPr="0099547E">
        <w:rPr>
          <w:bCs/>
        </w:rPr>
        <w:t xml:space="preserve">Дефіцит бюджетних коштів становить </w:t>
      </w:r>
      <w:r w:rsidR="002942CC">
        <w:rPr>
          <w:bCs/>
        </w:rPr>
        <w:t>67,542</w:t>
      </w:r>
      <w:r w:rsidR="002942CC" w:rsidRPr="0099547E">
        <w:rPr>
          <w:bCs/>
        </w:rPr>
        <w:t xml:space="preserve"> тис.</w:t>
      </w:r>
      <w:r w:rsidR="0067295A">
        <w:rPr>
          <w:bCs/>
        </w:rPr>
        <w:t xml:space="preserve"> </w:t>
      </w:r>
      <w:r w:rsidR="002942CC" w:rsidRPr="0099547E">
        <w:rPr>
          <w:bCs/>
        </w:rPr>
        <w:t>гр</w:t>
      </w:r>
      <w:r w:rsidR="0067295A">
        <w:rPr>
          <w:bCs/>
        </w:rPr>
        <w:t>ивень</w:t>
      </w:r>
      <w:r w:rsidR="002942CC" w:rsidRPr="0099547E">
        <w:rPr>
          <w:bCs/>
        </w:rPr>
        <w:t>.</w:t>
      </w:r>
      <w:r w:rsidR="002942CC">
        <w:t xml:space="preserve">  </w:t>
      </w:r>
    </w:p>
    <w:p w:rsidR="00CA5E73" w:rsidRDefault="00CA5E73" w:rsidP="00CA5E73">
      <w:pPr>
        <w:pStyle w:val="af4"/>
        <w:spacing w:after="0" w:line="240" w:lineRule="auto"/>
        <w:ind w:firstLine="697"/>
        <w:jc w:val="both"/>
      </w:pPr>
      <w:r>
        <w:t xml:space="preserve"> Видатки на інші незахищені статті видатків (придбання предметів, матеріалів, облад</w:t>
      </w:r>
      <w:r w:rsidR="00CD37C1">
        <w:t>нання, інвентарю, оплата послуг</w:t>
      </w:r>
      <w:r>
        <w:t xml:space="preserve">) </w:t>
      </w:r>
      <w:r w:rsidRPr="00CD37C1">
        <w:t xml:space="preserve">становлять </w:t>
      </w:r>
      <w:r w:rsidR="00CD37C1" w:rsidRPr="00CD37C1">
        <w:rPr>
          <w:bCs/>
        </w:rPr>
        <w:t>300,0 тис.</w:t>
      </w:r>
      <w:r w:rsidRPr="00CD37C1">
        <w:rPr>
          <w:bCs/>
        </w:rPr>
        <w:t>грн,</w:t>
      </w:r>
      <w:r>
        <w:rPr>
          <w:b/>
          <w:bCs/>
        </w:rPr>
        <w:t xml:space="preserve"> </w:t>
      </w:r>
      <w:r>
        <w:t xml:space="preserve">тобто </w:t>
      </w:r>
      <w:r w:rsidR="00CD37C1">
        <w:t>16,6 відсотка</w:t>
      </w:r>
      <w:r>
        <w:t xml:space="preserve"> від загального обсягу видатків по </w:t>
      </w:r>
      <w:r w:rsidR="00CD37C1">
        <w:t>галузі</w:t>
      </w:r>
      <w:r>
        <w:t>.</w:t>
      </w:r>
    </w:p>
    <w:p w:rsidR="00CA5E73" w:rsidRDefault="00CA5E73" w:rsidP="005105E6">
      <w:pPr>
        <w:pStyle w:val="af4"/>
        <w:spacing w:after="0" w:line="240" w:lineRule="auto"/>
        <w:ind w:firstLine="697"/>
        <w:jc w:val="both"/>
      </w:pPr>
      <w:r>
        <w:t xml:space="preserve">На реалізацію </w:t>
      </w:r>
      <w:r w:rsidRPr="00CD37C1">
        <w:t xml:space="preserve">заходів </w:t>
      </w:r>
      <w:r w:rsidRPr="00CD37C1">
        <w:rPr>
          <w:bCs/>
        </w:rPr>
        <w:t xml:space="preserve">Програми </w:t>
      </w:r>
      <w:r w:rsidR="00CD37C1" w:rsidRPr="00CD37C1">
        <w:rPr>
          <w:bCs/>
        </w:rPr>
        <w:t>розвитку фізичної культури, спорту та національно-патріотичного виховання Боратинської територіальної громади на 2024-2028 роки</w:t>
      </w:r>
      <w:r w:rsidR="00CD37C1" w:rsidRPr="00CD37C1">
        <w:rPr>
          <w:b/>
          <w:bCs/>
        </w:rPr>
        <w:t xml:space="preserve"> </w:t>
      </w:r>
      <w:r>
        <w:t xml:space="preserve">передбачено кошти в </w:t>
      </w:r>
      <w:r w:rsidRPr="00CD37C1">
        <w:t xml:space="preserve">сумі </w:t>
      </w:r>
      <w:r w:rsidR="00CD37C1" w:rsidRPr="00CD37C1">
        <w:rPr>
          <w:bCs/>
        </w:rPr>
        <w:t>700,</w:t>
      </w:r>
      <w:r w:rsidRPr="00CD37C1">
        <w:rPr>
          <w:bCs/>
        </w:rPr>
        <w:t>0</w:t>
      </w:r>
      <w:r w:rsidR="00CD37C1" w:rsidRPr="00CD37C1">
        <w:rPr>
          <w:bCs/>
        </w:rPr>
        <w:t xml:space="preserve"> тис.</w:t>
      </w:r>
      <w:r w:rsidRPr="00CD37C1">
        <w:rPr>
          <w:bCs/>
        </w:rPr>
        <w:t>грн</w:t>
      </w:r>
      <w:r w:rsidR="00CD37C1" w:rsidRPr="00CD37C1">
        <w:rPr>
          <w:bCs/>
        </w:rPr>
        <w:t xml:space="preserve"> </w:t>
      </w:r>
      <w:r w:rsidRPr="00CD37C1">
        <w:t>на організацію</w:t>
      </w:r>
      <w:r>
        <w:t xml:space="preserve"> фізкультурно-оздоровчої діяльності, проведення масових фізкультурно-оздоровчих і спортивних заходів серед населення громади.</w:t>
      </w:r>
    </w:p>
    <w:p w:rsidR="007B04F5" w:rsidRDefault="007B04F5" w:rsidP="005105E6">
      <w:pPr>
        <w:pStyle w:val="af4"/>
        <w:spacing w:after="0" w:line="240" w:lineRule="auto"/>
        <w:ind w:firstLine="697"/>
        <w:jc w:val="both"/>
      </w:pPr>
    </w:p>
    <w:p w:rsidR="00CA5E73" w:rsidRDefault="00CA5E73" w:rsidP="005105E6">
      <w:pPr>
        <w:pStyle w:val="24"/>
        <w:keepNext/>
        <w:keepLines/>
        <w:spacing w:after="0" w:line="240" w:lineRule="auto"/>
        <w:rPr>
          <w:color w:val="000000"/>
          <w:sz w:val="28"/>
          <w:szCs w:val="28"/>
          <w:lang w:val="uk-UA" w:eastAsia="uk-UA" w:bidi="uk-UA"/>
        </w:rPr>
      </w:pPr>
      <w:bookmarkStart w:id="8" w:name="bookmark36"/>
      <w:r>
        <w:rPr>
          <w:color w:val="000000"/>
          <w:sz w:val="28"/>
          <w:szCs w:val="28"/>
          <w:lang w:val="uk-UA" w:eastAsia="uk-UA" w:bidi="uk-UA"/>
        </w:rPr>
        <w:t>ЖИТЛОВО-КОМУНАЛЬНЕ ГОСПОДАРСТВО</w:t>
      </w:r>
      <w:bookmarkEnd w:id="8"/>
    </w:p>
    <w:p w:rsidR="005105E6" w:rsidRDefault="005105E6" w:rsidP="005105E6">
      <w:pPr>
        <w:pStyle w:val="24"/>
        <w:keepNext/>
        <w:keepLines/>
        <w:spacing w:after="0" w:line="240" w:lineRule="auto"/>
        <w:jc w:val="left"/>
        <w:rPr>
          <w:color w:val="000000"/>
          <w:sz w:val="28"/>
          <w:szCs w:val="28"/>
          <w:lang w:val="uk-UA" w:eastAsia="uk-UA" w:bidi="uk-UA"/>
        </w:rPr>
      </w:pPr>
    </w:p>
    <w:p w:rsidR="008872CA" w:rsidRDefault="00221B4F" w:rsidP="00DF231C">
      <w:pPr>
        <w:pStyle w:val="24"/>
        <w:keepNext/>
        <w:keepLines/>
        <w:spacing w:after="0" w:line="240" w:lineRule="auto"/>
        <w:ind w:firstLine="708"/>
        <w:jc w:val="both"/>
        <w:rPr>
          <w:b w:val="0"/>
          <w:color w:val="000000"/>
          <w:sz w:val="28"/>
          <w:szCs w:val="28"/>
          <w:lang w:val="uk-UA" w:eastAsia="uk-UA" w:bidi="uk-UA"/>
        </w:rPr>
      </w:pPr>
      <w:r w:rsidRPr="00221B4F">
        <w:rPr>
          <w:b w:val="0"/>
          <w:color w:val="000000"/>
          <w:sz w:val="28"/>
          <w:szCs w:val="28"/>
          <w:lang w:val="uk-UA" w:eastAsia="uk-UA" w:bidi="uk-UA"/>
        </w:rPr>
        <w:t xml:space="preserve">В проекті бюджету територіальної громади на 2024 рік </w:t>
      </w:r>
      <w:r w:rsidR="00061116">
        <w:rPr>
          <w:b w:val="0"/>
          <w:color w:val="000000"/>
          <w:sz w:val="28"/>
          <w:szCs w:val="28"/>
          <w:lang w:val="uk-UA" w:eastAsia="uk-UA" w:bidi="uk-UA"/>
        </w:rPr>
        <w:t>по галузі</w:t>
      </w:r>
      <w:r w:rsidRPr="00221B4F">
        <w:rPr>
          <w:b w:val="0"/>
          <w:color w:val="000000"/>
          <w:sz w:val="28"/>
          <w:szCs w:val="28"/>
          <w:lang w:val="uk-UA" w:eastAsia="uk-UA" w:bidi="uk-UA"/>
        </w:rPr>
        <w:t xml:space="preserve"> «Житлово-комунальне господарство» розраховано видатки на організацію благоустрою населених пунктів, в тому числі на вуличне освітлення, а також видатки на виконання за</w:t>
      </w:r>
      <w:r w:rsidR="00061116">
        <w:rPr>
          <w:b w:val="0"/>
          <w:color w:val="000000"/>
          <w:sz w:val="28"/>
          <w:szCs w:val="28"/>
          <w:lang w:val="uk-UA" w:eastAsia="uk-UA" w:bidi="uk-UA"/>
        </w:rPr>
        <w:t>вдань та заходів місцевих програм.</w:t>
      </w:r>
    </w:p>
    <w:p w:rsidR="008872CA" w:rsidRDefault="00221B4F" w:rsidP="00DF231C">
      <w:pPr>
        <w:pStyle w:val="24"/>
        <w:keepNext/>
        <w:keepLines/>
        <w:spacing w:after="0" w:line="240" w:lineRule="auto"/>
        <w:ind w:firstLine="708"/>
        <w:jc w:val="both"/>
        <w:rPr>
          <w:b w:val="0"/>
          <w:sz w:val="28"/>
          <w:szCs w:val="28"/>
        </w:rPr>
      </w:pPr>
      <w:r w:rsidRPr="008872CA">
        <w:rPr>
          <w:b w:val="0"/>
          <w:sz w:val="28"/>
          <w:szCs w:val="28"/>
        </w:rPr>
        <w:t>За бюджетною програмою «Організація благоустрою населених пунктів»</w:t>
      </w:r>
      <w:r w:rsidRPr="008872CA">
        <w:rPr>
          <w:b w:val="0"/>
          <w:sz w:val="28"/>
          <w:szCs w:val="28"/>
          <w:lang w:val="uk-UA"/>
        </w:rPr>
        <w:t xml:space="preserve"> в бюджеті територіальної громади на 202</w:t>
      </w:r>
      <w:r w:rsidR="008872CA" w:rsidRPr="008872CA">
        <w:rPr>
          <w:b w:val="0"/>
          <w:sz w:val="28"/>
          <w:szCs w:val="28"/>
          <w:lang w:val="uk-UA"/>
        </w:rPr>
        <w:t>4</w:t>
      </w:r>
      <w:r w:rsidRPr="008872CA">
        <w:rPr>
          <w:b w:val="0"/>
          <w:sz w:val="28"/>
          <w:szCs w:val="28"/>
          <w:lang w:val="uk-UA"/>
        </w:rPr>
        <w:t xml:space="preserve"> рік</w:t>
      </w:r>
      <w:r w:rsidRPr="008872CA">
        <w:rPr>
          <w:b w:val="0"/>
          <w:sz w:val="28"/>
          <w:szCs w:val="28"/>
        </w:rPr>
        <w:t xml:space="preserve"> передбачено обсяг витрат </w:t>
      </w:r>
      <w:r w:rsidRPr="008872CA">
        <w:rPr>
          <w:b w:val="0"/>
          <w:sz w:val="28"/>
          <w:szCs w:val="28"/>
          <w:lang w:val="uk-UA"/>
        </w:rPr>
        <w:t>п</w:t>
      </w:r>
      <w:r w:rsidRPr="008872CA">
        <w:rPr>
          <w:b w:val="0"/>
          <w:sz w:val="28"/>
          <w:szCs w:val="28"/>
        </w:rPr>
        <w:t xml:space="preserve">о загальному фонду в сумі </w:t>
      </w:r>
      <w:r w:rsidR="008872CA" w:rsidRPr="008872CA">
        <w:rPr>
          <w:b w:val="0"/>
          <w:sz w:val="28"/>
          <w:szCs w:val="28"/>
        </w:rPr>
        <w:t>7 904,412</w:t>
      </w:r>
      <w:r w:rsidRPr="008872CA">
        <w:rPr>
          <w:b w:val="0"/>
          <w:sz w:val="28"/>
          <w:szCs w:val="28"/>
          <w:lang w:val="uk-UA"/>
        </w:rPr>
        <w:t xml:space="preserve"> </w:t>
      </w:r>
      <w:r w:rsidRPr="008872CA">
        <w:rPr>
          <w:b w:val="0"/>
          <w:sz w:val="28"/>
          <w:szCs w:val="28"/>
        </w:rPr>
        <w:t xml:space="preserve">тис. гривень. </w:t>
      </w:r>
    </w:p>
    <w:p w:rsidR="008872CA" w:rsidRDefault="00221B4F" w:rsidP="00DF231C">
      <w:pPr>
        <w:pStyle w:val="24"/>
        <w:keepNext/>
        <w:keepLines/>
        <w:spacing w:after="0" w:line="240" w:lineRule="auto"/>
        <w:ind w:firstLine="708"/>
        <w:jc w:val="both"/>
        <w:rPr>
          <w:b w:val="0"/>
          <w:sz w:val="28"/>
          <w:szCs w:val="28"/>
          <w:lang w:val="uk-UA"/>
        </w:rPr>
      </w:pPr>
      <w:r w:rsidRPr="008872CA">
        <w:rPr>
          <w:b w:val="0"/>
          <w:sz w:val="28"/>
          <w:szCs w:val="28"/>
        </w:rPr>
        <w:t>За рахунок цих витрат заплановано</w:t>
      </w:r>
      <w:r w:rsidR="008872CA">
        <w:rPr>
          <w:b w:val="0"/>
          <w:sz w:val="28"/>
          <w:szCs w:val="28"/>
          <w:lang w:val="uk-UA"/>
        </w:rPr>
        <w:t>:</w:t>
      </w:r>
    </w:p>
    <w:p w:rsidR="008872CA" w:rsidRDefault="008872CA" w:rsidP="00DF231C">
      <w:pPr>
        <w:pStyle w:val="24"/>
        <w:keepNext/>
        <w:keepLines/>
        <w:spacing w:after="0" w:line="240" w:lineRule="auto"/>
        <w:ind w:firstLine="708"/>
        <w:jc w:val="both"/>
        <w:rPr>
          <w:b w:val="0"/>
          <w:sz w:val="28"/>
          <w:szCs w:val="28"/>
        </w:rPr>
      </w:pPr>
      <w:r>
        <w:rPr>
          <w:b w:val="0"/>
          <w:sz w:val="28"/>
          <w:szCs w:val="28"/>
          <w:lang w:val="uk-UA"/>
        </w:rPr>
        <w:t>-</w:t>
      </w:r>
      <w:r w:rsidRPr="008872CA">
        <w:rPr>
          <w:color w:val="000000"/>
          <w:lang w:val="uk-UA" w:eastAsia="uk-UA" w:bidi="uk-UA"/>
        </w:rPr>
        <w:t xml:space="preserve"> </w:t>
      </w:r>
      <w:r w:rsidR="00221B4F" w:rsidRPr="008872CA">
        <w:rPr>
          <w:b w:val="0"/>
          <w:sz w:val="28"/>
          <w:szCs w:val="28"/>
        </w:rPr>
        <w:t xml:space="preserve">оплата послуг за спожиту електроенергію (вуличне освітлення) – </w:t>
      </w:r>
      <w:r w:rsidR="00221B4F" w:rsidRPr="008872CA">
        <w:rPr>
          <w:b w:val="0"/>
          <w:sz w:val="28"/>
          <w:szCs w:val="28"/>
          <w:lang w:val="uk-UA"/>
        </w:rPr>
        <w:t>2</w:t>
      </w:r>
      <w:r w:rsidRPr="008872CA">
        <w:rPr>
          <w:b w:val="0"/>
          <w:sz w:val="28"/>
          <w:szCs w:val="28"/>
        </w:rPr>
        <w:t> 679,4</w:t>
      </w:r>
      <w:r w:rsidR="00221B4F" w:rsidRPr="008872CA">
        <w:rPr>
          <w:b w:val="0"/>
          <w:sz w:val="28"/>
          <w:szCs w:val="28"/>
        </w:rPr>
        <w:t xml:space="preserve"> тис.грн,</w:t>
      </w:r>
    </w:p>
    <w:p w:rsidR="008872CA" w:rsidRDefault="008872CA" w:rsidP="00DF231C">
      <w:pPr>
        <w:pStyle w:val="24"/>
        <w:keepNext/>
        <w:keepLines/>
        <w:spacing w:after="0" w:line="240" w:lineRule="auto"/>
        <w:ind w:firstLine="708"/>
        <w:jc w:val="both"/>
        <w:rPr>
          <w:b w:val="0"/>
          <w:sz w:val="28"/>
          <w:szCs w:val="28"/>
        </w:rPr>
      </w:pPr>
      <w:r>
        <w:rPr>
          <w:b w:val="0"/>
          <w:sz w:val="28"/>
          <w:szCs w:val="28"/>
          <w:lang w:val="uk-UA"/>
        </w:rPr>
        <w:t>-</w:t>
      </w:r>
      <w:r w:rsidRPr="008872CA">
        <w:rPr>
          <w:b w:val="0"/>
          <w:color w:val="000000"/>
          <w:sz w:val="28"/>
          <w:szCs w:val="28"/>
          <w:lang w:val="uk-UA" w:eastAsia="uk-UA" w:bidi="uk-UA"/>
        </w:rPr>
        <w:t xml:space="preserve">утримання громадських місць територій населених пунктів в належному охайному стані, а саме: благоустрій кладовищ (санітарне очищення території, ремонт огорожі, тощо); </w:t>
      </w:r>
      <w:r w:rsidR="00221B4F" w:rsidRPr="008872CA">
        <w:rPr>
          <w:b w:val="0"/>
          <w:sz w:val="28"/>
          <w:szCs w:val="28"/>
          <w:lang w:val="uk-UA"/>
        </w:rPr>
        <w:t>технічне обслуговування підземних газопроводів</w:t>
      </w:r>
      <w:r w:rsidRPr="008872CA">
        <w:rPr>
          <w:b w:val="0"/>
          <w:sz w:val="28"/>
          <w:szCs w:val="28"/>
          <w:lang w:val="uk-UA"/>
        </w:rPr>
        <w:t>,</w:t>
      </w:r>
      <w:r w:rsidRPr="008872CA">
        <w:rPr>
          <w:b w:val="0"/>
          <w:color w:val="000000"/>
          <w:sz w:val="28"/>
          <w:szCs w:val="28"/>
          <w:lang w:val="uk-UA" w:eastAsia="uk-UA" w:bidi="uk-UA"/>
        </w:rPr>
        <w:t xml:space="preserve"> розчищення снігу, нанесення дорожньої розмітки доріг та розмітки пішохідних переході</w:t>
      </w:r>
      <w:r>
        <w:rPr>
          <w:b w:val="0"/>
          <w:color w:val="000000"/>
          <w:sz w:val="28"/>
          <w:szCs w:val="28"/>
          <w:lang w:val="uk-UA" w:eastAsia="uk-UA" w:bidi="uk-UA"/>
        </w:rPr>
        <w:t>в, встановлення дорожніх знаків</w:t>
      </w:r>
      <w:r w:rsidR="00221B4F" w:rsidRPr="008872CA">
        <w:rPr>
          <w:b w:val="0"/>
          <w:sz w:val="28"/>
          <w:szCs w:val="28"/>
          <w:lang w:val="uk-UA"/>
        </w:rPr>
        <w:t>)</w:t>
      </w:r>
      <w:r w:rsidR="00221B4F" w:rsidRPr="008872CA">
        <w:rPr>
          <w:b w:val="0"/>
          <w:sz w:val="28"/>
          <w:szCs w:val="28"/>
        </w:rPr>
        <w:t xml:space="preserve"> –</w:t>
      </w:r>
      <w:r>
        <w:rPr>
          <w:b w:val="0"/>
          <w:sz w:val="28"/>
          <w:szCs w:val="28"/>
          <w:lang w:val="uk-UA"/>
        </w:rPr>
        <w:t xml:space="preserve">  500,0 </w:t>
      </w:r>
      <w:r w:rsidR="00221B4F" w:rsidRPr="008872CA">
        <w:rPr>
          <w:b w:val="0"/>
          <w:sz w:val="28"/>
          <w:szCs w:val="28"/>
        </w:rPr>
        <w:t>тис.грн;</w:t>
      </w:r>
    </w:p>
    <w:p w:rsidR="008872CA" w:rsidRPr="008872CA" w:rsidRDefault="008872CA" w:rsidP="00DF231C">
      <w:pPr>
        <w:pStyle w:val="24"/>
        <w:keepNext/>
        <w:keepLines/>
        <w:spacing w:after="0" w:line="240" w:lineRule="auto"/>
        <w:ind w:firstLine="708"/>
        <w:jc w:val="both"/>
        <w:rPr>
          <w:b w:val="0"/>
          <w:sz w:val="28"/>
          <w:szCs w:val="28"/>
          <w:lang w:val="uk-UA"/>
        </w:rPr>
      </w:pPr>
      <w:r w:rsidRPr="008872CA">
        <w:rPr>
          <w:b w:val="0"/>
          <w:sz w:val="28"/>
          <w:szCs w:val="28"/>
          <w:lang w:val="uk-UA"/>
        </w:rPr>
        <w:t xml:space="preserve">- </w:t>
      </w:r>
      <w:r w:rsidRPr="008872CA">
        <w:rPr>
          <w:b w:val="0"/>
          <w:color w:val="000000"/>
          <w:sz w:val="28"/>
          <w:szCs w:val="28"/>
          <w:lang w:val="uk-UA" w:eastAsia="uk-UA" w:bidi="uk-UA"/>
        </w:rPr>
        <w:t>утримання, ремонт та модернізація зовнішніх мереж вуличного освітлення та електромереж об’єктів благоустрою</w:t>
      </w:r>
      <w:r w:rsidRPr="008872CA">
        <w:rPr>
          <w:b w:val="0"/>
          <w:sz w:val="28"/>
          <w:szCs w:val="28"/>
          <w:lang w:val="uk-UA"/>
        </w:rPr>
        <w:t xml:space="preserve"> – 4 425,012 тис.грн;</w:t>
      </w:r>
      <w:r w:rsidR="00221B4F" w:rsidRPr="008872CA">
        <w:rPr>
          <w:b w:val="0"/>
          <w:sz w:val="28"/>
          <w:szCs w:val="28"/>
          <w:lang w:val="uk-UA"/>
        </w:rPr>
        <w:t xml:space="preserve"> </w:t>
      </w:r>
    </w:p>
    <w:p w:rsidR="008872CA" w:rsidRPr="008872CA" w:rsidRDefault="008872CA" w:rsidP="00DF231C">
      <w:pPr>
        <w:pStyle w:val="24"/>
        <w:keepNext/>
        <w:keepLines/>
        <w:spacing w:after="0" w:line="240" w:lineRule="auto"/>
        <w:ind w:firstLine="708"/>
        <w:jc w:val="both"/>
        <w:rPr>
          <w:b w:val="0"/>
          <w:sz w:val="28"/>
          <w:szCs w:val="28"/>
        </w:rPr>
      </w:pPr>
      <w:r w:rsidRPr="008872CA">
        <w:rPr>
          <w:b w:val="0"/>
          <w:sz w:val="28"/>
          <w:szCs w:val="28"/>
          <w:lang w:val="uk-UA"/>
        </w:rPr>
        <w:t xml:space="preserve">- </w:t>
      </w:r>
      <w:r w:rsidR="00221B4F" w:rsidRPr="008872CA">
        <w:rPr>
          <w:b w:val="0"/>
          <w:sz w:val="28"/>
          <w:szCs w:val="28"/>
        </w:rPr>
        <w:t xml:space="preserve">придбання предметів та матеріалів – </w:t>
      </w:r>
      <w:r w:rsidR="00221B4F" w:rsidRPr="008872CA">
        <w:rPr>
          <w:b w:val="0"/>
          <w:sz w:val="28"/>
          <w:szCs w:val="28"/>
          <w:lang w:val="uk-UA"/>
        </w:rPr>
        <w:t>3</w:t>
      </w:r>
      <w:r w:rsidR="00221B4F" w:rsidRPr="008872CA">
        <w:rPr>
          <w:b w:val="0"/>
          <w:sz w:val="28"/>
          <w:szCs w:val="28"/>
        </w:rPr>
        <w:t>0</w:t>
      </w:r>
      <w:r w:rsidR="00221B4F" w:rsidRPr="008872CA">
        <w:rPr>
          <w:b w:val="0"/>
          <w:sz w:val="28"/>
          <w:szCs w:val="28"/>
          <w:lang w:val="uk-UA"/>
        </w:rPr>
        <w:t>0</w:t>
      </w:r>
      <w:r w:rsidR="00221B4F" w:rsidRPr="008872CA">
        <w:rPr>
          <w:b w:val="0"/>
          <w:sz w:val="28"/>
          <w:szCs w:val="28"/>
        </w:rPr>
        <w:t xml:space="preserve">,0 тис. гривень. </w:t>
      </w:r>
    </w:p>
    <w:p w:rsidR="0070585D" w:rsidRDefault="0070585D" w:rsidP="00DF231C">
      <w:pPr>
        <w:pStyle w:val="af4"/>
        <w:spacing w:after="0" w:line="240" w:lineRule="auto"/>
        <w:ind w:firstLine="720"/>
        <w:jc w:val="both"/>
      </w:pPr>
      <w:r w:rsidRPr="000663FE">
        <w:t xml:space="preserve">На фінансування </w:t>
      </w:r>
      <w:r w:rsidRPr="000663FE">
        <w:rPr>
          <w:bCs/>
        </w:rPr>
        <w:t xml:space="preserve">Програми відшкодування різниці в тарифах по ВКП «Грань» на 2024 рік </w:t>
      </w:r>
      <w:r w:rsidRPr="000663FE">
        <w:t xml:space="preserve">передбачаються кошти в сумі </w:t>
      </w:r>
      <w:r w:rsidR="003C6E78" w:rsidRPr="000663FE">
        <w:rPr>
          <w:bCs/>
        </w:rPr>
        <w:t>840,0 тис.</w:t>
      </w:r>
      <w:r w:rsidR="003C6E78" w:rsidRPr="000663FE">
        <w:t>грн</w:t>
      </w:r>
      <w:r w:rsidRPr="000663FE">
        <w:t xml:space="preserve"> для відшкодування різниці в тарифах на послуги централізованого</w:t>
      </w:r>
      <w:r>
        <w:t xml:space="preserve"> водопостачання та централізованого водовідведення. Кошти планується спрямувати </w:t>
      </w:r>
      <w:r w:rsidR="003C6E78" w:rsidRPr="00E626B5">
        <w:rPr>
          <w:iCs/>
        </w:rPr>
        <w:t>ВКП «ГРАНЬ»</w:t>
      </w:r>
      <w:r w:rsidR="003C6E78">
        <w:rPr>
          <w:iCs/>
        </w:rPr>
        <w:t xml:space="preserve"> </w:t>
      </w:r>
      <w:r w:rsidR="003C6E78" w:rsidRPr="00E626B5">
        <w:rPr>
          <w:iCs/>
        </w:rPr>
        <w:t xml:space="preserve">для </w:t>
      </w:r>
      <w:r w:rsidR="003C6E78" w:rsidRPr="00E626B5">
        <w:t>здійснення заходів з відшкодування різниці в тарифах</w:t>
      </w:r>
      <w:r w:rsidR="003C6E78">
        <w:t xml:space="preserve"> по сплаті</w:t>
      </w:r>
      <w:r>
        <w:t xml:space="preserve"> </w:t>
      </w:r>
      <w:r w:rsidR="003C6E78" w:rsidRPr="008E0896">
        <w:rPr>
          <w:bCs/>
          <w:lang w:eastAsia="ru-RU"/>
        </w:rPr>
        <w:t>послуг централізованого  водовідведення</w:t>
      </w:r>
      <w:r>
        <w:t>.</w:t>
      </w:r>
    </w:p>
    <w:p w:rsidR="00221B4F" w:rsidRPr="000663FE" w:rsidRDefault="00221B4F" w:rsidP="00221B4F">
      <w:pPr>
        <w:pStyle w:val="1"/>
        <w:ind w:firstLine="740"/>
        <w:jc w:val="both"/>
      </w:pPr>
      <w:r w:rsidRPr="00E626B5">
        <w:rPr>
          <w:lang w:val="uk-UA"/>
        </w:rPr>
        <w:t>На в</w:t>
      </w:r>
      <w:r w:rsidRPr="00E626B5">
        <w:t>итрати, п</w:t>
      </w:r>
      <w:r w:rsidRPr="000D5793">
        <w:t xml:space="preserve">ов`язані з наданням та обслуговуванням пільгових довгострокових кредитів </w:t>
      </w:r>
      <w:r>
        <w:rPr>
          <w:lang w:val="uk-UA"/>
        </w:rPr>
        <w:t>передбачено</w:t>
      </w:r>
      <w:r w:rsidRPr="000D5793">
        <w:t xml:space="preserve"> 1</w:t>
      </w:r>
      <w:r w:rsidR="003C6E78">
        <w:rPr>
          <w:lang w:val="uk-UA"/>
        </w:rPr>
        <w:t>5</w:t>
      </w:r>
      <w:r>
        <w:t>,</w:t>
      </w:r>
      <w:r w:rsidR="003C6E78">
        <w:rPr>
          <w:lang w:val="uk-UA"/>
        </w:rPr>
        <w:t>0</w:t>
      </w:r>
      <w:r>
        <w:t xml:space="preserve"> тис.грн </w:t>
      </w:r>
      <w:r w:rsidRPr="00E0624E">
        <w:t xml:space="preserve">відповідно до </w:t>
      </w:r>
      <w:r w:rsidRPr="000663FE">
        <w:t xml:space="preserve">Програми </w:t>
      </w:r>
      <w:r w:rsidRPr="000663FE">
        <w:lastRenderedPageBreak/>
        <w:t>підтримки індивідуального бу</w:t>
      </w:r>
      <w:r w:rsidR="003C6E78" w:rsidRPr="000663FE">
        <w:t>дівництва на селі «Власний дім»</w:t>
      </w:r>
      <w:r w:rsidRPr="000663FE">
        <w:t>.</w:t>
      </w:r>
    </w:p>
    <w:p w:rsidR="005E746A" w:rsidRDefault="005E746A" w:rsidP="00221B4F">
      <w:pPr>
        <w:pStyle w:val="1"/>
        <w:ind w:firstLine="740"/>
        <w:jc w:val="both"/>
      </w:pPr>
    </w:p>
    <w:p w:rsidR="005E746A" w:rsidRDefault="005E746A" w:rsidP="005E746A">
      <w:pPr>
        <w:pStyle w:val="24"/>
        <w:keepNext/>
        <w:keepLines/>
        <w:spacing w:after="320" w:line="257" w:lineRule="auto"/>
      </w:pPr>
      <w:bookmarkStart w:id="9" w:name="bookmark38"/>
      <w:r>
        <w:rPr>
          <w:color w:val="000000"/>
          <w:lang w:val="uk-UA" w:eastAsia="uk-UA" w:bidi="uk-UA"/>
        </w:rPr>
        <w:t>ЕКОНОМІЧНА ДІЯЛЬНІСТЬ</w:t>
      </w:r>
      <w:bookmarkEnd w:id="9"/>
    </w:p>
    <w:p w:rsidR="007B04F5" w:rsidRDefault="000663FE" w:rsidP="005E746A">
      <w:pPr>
        <w:ind w:firstLine="708"/>
        <w:jc w:val="both"/>
        <w:rPr>
          <w:rFonts w:ascii="Times New Roman" w:hAnsi="Times New Roman" w:cs="Times New Roman"/>
          <w:sz w:val="28"/>
          <w:szCs w:val="28"/>
        </w:rPr>
      </w:pPr>
      <w:r w:rsidRPr="007B04F5">
        <w:rPr>
          <w:rFonts w:ascii="Times New Roman" w:hAnsi="Times New Roman" w:cs="Times New Roman"/>
          <w:sz w:val="28"/>
          <w:szCs w:val="28"/>
        </w:rPr>
        <w:t xml:space="preserve">В проекті бюджету територіальної громади на 2024 рік по </w:t>
      </w:r>
      <w:r w:rsidR="007B04F5">
        <w:rPr>
          <w:rFonts w:ascii="Times New Roman" w:hAnsi="Times New Roman" w:cs="Times New Roman"/>
          <w:sz w:val="28"/>
          <w:szCs w:val="28"/>
        </w:rPr>
        <w:t>галузі</w:t>
      </w:r>
      <w:r w:rsidRPr="007B04F5">
        <w:rPr>
          <w:rFonts w:ascii="Times New Roman" w:hAnsi="Times New Roman" w:cs="Times New Roman"/>
          <w:sz w:val="28"/>
          <w:szCs w:val="28"/>
        </w:rPr>
        <w:t xml:space="preserve"> «Економічна діяльність» передбачаються видатки </w:t>
      </w:r>
      <w:r w:rsidRPr="007B04F5">
        <w:rPr>
          <w:rFonts w:ascii="Times New Roman" w:hAnsi="Times New Roman" w:cs="Times New Roman"/>
          <w:bCs/>
          <w:sz w:val="28"/>
          <w:szCs w:val="28"/>
        </w:rPr>
        <w:t>загального фонду</w:t>
      </w:r>
      <w:r w:rsidRPr="007B04F5">
        <w:rPr>
          <w:rFonts w:ascii="Times New Roman" w:hAnsi="Times New Roman" w:cs="Times New Roman"/>
          <w:b/>
          <w:bCs/>
          <w:sz w:val="28"/>
          <w:szCs w:val="28"/>
        </w:rPr>
        <w:t xml:space="preserve"> </w:t>
      </w:r>
      <w:r w:rsidRPr="007B04F5">
        <w:rPr>
          <w:rFonts w:ascii="Times New Roman" w:hAnsi="Times New Roman" w:cs="Times New Roman"/>
          <w:sz w:val="28"/>
          <w:szCs w:val="28"/>
        </w:rPr>
        <w:t xml:space="preserve">в сумі </w:t>
      </w:r>
      <w:r w:rsidR="007B04F5" w:rsidRPr="007B04F5">
        <w:rPr>
          <w:rFonts w:ascii="Times New Roman" w:hAnsi="Times New Roman" w:cs="Times New Roman"/>
          <w:bCs/>
          <w:sz w:val="28"/>
          <w:szCs w:val="28"/>
        </w:rPr>
        <w:t>83 207,951 тис.</w:t>
      </w:r>
      <w:r w:rsidRPr="007B04F5">
        <w:rPr>
          <w:rFonts w:ascii="Times New Roman" w:hAnsi="Times New Roman" w:cs="Times New Roman"/>
          <w:bCs/>
          <w:sz w:val="28"/>
          <w:szCs w:val="28"/>
        </w:rPr>
        <w:t xml:space="preserve">грн, </w:t>
      </w:r>
      <w:r w:rsidRPr="007B04F5">
        <w:rPr>
          <w:rFonts w:ascii="Times New Roman" w:hAnsi="Times New Roman" w:cs="Times New Roman"/>
          <w:sz w:val="28"/>
          <w:szCs w:val="28"/>
        </w:rPr>
        <w:t xml:space="preserve">питома вага яких у видатках загального фонду бюджету становить </w:t>
      </w:r>
      <w:r w:rsidR="007B04F5">
        <w:rPr>
          <w:rFonts w:ascii="Times New Roman" w:hAnsi="Times New Roman" w:cs="Times New Roman"/>
          <w:sz w:val="28"/>
          <w:szCs w:val="28"/>
        </w:rPr>
        <w:t>55,2 відсотка.</w:t>
      </w:r>
    </w:p>
    <w:p w:rsidR="005E746A" w:rsidRDefault="000663FE" w:rsidP="005E746A">
      <w:pPr>
        <w:ind w:firstLine="708"/>
        <w:jc w:val="both"/>
        <w:rPr>
          <w:rFonts w:ascii="Times New Roman" w:hAnsi="Times New Roman" w:cs="Times New Roman"/>
          <w:sz w:val="28"/>
          <w:szCs w:val="28"/>
        </w:rPr>
      </w:pPr>
      <w:r w:rsidRPr="007B04F5">
        <w:rPr>
          <w:rFonts w:ascii="Times New Roman" w:hAnsi="Times New Roman" w:cs="Times New Roman"/>
          <w:sz w:val="28"/>
          <w:szCs w:val="28"/>
        </w:rPr>
        <w:t xml:space="preserve">Видатки плануються на </w:t>
      </w:r>
      <w:r w:rsidR="005E746A" w:rsidRPr="007B04F5">
        <w:rPr>
          <w:rFonts w:ascii="Times New Roman" w:hAnsi="Times New Roman" w:cs="Times New Roman"/>
          <w:color w:val="auto"/>
          <w:sz w:val="28"/>
          <w:szCs w:val="28"/>
        </w:rPr>
        <w:t xml:space="preserve">виконання </w:t>
      </w:r>
      <w:r w:rsidR="005E746A" w:rsidRPr="007B04F5">
        <w:rPr>
          <w:rFonts w:ascii="Times New Roman" w:hAnsi="Times New Roman" w:cs="Times New Roman"/>
          <w:sz w:val="28"/>
          <w:szCs w:val="28"/>
        </w:rPr>
        <w:t xml:space="preserve">заходів, передбачених Комплексною </w:t>
      </w:r>
      <w:r w:rsidR="007D7AB2" w:rsidRPr="007B04F5">
        <w:rPr>
          <w:rFonts w:ascii="Times New Roman" w:hAnsi="Times New Roman" w:cs="Times New Roman"/>
          <w:sz w:val="28"/>
          <w:szCs w:val="28"/>
        </w:rPr>
        <w:t xml:space="preserve">програмою </w:t>
      </w:r>
      <w:r w:rsidR="00DB6B91" w:rsidRPr="00DB6B91">
        <w:rPr>
          <w:rFonts w:ascii="Times New Roman" w:hAnsi="Times New Roman" w:cs="Times New Roman"/>
          <w:sz w:val="28"/>
          <w:szCs w:val="28"/>
        </w:rPr>
        <w:t>розвитку галузі агропромислового комплексу сільської ради на 2024-2026 роки</w:t>
      </w:r>
      <w:r w:rsidR="005E746A">
        <w:rPr>
          <w:rFonts w:ascii="Times New Roman" w:hAnsi="Times New Roman" w:cs="Times New Roman"/>
          <w:sz w:val="28"/>
          <w:szCs w:val="28"/>
        </w:rPr>
        <w:t>, в бюджету територіальної громади на 202</w:t>
      </w:r>
      <w:r w:rsidR="007D7AB2">
        <w:rPr>
          <w:rFonts w:ascii="Times New Roman" w:hAnsi="Times New Roman" w:cs="Times New Roman"/>
          <w:sz w:val="28"/>
          <w:szCs w:val="28"/>
        </w:rPr>
        <w:t>4</w:t>
      </w:r>
      <w:r w:rsidR="005E746A">
        <w:rPr>
          <w:rFonts w:ascii="Times New Roman" w:hAnsi="Times New Roman" w:cs="Times New Roman"/>
          <w:sz w:val="28"/>
          <w:szCs w:val="28"/>
        </w:rPr>
        <w:t xml:space="preserve"> рік заплановано</w:t>
      </w:r>
      <w:r w:rsidR="005E746A" w:rsidRPr="00712298">
        <w:rPr>
          <w:rFonts w:ascii="Times New Roman" w:hAnsi="Times New Roman" w:cs="Times New Roman"/>
          <w:sz w:val="28"/>
          <w:szCs w:val="28"/>
        </w:rPr>
        <w:t xml:space="preserve"> </w:t>
      </w:r>
      <w:r w:rsidR="007D7AB2">
        <w:rPr>
          <w:rFonts w:ascii="Times New Roman" w:hAnsi="Times New Roman" w:cs="Times New Roman"/>
          <w:sz w:val="28"/>
          <w:szCs w:val="28"/>
        </w:rPr>
        <w:t>7</w:t>
      </w:r>
      <w:r w:rsidR="005E746A">
        <w:rPr>
          <w:rFonts w:ascii="Times New Roman" w:hAnsi="Times New Roman" w:cs="Times New Roman"/>
          <w:sz w:val="28"/>
          <w:szCs w:val="28"/>
        </w:rPr>
        <w:t>00</w:t>
      </w:r>
      <w:r w:rsidR="005E746A" w:rsidRPr="00712298">
        <w:rPr>
          <w:rFonts w:ascii="Times New Roman" w:hAnsi="Times New Roman" w:cs="Times New Roman"/>
          <w:sz w:val="28"/>
          <w:szCs w:val="28"/>
        </w:rPr>
        <w:t>,0 тис.</w:t>
      </w:r>
      <w:r w:rsidR="007D7AB2">
        <w:rPr>
          <w:rFonts w:ascii="Times New Roman" w:hAnsi="Times New Roman" w:cs="Times New Roman"/>
          <w:sz w:val="28"/>
          <w:szCs w:val="28"/>
        </w:rPr>
        <w:t xml:space="preserve"> </w:t>
      </w:r>
      <w:r w:rsidR="005E746A" w:rsidRPr="00B960DC">
        <w:rPr>
          <w:rFonts w:ascii="Times New Roman" w:hAnsi="Times New Roman" w:cs="Times New Roman"/>
          <w:sz w:val="28"/>
          <w:szCs w:val="28"/>
        </w:rPr>
        <w:t>гривень</w:t>
      </w:r>
      <w:r w:rsidR="005E746A">
        <w:rPr>
          <w:rFonts w:ascii="Times New Roman" w:hAnsi="Times New Roman" w:cs="Times New Roman"/>
          <w:sz w:val="28"/>
          <w:szCs w:val="28"/>
        </w:rPr>
        <w:t xml:space="preserve">. Кошти спрямовуються </w:t>
      </w:r>
      <w:r w:rsidR="007D7AB2">
        <w:rPr>
          <w:rFonts w:ascii="Times New Roman" w:hAnsi="Times New Roman" w:cs="Times New Roman"/>
          <w:sz w:val="28"/>
          <w:szCs w:val="28"/>
        </w:rPr>
        <w:t>на з</w:t>
      </w:r>
      <w:r w:rsidR="007D7AB2" w:rsidRPr="007D7AB2">
        <w:rPr>
          <w:rFonts w:ascii="Times New Roman" w:hAnsi="Times New Roman" w:cs="Times New Roman"/>
          <w:sz w:val="28"/>
          <w:szCs w:val="28"/>
        </w:rPr>
        <w:t>дійснення заходів із землеустрою</w:t>
      </w:r>
      <w:r w:rsidR="007D7AB2">
        <w:rPr>
          <w:rFonts w:ascii="Times New Roman" w:hAnsi="Times New Roman" w:cs="Times New Roman"/>
          <w:sz w:val="28"/>
          <w:szCs w:val="28"/>
        </w:rPr>
        <w:t xml:space="preserve"> (</w:t>
      </w:r>
      <w:r w:rsidR="005E746A">
        <w:rPr>
          <w:rFonts w:ascii="Times New Roman" w:hAnsi="Times New Roman" w:cs="Times New Roman"/>
          <w:sz w:val="28"/>
          <w:szCs w:val="28"/>
        </w:rPr>
        <w:t>проект</w:t>
      </w:r>
      <w:r w:rsidR="007D7AB2">
        <w:rPr>
          <w:rFonts w:ascii="Times New Roman" w:hAnsi="Times New Roman" w:cs="Times New Roman"/>
          <w:sz w:val="28"/>
          <w:szCs w:val="28"/>
        </w:rPr>
        <w:t>и</w:t>
      </w:r>
      <w:r w:rsidR="005E746A">
        <w:rPr>
          <w:rFonts w:ascii="Times New Roman" w:hAnsi="Times New Roman" w:cs="Times New Roman"/>
          <w:sz w:val="28"/>
          <w:szCs w:val="28"/>
        </w:rPr>
        <w:t xml:space="preserve"> по землеустрою</w:t>
      </w:r>
      <w:r w:rsidR="007D7AB2">
        <w:rPr>
          <w:rFonts w:ascii="Times New Roman" w:hAnsi="Times New Roman" w:cs="Times New Roman"/>
          <w:sz w:val="28"/>
          <w:szCs w:val="28"/>
        </w:rPr>
        <w:t>)</w:t>
      </w:r>
      <w:r w:rsidR="005E746A" w:rsidRPr="00B960DC">
        <w:rPr>
          <w:rFonts w:ascii="Times New Roman" w:hAnsi="Times New Roman" w:cs="Times New Roman"/>
          <w:sz w:val="28"/>
          <w:szCs w:val="28"/>
        </w:rPr>
        <w:t xml:space="preserve"> </w:t>
      </w:r>
      <w:r w:rsidR="007D7AB2">
        <w:rPr>
          <w:rFonts w:ascii="Times New Roman" w:hAnsi="Times New Roman" w:cs="Times New Roman"/>
          <w:sz w:val="28"/>
          <w:szCs w:val="28"/>
        </w:rPr>
        <w:t>та р</w:t>
      </w:r>
      <w:r w:rsidR="007D7AB2" w:rsidRPr="007D7AB2">
        <w:rPr>
          <w:rFonts w:ascii="Times New Roman" w:hAnsi="Times New Roman" w:cs="Times New Roman"/>
          <w:sz w:val="28"/>
          <w:szCs w:val="28"/>
        </w:rPr>
        <w:t>озроблення схем планування та забудови територій</w:t>
      </w:r>
      <w:r w:rsidR="007D7AB2">
        <w:rPr>
          <w:rFonts w:ascii="Times New Roman" w:hAnsi="Times New Roman" w:cs="Times New Roman"/>
          <w:sz w:val="28"/>
          <w:szCs w:val="28"/>
        </w:rPr>
        <w:t xml:space="preserve"> громади</w:t>
      </w:r>
      <w:r w:rsidR="005E746A" w:rsidRPr="00712298">
        <w:rPr>
          <w:rFonts w:ascii="Times New Roman" w:hAnsi="Times New Roman" w:cs="Times New Roman"/>
          <w:sz w:val="28"/>
          <w:szCs w:val="28"/>
        </w:rPr>
        <w:t xml:space="preserve">. </w:t>
      </w:r>
    </w:p>
    <w:p w:rsidR="005E746A" w:rsidRDefault="00713BED" w:rsidP="005E746A">
      <w:pPr>
        <w:ind w:firstLine="708"/>
        <w:jc w:val="both"/>
        <w:rPr>
          <w:rFonts w:ascii="Times New Roman" w:hAnsi="Times New Roman" w:cs="Times New Roman"/>
          <w:b/>
          <w:sz w:val="28"/>
          <w:szCs w:val="28"/>
        </w:rPr>
      </w:pPr>
      <w:r>
        <w:rPr>
          <w:rFonts w:ascii="Times New Roman" w:hAnsi="Times New Roman" w:cs="Times New Roman"/>
          <w:sz w:val="28"/>
          <w:szCs w:val="28"/>
        </w:rPr>
        <w:t>Н</w:t>
      </w:r>
      <w:r w:rsidRPr="00D33EA9">
        <w:rPr>
          <w:rFonts w:ascii="Times New Roman" w:hAnsi="Times New Roman" w:cs="Times New Roman"/>
          <w:sz w:val="28"/>
          <w:szCs w:val="28"/>
        </w:rPr>
        <w:t xml:space="preserve">а реалізація інших заходів щодо </w:t>
      </w:r>
      <w:r w:rsidRPr="00D33EA9">
        <w:rPr>
          <w:rFonts w:ascii="Times New Roman" w:hAnsi="Times New Roman" w:cs="Times New Roman"/>
          <w:b/>
          <w:sz w:val="28"/>
          <w:szCs w:val="28"/>
        </w:rPr>
        <w:t>соціально-економічного розвитку територій</w:t>
      </w:r>
      <w:r w:rsidRPr="00D33EA9">
        <w:rPr>
          <w:rFonts w:ascii="Times New Roman" w:hAnsi="Times New Roman" w:cs="Times New Roman"/>
          <w:sz w:val="28"/>
          <w:szCs w:val="28"/>
        </w:rPr>
        <w:t xml:space="preserve"> </w:t>
      </w:r>
      <w:r>
        <w:rPr>
          <w:rFonts w:ascii="Times New Roman" w:hAnsi="Times New Roman" w:cs="Times New Roman"/>
          <w:sz w:val="28"/>
          <w:szCs w:val="28"/>
        </w:rPr>
        <w:t>в</w:t>
      </w:r>
      <w:r w:rsidR="005E746A" w:rsidRPr="00D33EA9">
        <w:rPr>
          <w:rFonts w:ascii="Times New Roman" w:hAnsi="Times New Roman" w:cs="Times New Roman"/>
          <w:sz w:val="28"/>
          <w:szCs w:val="28"/>
        </w:rPr>
        <w:t xml:space="preserve"> бюджеті територіальної громади на 202</w:t>
      </w:r>
      <w:r>
        <w:rPr>
          <w:rFonts w:ascii="Times New Roman" w:hAnsi="Times New Roman" w:cs="Times New Roman"/>
          <w:sz w:val="28"/>
          <w:szCs w:val="28"/>
        </w:rPr>
        <w:t>4</w:t>
      </w:r>
      <w:r w:rsidR="005E746A" w:rsidRPr="00D33EA9">
        <w:rPr>
          <w:rFonts w:ascii="Times New Roman" w:hAnsi="Times New Roman" w:cs="Times New Roman"/>
          <w:sz w:val="28"/>
          <w:szCs w:val="28"/>
        </w:rPr>
        <w:t xml:space="preserve"> рік заплановані кошти в сумі </w:t>
      </w:r>
      <w:r w:rsidR="00FD1226" w:rsidRPr="00FD1226">
        <w:rPr>
          <w:rFonts w:ascii="Times New Roman" w:hAnsi="Times New Roman" w:cs="Times New Roman"/>
          <w:sz w:val="28"/>
          <w:szCs w:val="28"/>
        </w:rPr>
        <w:t>75 712,442</w:t>
      </w:r>
      <w:r w:rsidR="005E746A" w:rsidRPr="00FD1226">
        <w:rPr>
          <w:rFonts w:ascii="Times New Roman" w:hAnsi="Times New Roman" w:cs="Times New Roman"/>
          <w:sz w:val="28"/>
          <w:szCs w:val="28"/>
        </w:rPr>
        <w:t xml:space="preserve"> тис</w:t>
      </w:r>
      <w:r w:rsidR="005E746A" w:rsidRPr="00D33EA9">
        <w:rPr>
          <w:rFonts w:ascii="Times New Roman" w:hAnsi="Times New Roman" w:cs="Times New Roman"/>
          <w:sz w:val="28"/>
          <w:szCs w:val="28"/>
        </w:rPr>
        <w:t>. гривень. По об’єктах кошти будуть розподілені після затвердження переліку</w:t>
      </w:r>
    </w:p>
    <w:p w:rsidR="0038113D" w:rsidRPr="004A1F8B" w:rsidRDefault="0038113D" w:rsidP="0038113D">
      <w:pPr>
        <w:ind w:firstLine="708"/>
        <w:jc w:val="both"/>
        <w:rPr>
          <w:rFonts w:ascii="Times New Roman" w:hAnsi="Times New Roman" w:cs="Times New Roman"/>
          <w:sz w:val="28"/>
          <w:szCs w:val="28"/>
        </w:rPr>
      </w:pPr>
      <w:bookmarkStart w:id="10" w:name="bookmark46"/>
      <w:r w:rsidRPr="004A1F8B">
        <w:rPr>
          <w:rFonts w:ascii="Times New Roman" w:hAnsi="Times New Roman" w:cs="Times New Roman"/>
          <w:b/>
          <w:sz w:val="28"/>
          <w:szCs w:val="28"/>
        </w:rPr>
        <w:t>На оплату членських внесків до асоціацій</w:t>
      </w:r>
      <w:r w:rsidRPr="004A1F8B">
        <w:rPr>
          <w:rFonts w:ascii="Times New Roman" w:hAnsi="Times New Roman" w:cs="Times New Roman"/>
          <w:sz w:val="28"/>
          <w:szCs w:val="28"/>
        </w:rPr>
        <w:t xml:space="preserve"> органів місцевого самоврядування в бюджеті на 202</w:t>
      </w:r>
      <w:r>
        <w:rPr>
          <w:rFonts w:ascii="Times New Roman" w:hAnsi="Times New Roman" w:cs="Times New Roman"/>
          <w:sz w:val="28"/>
          <w:szCs w:val="28"/>
        </w:rPr>
        <w:t>4</w:t>
      </w:r>
      <w:r w:rsidRPr="004A1F8B">
        <w:rPr>
          <w:rFonts w:ascii="Times New Roman" w:hAnsi="Times New Roman" w:cs="Times New Roman"/>
          <w:sz w:val="28"/>
          <w:szCs w:val="28"/>
        </w:rPr>
        <w:t xml:space="preserve"> рік передбачено 25,0 тис. гривень.</w:t>
      </w:r>
    </w:p>
    <w:p w:rsidR="0038113D" w:rsidRPr="00DB6B91" w:rsidRDefault="0038113D" w:rsidP="0038113D">
      <w:pPr>
        <w:ind w:firstLine="708"/>
        <w:jc w:val="both"/>
        <w:rPr>
          <w:rFonts w:ascii="Times New Roman" w:hAnsi="Times New Roman" w:cs="Times New Roman"/>
          <w:sz w:val="28"/>
          <w:szCs w:val="28"/>
        </w:rPr>
      </w:pPr>
      <w:r w:rsidRPr="0038113D">
        <w:rPr>
          <w:rFonts w:ascii="Times New Roman" w:hAnsi="Times New Roman" w:cs="Times New Roman"/>
          <w:sz w:val="28"/>
          <w:szCs w:val="28"/>
        </w:rPr>
        <w:t>За бюджетною програмою</w:t>
      </w:r>
      <w:r w:rsidRPr="0038113D">
        <w:rPr>
          <w:rFonts w:ascii="Times New Roman" w:hAnsi="Times New Roman" w:cs="Times New Roman"/>
          <w:b/>
          <w:sz w:val="28"/>
          <w:szCs w:val="28"/>
        </w:rPr>
        <w:t xml:space="preserve"> </w:t>
      </w:r>
      <w:r>
        <w:rPr>
          <w:rFonts w:ascii="Times New Roman" w:hAnsi="Times New Roman" w:cs="Times New Roman"/>
          <w:b/>
          <w:sz w:val="28"/>
          <w:szCs w:val="28"/>
        </w:rPr>
        <w:t>«</w:t>
      </w:r>
      <w:r w:rsidR="004A1F8B" w:rsidRPr="0038113D">
        <w:rPr>
          <w:rFonts w:ascii="Times New Roman" w:hAnsi="Times New Roman" w:cs="Times New Roman"/>
          <w:b/>
          <w:sz w:val="28"/>
          <w:szCs w:val="28"/>
        </w:rPr>
        <w:t>Інші послуги, пов’язані з економічною діяльністю</w:t>
      </w:r>
      <w:bookmarkEnd w:id="10"/>
      <w:r>
        <w:rPr>
          <w:rFonts w:ascii="Times New Roman" w:hAnsi="Times New Roman" w:cs="Times New Roman"/>
          <w:b/>
          <w:sz w:val="28"/>
          <w:szCs w:val="28"/>
        </w:rPr>
        <w:t xml:space="preserve">» </w:t>
      </w:r>
      <w:r w:rsidRPr="0038113D">
        <w:rPr>
          <w:rFonts w:ascii="Times New Roman" w:hAnsi="Times New Roman" w:cs="Times New Roman"/>
          <w:sz w:val="28"/>
          <w:szCs w:val="28"/>
        </w:rPr>
        <w:t xml:space="preserve">на 2024 рік </w:t>
      </w:r>
      <w:r>
        <w:rPr>
          <w:rFonts w:ascii="Times New Roman" w:hAnsi="Times New Roman" w:cs="Times New Roman"/>
          <w:sz w:val="28"/>
          <w:szCs w:val="28"/>
        </w:rPr>
        <w:t xml:space="preserve">передбачено видатки в загальному обсязі 6 770,509 тис.грн, з них: </w:t>
      </w:r>
      <w:r>
        <w:rPr>
          <w:rFonts w:ascii="Times New Roman" w:hAnsi="Times New Roman" w:cs="Times New Roman"/>
          <w:iCs/>
          <w:sz w:val="28"/>
          <w:szCs w:val="28"/>
        </w:rPr>
        <w:t>н</w:t>
      </w:r>
      <w:r w:rsidRPr="00AB5783">
        <w:rPr>
          <w:rFonts w:ascii="Times New Roman" w:hAnsi="Times New Roman" w:cs="Times New Roman"/>
          <w:iCs/>
          <w:sz w:val="28"/>
          <w:szCs w:val="28"/>
        </w:rPr>
        <w:t xml:space="preserve">а реалізацію </w:t>
      </w:r>
      <w:r w:rsidRPr="00DB6B91">
        <w:rPr>
          <w:rFonts w:ascii="Times New Roman" w:hAnsi="Times New Roman" w:cs="Times New Roman"/>
          <w:iCs/>
          <w:sz w:val="28"/>
          <w:szCs w:val="28"/>
        </w:rPr>
        <w:t xml:space="preserve">завдань </w:t>
      </w:r>
      <w:r w:rsidRPr="00DB6B91">
        <w:rPr>
          <w:rFonts w:ascii="Times New Roman" w:hAnsi="Times New Roman" w:cs="Times New Roman"/>
          <w:sz w:val="28"/>
          <w:szCs w:val="28"/>
        </w:rPr>
        <w:t xml:space="preserve">Програми </w:t>
      </w:r>
      <w:r w:rsidRPr="00DB6B91">
        <w:rPr>
          <w:rFonts w:ascii="Times New Roman" w:hAnsi="Times New Roman" w:cs="Times New Roman"/>
          <w:iCs/>
          <w:sz w:val="28"/>
          <w:szCs w:val="28"/>
        </w:rPr>
        <w:t xml:space="preserve">фінансової </w:t>
      </w:r>
      <w:r w:rsidRPr="00DB6B91">
        <w:rPr>
          <w:rFonts w:ascii="Times New Roman" w:hAnsi="Times New Roman" w:cs="Times New Roman"/>
          <w:sz w:val="28"/>
          <w:szCs w:val="28"/>
        </w:rPr>
        <w:t xml:space="preserve">підтримки комунального підприємства «Боратин» на 2024 рік </w:t>
      </w:r>
      <w:r w:rsidRPr="00DB6B91">
        <w:rPr>
          <w:rFonts w:ascii="Times New Roman" w:hAnsi="Times New Roman" w:cs="Times New Roman"/>
          <w:bCs/>
          <w:iCs/>
          <w:sz w:val="28"/>
          <w:szCs w:val="28"/>
        </w:rPr>
        <w:t xml:space="preserve">плануються видатки </w:t>
      </w:r>
      <w:r w:rsidRPr="00DB6B91">
        <w:rPr>
          <w:rFonts w:ascii="Times New Roman" w:hAnsi="Times New Roman" w:cs="Times New Roman"/>
          <w:sz w:val="28"/>
          <w:szCs w:val="28"/>
        </w:rPr>
        <w:t>в сумі 5 270,509 тис.грн; н</w:t>
      </w:r>
      <w:r w:rsidRPr="00DB6B91">
        <w:rPr>
          <w:rFonts w:ascii="Times New Roman" w:hAnsi="Times New Roman" w:cs="Times New Roman"/>
          <w:sz w:val="28"/>
          <w:szCs w:val="28"/>
          <w:lang w:eastAsia="ru-RU" w:bidi="ru-RU"/>
        </w:rPr>
        <w:t xml:space="preserve">а </w:t>
      </w:r>
      <w:r w:rsidRPr="00DB6B91">
        <w:rPr>
          <w:rFonts w:ascii="Times New Roman" w:hAnsi="Times New Roman" w:cs="Times New Roman"/>
          <w:sz w:val="28"/>
          <w:szCs w:val="28"/>
        </w:rPr>
        <w:t xml:space="preserve">реалізацію заходів, </w:t>
      </w:r>
      <w:r w:rsidRPr="00DB6B91">
        <w:rPr>
          <w:rFonts w:ascii="Times New Roman" w:hAnsi="Times New Roman" w:cs="Times New Roman"/>
          <w:sz w:val="28"/>
          <w:szCs w:val="28"/>
          <w:lang w:eastAsia="ru-RU" w:bidi="ru-RU"/>
        </w:rPr>
        <w:t xml:space="preserve">що </w:t>
      </w:r>
      <w:r w:rsidRPr="00DB6B91">
        <w:rPr>
          <w:rFonts w:ascii="Times New Roman" w:hAnsi="Times New Roman" w:cs="Times New Roman"/>
          <w:sz w:val="28"/>
          <w:szCs w:val="28"/>
        </w:rPr>
        <w:t>передбачені</w:t>
      </w:r>
      <w:r w:rsidRPr="00DB6B91">
        <w:t xml:space="preserve"> </w:t>
      </w:r>
      <w:r w:rsidRPr="00DB6B91">
        <w:rPr>
          <w:rFonts w:ascii="Times New Roman" w:hAnsi="Times New Roman" w:cs="Times New Roman"/>
          <w:iCs/>
          <w:sz w:val="28"/>
          <w:szCs w:val="28"/>
        </w:rPr>
        <w:t xml:space="preserve">Програмою </w:t>
      </w:r>
      <w:r w:rsidR="00DB6B91" w:rsidRPr="00DB6B91">
        <w:rPr>
          <w:rFonts w:ascii="Times New Roman" w:hAnsi="Times New Roman" w:cs="Times New Roman"/>
          <w:iCs/>
          <w:sz w:val="28"/>
          <w:szCs w:val="28"/>
        </w:rPr>
        <w:t>фінансової</w:t>
      </w:r>
      <w:r w:rsidRPr="00DB6B91">
        <w:rPr>
          <w:rFonts w:ascii="Times New Roman" w:hAnsi="Times New Roman" w:cs="Times New Roman"/>
          <w:iCs/>
          <w:sz w:val="28"/>
          <w:szCs w:val="28"/>
        </w:rPr>
        <w:t xml:space="preserve"> підтримки виробничо-комунального підприємства «Грань» на 2022-2024 роки, </w:t>
      </w:r>
      <w:r w:rsidRPr="00DB6B91">
        <w:rPr>
          <w:rFonts w:ascii="Times New Roman" w:hAnsi="Times New Roman" w:cs="Times New Roman"/>
          <w:sz w:val="28"/>
          <w:szCs w:val="28"/>
          <w:lang w:eastAsia="ru-RU" w:bidi="ru-RU"/>
        </w:rPr>
        <w:t xml:space="preserve">передбачено кошти в </w:t>
      </w:r>
      <w:r w:rsidRPr="00DB6B91">
        <w:rPr>
          <w:rFonts w:ascii="Times New Roman" w:hAnsi="Times New Roman" w:cs="Times New Roman"/>
          <w:sz w:val="28"/>
          <w:szCs w:val="28"/>
        </w:rPr>
        <w:t>сумі 1 500,0 тис. гривень.</w:t>
      </w:r>
    </w:p>
    <w:p w:rsidR="00EF36CA" w:rsidRPr="00DB6B91" w:rsidRDefault="00EF36CA" w:rsidP="00660725">
      <w:pPr>
        <w:ind w:firstLine="708"/>
        <w:jc w:val="both"/>
        <w:rPr>
          <w:rFonts w:ascii="Times New Roman" w:hAnsi="Times New Roman" w:cs="Times New Roman"/>
          <w:sz w:val="28"/>
          <w:szCs w:val="28"/>
        </w:rPr>
      </w:pPr>
    </w:p>
    <w:p w:rsidR="00EF36CA" w:rsidRDefault="00EF36CA" w:rsidP="00660725">
      <w:pPr>
        <w:pStyle w:val="24"/>
        <w:keepNext/>
        <w:keepLines/>
        <w:spacing w:after="0" w:line="240" w:lineRule="auto"/>
        <w:rPr>
          <w:color w:val="000000"/>
          <w:sz w:val="28"/>
          <w:szCs w:val="28"/>
          <w:lang w:val="uk-UA" w:eastAsia="uk-UA" w:bidi="uk-UA"/>
        </w:rPr>
      </w:pPr>
      <w:bookmarkStart w:id="11" w:name="bookmark40"/>
      <w:r w:rsidRPr="00660725">
        <w:rPr>
          <w:color w:val="000000"/>
          <w:sz w:val="28"/>
          <w:szCs w:val="28"/>
          <w:lang w:val="uk-UA" w:eastAsia="uk-UA" w:bidi="uk-UA"/>
        </w:rPr>
        <w:t>ІНША ДІЯЛЬНІСТЬ</w:t>
      </w:r>
      <w:bookmarkEnd w:id="11"/>
    </w:p>
    <w:p w:rsidR="00660725" w:rsidRPr="005733C5" w:rsidRDefault="00660725" w:rsidP="00660725">
      <w:pPr>
        <w:pStyle w:val="24"/>
        <w:keepNext/>
        <w:keepLines/>
        <w:spacing w:after="0" w:line="240" w:lineRule="auto"/>
        <w:rPr>
          <w:sz w:val="28"/>
          <w:szCs w:val="28"/>
          <w:lang w:val="uk-UA"/>
        </w:rPr>
      </w:pPr>
    </w:p>
    <w:p w:rsidR="00EF36CA" w:rsidRPr="00DF231C" w:rsidRDefault="00600B92" w:rsidP="00660725">
      <w:pPr>
        <w:pStyle w:val="af4"/>
        <w:spacing w:after="0" w:line="240" w:lineRule="auto"/>
        <w:ind w:firstLine="700"/>
        <w:jc w:val="both"/>
      </w:pPr>
      <w:r>
        <w:t xml:space="preserve">По галузі </w:t>
      </w:r>
      <w:r w:rsidR="00EF36CA" w:rsidRPr="00660725">
        <w:t xml:space="preserve">«Інша діяльність» </w:t>
      </w:r>
      <w:r>
        <w:t xml:space="preserve">в проекті бюджету територіальної громади </w:t>
      </w:r>
      <w:r w:rsidR="00EF36CA" w:rsidRPr="00660725">
        <w:t xml:space="preserve">передбачаються видатки </w:t>
      </w:r>
      <w:r w:rsidR="00DF231C" w:rsidRPr="007B3BCF">
        <w:rPr>
          <w:bCs/>
        </w:rPr>
        <w:t>по загальному фонду</w:t>
      </w:r>
      <w:r w:rsidR="00DF231C">
        <w:t xml:space="preserve"> в обсязі </w:t>
      </w:r>
      <w:r>
        <w:t>50 010,0 тис.грн</w:t>
      </w:r>
      <w:r w:rsidR="00DF231C" w:rsidRPr="00DF231C">
        <w:rPr>
          <w:bCs/>
        </w:rPr>
        <w:t>,</w:t>
      </w:r>
      <w:r w:rsidR="00DF231C">
        <w:rPr>
          <w:bCs/>
        </w:rPr>
        <w:t xml:space="preserve"> що становить 14,5 відсотка </w:t>
      </w:r>
      <w:r w:rsidR="00EF36CA" w:rsidRPr="00660725">
        <w:t xml:space="preserve">від загального обсягу видатків </w:t>
      </w:r>
      <w:r w:rsidR="00EF36CA" w:rsidRPr="00DF231C">
        <w:rPr>
          <w:bCs/>
        </w:rPr>
        <w:t xml:space="preserve">загального фонду </w:t>
      </w:r>
      <w:r w:rsidR="00EF36CA" w:rsidRPr="00DF231C">
        <w:t>бюджету.</w:t>
      </w:r>
    </w:p>
    <w:p w:rsidR="00EF36CA" w:rsidRPr="00660725" w:rsidRDefault="00EF36CA" w:rsidP="00660725">
      <w:pPr>
        <w:pStyle w:val="af4"/>
        <w:spacing w:after="0" w:line="240" w:lineRule="auto"/>
        <w:ind w:firstLine="700"/>
        <w:jc w:val="both"/>
      </w:pPr>
      <w:r w:rsidRPr="00660725">
        <w:t>В тому числі передбачаються видатки для:</w:t>
      </w:r>
    </w:p>
    <w:p w:rsidR="00EF36CA" w:rsidRPr="00660725" w:rsidRDefault="00EF36CA" w:rsidP="00600B92">
      <w:pPr>
        <w:pStyle w:val="af4"/>
        <w:numPr>
          <w:ilvl w:val="0"/>
          <w:numId w:val="35"/>
        </w:numPr>
        <w:tabs>
          <w:tab w:val="left" w:pos="960"/>
        </w:tabs>
        <w:spacing w:after="0" w:line="259" w:lineRule="auto"/>
        <w:ind w:firstLine="700"/>
        <w:jc w:val="both"/>
      </w:pPr>
      <w:r w:rsidRPr="00660725">
        <w:t xml:space="preserve">фінансування </w:t>
      </w:r>
      <w:r w:rsidRPr="00DB6B91">
        <w:t xml:space="preserve">заходів </w:t>
      </w:r>
      <w:r w:rsidRPr="00DB6B91">
        <w:rPr>
          <w:bCs/>
        </w:rPr>
        <w:t xml:space="preserve">Програми </w:t>
      </w:r>
      <w:bookmarkStart w:id="12" w:name="_GoBack"/>
      <w:bookmarkEnd w:id="12"/>
      <w:r w:rsidR="00600B92" w:rsidRPr="00DB6B91">
        <w:rPr>
          <w:bCs/>
        </w:rPr>
        <w:t>забезпечення виконання заходів мобілізаційної підготовки, підготовки молоді до військової служби, проведення призову громадян на військову службу, приписки громадян до призовної дільниці та соціальної підтримки сімей військовослужбовців, які прийняті на військову службу за контрактом на території Боратинської територіальної громади на 2024-2026 роки</w:t>
      </w:r>
      <w:r w:rsidRPr="00DB6B91">
        <w:rPr>
          <w:b/>
          <w:bCs/>
        </w:rPr>
        <w:t xml:space="preserve"> </w:t>
      </w:r>
      <w:r w:rsidRPr="00DB6B91">
        <w:t>в су</w:t>
      </w:r>
      <w:r w:rsidRPr="00660725">
        <w:t xml:space="preserve">мі </w:t>
      </w:r>
      <w:r w:rsidR="00600B92" w:rsidRPr="00DF231C">
        <w:rPr>
          <w:bCs/>
        </w:rPr>
        <w:t>10,0 тис.</w:t>
      </w:r>
      <w:r w:rsidRPr="00DF231C">
        <w:rPr>
          <w:bCs/>
        </w:rPr>
        <w:t>грн</w:t>
      </w:r>
      <w:r w:rsidR="00DF231C">
        <w:rPr>
          <w:bCs/>
        </w:rPr>
        <w:t xml:space="preserve">, які </w:t>
      </w:r>
      <w:r w:rsidR="00600B92">
        <w:t xml:space="preserve">будуть спрямовані </w:t>
      </w:r>
      <w:r w:rsidR="005654E3">
        <w:t>на заходи з підготовки молоді до служби в Збройних Силах та інших військових формувань України та військово- патріотичного виховання</w:t>
      </w:r>
      <w:r w:rsidR="00DF231C">
        <w:t>;</w:t>
      </w:r>
    </w:p>
    <w:p w:rsidR="00FD0CC9" w:rsidRDefault="00EF36CA" w:rsidP="00FD0CC9">
      <w:pPr>
        <w:pStyle w:val="af4"/>
        <w:numPr>
          <w:ilvl w:val="0"/>
          <w:numId w:val="35"/>
        </w:numPr>
        <w:tabs>
          <w:tab w:val="left" w:pos="960"/>
        </w:tabs>
        <w:spacing w:after="0" w:line="259" w:lineRule="auto"/>
        <w:ind w:firstLine="700"/>
        <w:jc w:val="both"/>
      </w:pPr>
      <w:r w:rsidRPr="00660725">
        <w:t xml:space="preserve">виконання заходів </w:t>
      </w:r>
      <w:r w:rsidRPr="00DB6B91">
        <w:rPr>
          <w:bCs/>
        </w:rPr>
        <w:t xml:space="preserve">Програми </w:t>
      </w:r>
      <w:r w:rsidR="00DF231C" w:rsidRPr="00DB6B91">
        <w:rPr>
          <w:bCs/>
        </w:rPr>
        <w:t xml:space="preserve">територіальної оборони Боратинської </w:t>
      </w:r>
      <w:r w:rsidR="00DF231C" w:rsidRPr="00DB6B91">
        <w:rPr>
          <w:bCs/>
        </w:rPr>
        <w:lastRenderedPageBreak/>
        <w:t>сільської ради на 2022-2024 роки</w:t>
      </w:r>
      <w:r w:rsidR="00DF231C" w:rsidRPr="00DF231C">
        <w:rPr>
          <w:b/>
          <w:bCs/>
        </w:rPr>
        <w:t xml:space="preserve"> </w:t>
      </w:r>
      <w:r w:rsidRPr="00660725">
        <w:t xml:space="preserve">в сумі </w:t>
      </w:r>
      <w:r w:rsidR="00DF231C" w:rsidRPr="00DF231C">
        <w:rPr>
          <w:bCs/>
        </w:rPr>
        <w:t>5</w:t>
      </w:r>
      <w:r w:rsidRPr="00DF231C">
        <w:rPr>
          <w:bCs/>
        </w:rPr>
        <w:t>0</w:t>
      </w:r>
      <w:r w:rsidR="00DF231C" w:rsidRPr="00DF231C">
        <w:rPr>
          <w:bCs/>
        </w:rPr>
        <w:t> </w:t>
      </w:r>
      <w:r w:rsidRPr="00DF231C">
        <w:rPr>
          <w:bCs/>
        </w:rPr>
        <w:t>000</w:t>
      </w:r>
      <w:r w:rsidR="00DF231C" w:rsidRPr="00DF231C">
        <w:rPr>
          <w:bCs/>
        </w:rPr>
        <w:t>,0 тис.</w:t>
      </w:r>
      <w:r w:rsidR="00FD0CC9">
        <w:rPr>
          <w:bCs/>
        </w:rPr>
        <w:t xml:space="preserve"> гривень.</w:t>
      </w:r>
    </w:p>
    <w:p w:rsidR="0068301F" w:rsidRDefault="00FD0CC9" w:rsidP="00FD0CC9">
      <w:pPr>
        <w:pStyle w:val="af4"/>
        <w:tabs>
          <w:tab w:val="left" w:pos="709"/>
        </w:tabs>
        <w:spacing w:after="0" w:line="259" w:lineRule="auto"/>
        <w:ind w:firstLine="0"/>
        <w:jc w:val="both"/>
      </w:pPr>
      <w:r>
        <w:tab/>
        <w:t>Д</w:t>
      </w:r>
      <w:r w:rsidR="0068301F">
        <w:t xml:space="preserve">ля виконання природоохоронних заходів у 2024 році за рахунок коштів фонду охорони навколишнього природного середовища плануються видатки </w:t>
      </w:r>
      <w:r w:rsidR="0068301F" w:rsidRPr="00AB5783">
        <w:t xml:space="preserve">відповідно </w:t>
      </w:r>
      <w:r w:rsidR="0068301F" w:rsidRPr="00E452AC">
        <w:t>до Програми «Охорона навколишнього природного середовища»</w:t>
      </w:r>
      <w:r w:rsidR="0068301F">
        <w:t xml:space="preserve"> в сумі 86,0 тис. гривень.</w:t>
      </w:r>
      <w:r w:rsidR="00DF231C">
        <w:t xml:space="preserve"> </w:t>
      </w:r>
      <w:r w:rsidR="0068301F">
        <w:t>Джерелом фінансування вказаних природоохоронних заходів у громаді в 2024 році будуть надходження до спеціального фонду бюджету територіальної громади від сплати екологічного податку.</w:t>
      </w:r>
    </w:p>
    <w:p w:rsidR="0068301F" w:rsidRDefault="0068301F" w:rsidP="005E746A">
      <w:pPr>
        <w:pStyle w:val="1"/>
        <w:ind w:firstLine="740"/>
        <w:jc w:val="both"/>
        <w:rPr>
          <w:iCs/>
          <w:lang w:val="uk-UA"/>
        </w:rPr>
      </w:pPr>
    </w:p>
    <w:p w:rsidR="00910702" w:rsidRPr="005733C5" w:rsidRDefault="00910702" w:rsidP="00910702">
      <w:pPr>
        <w:pStyle w:val="24"/>
        <w:keepNext/>
        <w:keepLines/>
        <w:spacing w:line="266" w:lineRule="auto"/>
        <w:rPr>
          <w:sz w:val="28"/>
          <w:szCs w:val="28"/>
          <w:lang w:val="uk-UA"/>
        </w:rPr>
      </w:pPr>
      <w:bookmarkStart w:id="13" w:name="bookmark54"/>
      <w:r w:rsidRPr="005105E6">
        <w:rPr>
          <w:color w:val="000000"/>
          <w:sz w:val="28"/>
          <w:szCs w:val="28"/>
          <w:lang w:val="uk-UA" w:eastAsia="uk-UA" w:bidi="uk-UA"/>
        </w:rPr>
        <w:t>РЕЗЕРВНИЙ ФОНД</w:t>
      </w:r>
      <w:bookmarkEnd w:id="13"/>
    </w:p>
    <w:p w:rsidR="00910702" w:rsidRDefault="00E452AC" w:rsidP="00CD18B5">
      <w:pPr>
        <w:pStyle w:val="af4"/>
        <w:spacing w:after="0" w:line="240" w:lineRule="auto"/>
        <w:ind w:firstLine="561"/>
        <w:jc w:val="both"/>
      </w:pPr>
      <w:r>
        <w:t xml:space="preserve">Для здійснення заходів з ліквідації наслідків надзвичайних ситуацій та інших непередбачених витрат, в проекті бюджету сільської територіальної громади на 2024 рік сформовано </w:t>
      </w:r>
      <w:r>
        <w:rPr>
          <w:b/>
          <w:bCs/>
        </w:rPr>
        <w:t xml:space="preserve">резервний фонд </w:t>
      </w:r>
      <w:r>
        <w:t xml:space="preserve">в </w:t>
      </w:r>
      <w:r w:rsidR="00910702" w:rsidRPr="009F37BE">
        <w:t xml:space="preserve">обсязі </w:t>
      </w:r>
      <w:r w:rsidR="00910702" w:rsidRPr="009F37BE">
        <w:rPr>
          <w:bCs/>
        </w:rPr>
        <w:t>20 000,0 тис.грн,</w:t>
      </w:r>
      <w:r w:rsidR="00910702">
        <w:rPr>
          <w:b/>
          <w:bCs/>
        </w:rPr>
        <w:t xml:space="preserve"> </w:t>
      </w:r>
      <w:r w:rsidR="00910702">
        <w:t xml:space="preserve">що становить 5,82 відсотка </w:t>
      </w:r>
      <w:r w:rsidR="00CD18B5" w:rsidRPr="00943765">
        <w:t>видатків</w:t>
      </w:r>
      <w:r w:rsidR="00CD18B5" w:rsidRPr="00E639A5">
        <w:t xml:space="preserve"> загального фонду бюджету</w:t>
      </w:r>
      <w:r w:rsidR="00CD18B5">
        <w:t xml:space="preserve"> сільської територіальної громади</w:t>
      </w:r>
      <w:r w:rsidR="00910702">
        <w:t>.</w:t>
      </w:r>
    </w:p>
    <w:p w:rsidR="00FC5F42" w:rsidRDefault="00FC5F42" w:rsidP="00CD18B5">
      <w:pPr>
        <w:pStyle w:val="af4"/>
        <w:spacing w:after="0" w:line="240" w:lineRule="auto"/>
        <w:ind w:firstLine="561"/>
        <w:jc w:val="both"/>
      </w:pPr>
    </w:p>
    <w:p w:rsidR="00FC5F42" w:rsidRPr="002E793A" w:rsidRDefault="00FC5F42" w:rsidP="00FC5F42">
      <w:pPr>
        <w:pStyle w:val="210"/>
        <w:tabs>
          <w:tab w:val="left" w:pos="567"/>
        </w:tabs>
        <w:jc w:val="both"/>
        <w:rPr>
          <w:b/>
          <w:szCs w:val="28"/>
          <w:lang w:val="uk-UA"/>
        </w:rPr>
      </w:pPr>
      <w:r>
        <w:rPr>
          <w:b/>
          <w:szCs w:val="28"/>
          <w:lang w:val="uk-UA"/>
        </w:rPr>
        <w:tab/>
      </w:r>
      <w:r w:rsidRPr="002E793A">
        <w:rPr>
          <w:b/>
          <w:szCs w:val="28"/>
          <w:lang w:val="uk-UA"/>
        </w:rPr>
        <w:t>Субвенції</w:t>
      </w:r>
      <w:r>
        <w:rPr>
          <w:b/>
          <w:szCs w:val="28"/>
          <w:lang w:val="uk-UA"/>
        </w:rPr>
        <w:t xml:space="preserve"> </w:t>
      </w:r>
      <w:r w:rsidRPr="002E793A">
        <w:rPr>
          <w:b/>
          <w:szCs w:val="28"/>
          <w:lang w:val="uk-UA"/>
        </w:rPr>
        <w:t xml:space="preserve">іншим бюджетам за рахунок </w:t>
      </w:r>
      <w:r>
        <w:rPr>
          <w:b/>
          <w:szCs w:val="28"/>
          <w:lang w:val="uk-UA"/>
        </w:rPr>
        <w:t xml:space="preserve">власних </w:t>
      </w:r>
      <w:r w:rsidRPr="002E793A">
        <w:rPr>
          <w:b/>
          <w:szCs w:val="28"/>
          <w:lang w:val="uk-UA"/>
        </w:rPr>
        <w:t xml:space="preserve">доходів </w:t>
      </w:r>
      <w:r>
        <w:rPr>
          <w:b/>
          <w:szCs w:val="28"/>
          <w:lang w:val="uk-UA"/>
        </w:rPr>
        <w:t>бюджету територіальної громади</w:t>
      </w:r>
    </w:p>
    <w:p w:rsidR="00FC5F42" w:rsidRDefault="00FC5F42" w:rsidP="00FC5F42">
      <w:pPr>
        <w:pStyle w:val="af4"/>
        <w:spacing w:after="0" w:line="240" w:lineRule="auto"/>
        <w:ind w:firstLine="740"/>
        <w:jc w:val="both"/>
      </w:pPr>
      <w:r w:rsidRPr="006864AE">
        <w:rPr>
          <w:lang w:eastAsia="ru-RU" w:bidi="ru-RU"/>
        </w:rPr>
        <w:t xml:space="preserve">У </w:t>
      </w:r>
      <w:r>
        <w:t xml:space="preserve">рішення сільської </w:t>
      </w:r>
      <w:r w:rsidRPr="006864AE">
        <w:rPr>
          <w:lang w:eastAsia="ru-RU" w:bidi="ru-RU"/>
        </w:rPr>
        <w:t xml:space="preserve">ради передбачено обсяг цільових субвенцій, що передаються у </w:t>
      </w:r>
      <w:r>
        <w:t xml:space="preserve">вигляді іншої субвенції іншим місцевим </w:t>
      </w:r>
      <w:r w:rsidRPr="006864AE">
        <w:rPr>
          <w:lang w:eastAsia="ru-RU" w:bidi="ru-RU"/>
        </w:rPr>
        <w:t xml:space="preserve">бюджетам. </w:t>
      </w:r>
      <w:r>
        <w:t xml:space="preserve">Загальний ресурс, передбачений у наступному році на цю мету, становить </w:t>
      </w:r>
      <w:r w:rsidRPr="00FC5F42">
        <w:rPr>
          <w:b/>
        </w:rPr>
        <w:t>1</w:t>
      </w:r>
      <w:r>
        <w:rPr>
          <w:b/>
        </w:rPr>
        <w:t> </w:t>
      </w:r>
      <w:r w:rsidRPr="00FC5F42">
        <w:rPr>
          <w:b/>
        </w:rPr>
        <w:t>983</w:t>
      </w:r>
      <w:r>
        <w:rPr>
          <w:b/>
        </w:rPr>
        <w:t>,</w:t>
      </w:r>
      <w:r w:rsidRPr="00FC5F42">
        <w:rPr>
          <w:b/>
        </w:rPr>
        <w:t>659</w:t>
      </w:r>
      <w:r>
        <w:rPr>
          <w:b/>
        </w:rPr>
        <w:t xml:space="preserve"> </w:t>
      </w:r>
      <w:r>
        <w:t>тис. гривень</w:t>
      </w:r>
      <w:r w:rsidRPr="001436EC">
        <w:t>.</w:t>
      </w:r>
      <w:r>
        <w:t xml:space="preserve"> </w:t>
      </w:r>
    </w:p>
    <w:p w:rsidR="00FC5F42" w:rsidRDefault="00FC5F42" w:rsidP="00FC5F42">
      <w:pPr>
        <w:pStyle w:val="af4"/>
        <w:spacing w:after="0" w:line="240" w:lineRule="auto"/>
        <w:ind w:firstLine="740"/>
        <w:jc w:val="both"/>
      </w:pPr>
      <w:r>
        <w:t xml:space="preserve">На 2024 рік у рішенні бюджету сільської </w:t>
      </w:r>
      <w:r w:rsidRPr="00F41CBC">
        <w:t xml:space="preserve">територіальної громади </w:t>
      </w:r>
      <w:r>
        <w:t xml:space="preserve">передбачені субвенції: на </w:t>
      </w:r>
      <w:r w:rsidRPr="00537251">
        <w:t>обслуговування та надання соціальних послуг насе</w:t>
      </w:r>
      <w:r>
        <w:t xml:space="preserve">ленню </w:t>
      </w:r>
      <w:r w:rsidRPr="00537251">
        <w:t xml:space="preserve">жителям громади в стаціонарному відділенні с.Білостік – </w:t>
      </w:r>
      <w:r w:rsidRPr="00FC5F42">
        <w:t>965,520</w:t>
      </w:r>
      <w:r w:rsidRPr="00537251">
        <w:t xml:space="preserve"> тис.грн (бюджет Торчинської селищної територіальної громади);</w:t>
      </w:r>
      <w:r>
        <w:t xml:space="preserve"> </w:t>
      </w:r>
      <w:r w:rsidRPr="00537251">
        <w:t xml:space="preserve">на забезпечення діяльності «Інклюзивно-ресурсного центру Підгайцівської сільської ради» - </w:t>
      </w:r>
      <w:r w:rsidRPr="00FC5F42">
        <w:t>178,139</w:t>
      </w:r>
      <w:r w:rsidRPr="00537251">
        <w:t xml:space="preserve"> тис.грн (бюджет Підгайцівської сільської територіальної громади)</w:t>
      </w:r>
      <w:r>
        <w:t xml:space="preserve">; </w:t>
      </w:r>
      <w:r w:rsidRPr="00537251">
        <w:t>на компенсацiйнi виплати за пiльговий проїзд автомобiльним транспортом окремим категорiям громадян</w:t>
      </w:r>
      <w:r>
        <w:t xml:space="preserve"> – </w:t>
      </w:r>
      <w:r w:rsidRPr="00FC5F42">
        <w:t>840,0</w:t>
      </w:r>
      <w:r>
        <w:t xml:space="preserve"> тис.грн (</w:t>
      </w:r>
      <w:r w:rsidRPr="001B712F">
        <w:t>Районний бюджет Луцького району</w:t>
      </w:r>
      <w:r>
        <w:t>)</w:t>
      </w:r>
      <w:r w:rsidRPr="00537251">
        <w:t>.</w:t>
      </w:r>
    </w:p>
    <w:p w:rsidR="002E5B5C" w:rsidRDefault="002E5B5C" w:rsidP="00FC5F42">
      <w:pPr>
        <w:pStyle w:val="af4"/>
        <w:spacing w:after="0" w:line="240" w:lineRule="auto"/>
        <w:ind w:firstLine="740"/>
        <w:jc w:val="both"/>
      </w:pPr>
    </w:p>
    <w:p w:rsidR="002E5B5C" w:rsidRPr="000D5793" w:rsidRDefault="002E5B5C" w:rsidP="002E5B5C">
      <w:pPr>
        <w:ind w:firstLine="720"/>
        <w:jc w:val="center"/>
        <w:rPr>
          <w:rFonts w:ascii="Times New Roman" w:hAnsi="Times New Roman" w:cs="Times New Roman"/>
          <w:b/>
          <w:sz w:val="28"/>
          <w:szCs w:val="28"/>
        </w:rPr>
      </w:pPr>
      <w:r w:rsidRPr="000D5793">
        <w:rPr>
          <w:rFonts w:ascii="Times New Roman" w:hAnsi="Times New Roman" w:cs="Times New Roman"/>
          <w:b/>
          <w:sz w:val="28"/>
          <w:szCs w:val="28"/>
        </w:rPr>
        <w:t>КРЕДИТУВАННЯ</w:t>
      </w:r>
    </w:p>
    <w:p w:rsidR="002E5B5C" w:rsidRPr="000D5793" w:rsidRDefault="002E5B5C" w:rsidP="002E5B5C">
      <w:pPr>
        <w:ind w:firstLine="720"/>
        <w:jc w:val="both"/>
        <w:rPr>
          <w:rFonts w:ascii="Times New Roman" w:hAnsi="Times New Roman" w:cs="Times New Roman"/>
          <w:sz w:val="28"/>
          <w:szCs w:val="28"/>
        </w:rPr>
      </w:pPr>
    </w:p>
    <w:p w:rsidR="002E5B5C" w:rsidRPr="002E5B5C" w:rsidRDefault="002E5B5C" w:rsidP="002E5B5C">
      <w:pPr>
        <w:ind w:firstLine="709"/>
        <w:jc w:val="both"/>
        <w:rPr>
          <w:rFonts w:ascii="Times New Roman" w:hAnsi="Times New Roman" w:cs="Times New Roman"/>
          <w:sz w:val="28"/>
          <w:szCs w:val="28"/>
        </w:rPr>
      </w:pPr>
      <w:r w:rsidRPr="002E5B5C">
        <w:rPr>
          <w:rFonts w:ascii="Times New Roman" w:hAnsi="Times New Roman" w:cs="Times New Roman"/>
          <w:sz w:val="28"/>
          <w:szCs w:val="28"/>
        </w:rPr>
        <w:t>У 2024 році обсяг на реалізацію Програми підтримки індивідуального будівництва на селі «Власний дім» становить 149,0 тис.грн для надання кредитів на будівництво та придбання житла індивідуальним забудовникам запланований. Кошти передбачено за рахунок повернення раніше наданих кредитів, що надходять до спеціального фонду бюджету громади.</w:t>
      </w:r>
    </w:p>
    <w:p w:rsidR="002E5B5C" w:rsidRDefault="002E5B5C" w:rsidP="002E5B5C">
      <w:pPr>
        <w:ind w:firstLine="709"/>
        <w:jc w:val="both"/>
        <w:rPr>
          <w:rFonts w:ascii="Times New Roman" w:hAnsi="Times New Roman" w:cs="Times New Roman"/>
          <w:sz w:val="28"/>
          <w:szCs w:val="28"/>
        </w:rPr>
      </w:pPr>
      <w:r w:rsidRPr="002E5B5C">
        <w:rPr>
          <w:rFonts w:ascii="Times New Roman" w:hAnsi="Times New Roman" w:cs="Times New Roman"/>
          <w:sz w:val="28"/>
          <w:szCs w:val="28"/>
        </w:rPr>
        <w:t>Кредитування індивідуальних сільських забудовників буде здійснюватися  за рахунок надходжень до спеціального фонду коштів від повернення раніше наданих кредитів, відповідно до Програми підтримки індивідуального будівництва на селі «Власний дім».</w:t>
      </w:r>
    </w:p>
    <w:p w:rsidR="00B6029F" w:rsidRDefault="00B6029F" w:rsidP="002E5B5C">
      <w:pPr>
        <w:ind w:firstLine="709"/>
        <w:jc w:val="both"/>
        <w:rPr>
          <w:rFonts w:ascii="Times New Roman" w:hAnsi="Times New Roman" w:cs="Times New Roman"/>
          <w:sz w:val="28"/>
          <w:szCs w:val="28"/>
        </w:rPr>
      </w:pPr>
    </w:p>
    <w:p w:rsidR="0025798B" w:rsidRDefault="00B6029F" w:rsidP="00825490">
      <w:pPr>
        <w:pStyle w:val="1"/>
        <w:ind w:firstLine="0"/>
        <w:jc w:val="both"/>
      </w:pPr>
      <w:r w:rsidRPr="00DD0D50">
        <w:rPr>
          <w:lang w:val="uk-UA" w:eastAsia="ru-RU" w:bidi="ru-RU"/>
        </w:rPr>
        <w:t>Начальник відділу фінансів</w:t>
      </w:r>
      <w:r w:rsidRPr="00DD0D50">
        <w:rPr>
          <w:lang w:val="uk-UA" w:eastAsia="ru-RU" w:bidi="ru-RU"/>
        </w:rPr>
        <w:tab/>
      </w:r>
      <w:r w:rsidRPr="00DD0D50">
        <w:rPr>
          <w:lang w:val="uk-UA" w:eastAsia="ru-RU" w:bidi="ru-RU"/>
        </w:rPr>
        <w:tab/>
      </w:r>
      <w:r w:rsidRPr="00DD0D50">
        <w:rPr>
          <w:lang w:val="uk-UA" w:eastAsia="ru-RU" w:bidi="ru-RU"/>
        </w:rPr>
        <w:tab/>
      </w:r>
      <w:r w:rsidRPr="00DD0D50">
        <w:rPr>
          <w:lang w:val="uk-UA" w:eastAsia="ru-RU" w:bidi="ru-RU"/>
        </w:rPr>
        <w:tab/>
      </w:r>
      <w:r w:rsidRPr="00DD0D50">
        <w:rPr>
          <w:lang w:val="uk-UA" w:eastAsia="ru-RU" w:bidi="ru-RU"/>
        </w:rPr>
        <w:tab/>
      </w:r>
      <w:r w:rsidRPr="00DD0D50">
        <w:rPr>
          <w:lang w:val="uk-UA" w:eastAsia="ru-RU" w:bidi="ru-RU"/>
        </w:rPr>
        <w:tab/>
      </w:r>
      <w:r w:rsidRPr="00DD0D50">
        <w:rPr>
          <w:b/>
          <w:bCs/>
          <w:lang w:val="uk-UA" w:eastAsia="ru-RU" w:bidi="ru-RU"/>
        </w:rPr>
        <w:t>Ганна РАДЧУК</w:t>
      </w:r>
    </w:p>
    <w:sectPr w:rsidR="0025798B" w:rsidSect="009C5FF7">
      <w:pgSz w:w="11906" w:h="16838"/>
      <w:pgMar w:top="442" w:right="85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868" w:rsidRDefault="00253868" w:rsidP="00F909C1">
      <w:r>
        <w:separator/>
      </w:r>
    </w:p>
  </w:endnote>
  <w:endnote w:type="continuationSeparator" w:id="0">
    <w:p w:rsidR="00253868" w:rsidRDefault="00253868" w:rsidP="00F9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868" w:rsidRDefault="00253868" w:rsidP="00F909C1">
      <w:r>
        <w:separator/>
      </w:r>
    </w:p>
  </w:footnote>
  <w:footnote w:type="continuationSeparator" w:id="0">
    <w:p w:rsidR="00253868" w:rsidRDefault="00253868" w:rsidP="00F909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36B7F"/>
    <w:multiLevelType w:val="multilevel"/>
    <w:tmpl w:val="6B94922E"/>
    <w:lvl w:ilvl="0">
      <w:start w:val="1"/>
      <w:numFmt w:val="bullet"/>
      <w:lvlText w:val="■"/>
      <w:lvlJc w:val="left"/>
      <w:rPr>
        <w:rFonts w:ascii="Arial" w:eastAsia="Arial" w:hAnsi="Arial" w:cs="Arial"/>
        <w:b/>
        <w:bCs/>
        <w:i w:val="0"/>
        <w:iCs w:val="0"/>
        <w:smallCaps w:val="0"/>
        <w:strike w:val="0"/>
        <w:color w:val="00000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0F2896"/>
    <w:multiLevelType w:val="multilevel"/>
    <w:tmpl w:val="57FCB4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546AFE"/>
    <w:multiLevelType w:val="multilevel"/>
    <w:tmpl w:val="DE4821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9461C1"/>
    <w:multiLevelType w:val="hybridMultilevel"/>
    <w:tmpl w:val="E3A23C3E"/>
    <w:lvl w:ilvl="0" w:tplc="ED709B0E">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nsid w:val="10EB3A41"/>
    <w:multiLevelType w:val="hybridMultilevel"/>
    <w:tmpl w:val="087AAC98"/>
    <w:lvl w:ilvl="0" w:tplc="ED709B0E">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12185A6F"/>
    <w:multiLevelType w:val="hybridMultilevel"/>
    <w:tmpl w:val="9D1CE356"/>
    <w:lvl w:ilvl="0" w:tplc="E0025A4C">
      <w:start w:val="1"/>
      <w:numFmt w:val="bullet"/>
      <w:lvlText w:val="-"/>
      <w:lvlJc w:val="left"/>
      <w:pPr>
        <w:ind w:left="927" w:hanging="360"/>
      </w:pPr>
      <w:rPr>
        <w:rFonts w:ascii="Times New Roman" w:eastAsia="Times New Roman" w:hAnsi="Times New Roman" w:cs="Times New Roman" w:hint="default"/>
        <w:b w:val="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6">
    <w:nsid w:val="1389338A"/>
    <w:multiLevelType w:val="multilevel"/>
    <w:tmpl w:val="D05874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053A4F"/>
    <w:multiLevelType w:val="multilevel"/>
    <w:tmpl w:val="4DD40C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C06869"/>
    <w:multiLevelType w:val="multilevel"/>
    <w:tmpl w:val="BED8DE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2A29BF"/>
    <w:multiLevelType w:val="multilevel"/>
    <w:tmpl w:val="9A6246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F213CC"/>
    <w:multiLevelType w:val="multilevel"/>
    <w:tmpl w:val="536CEE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A50B01"/>
    <w:multiLevelType w:val="multilevel"/>
    <w:tmpl w:val="987EAC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A507DA5"/>
    <w:multiLevelType w:val="multilevel"/>
    <w:tmpl w:val="0BFE86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4E59AF"/>
    <w:multiLevelType w:val="multilevel"/>
    <w:tmpl w:val="C510B2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3F3F05"/>
    <w:multiLevelType w:val="multilevel"/>
    <w:tmpl w:val="B24E11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804D5A"/>
    <w:multiLevelType w:val="multilevel"/>
    <w:tmpl w:val="61C08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731510"/>
    <w:multiLevelType w:val="multilevel"/>
    <w:tmpl w:val="565C8B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21A2866"/>
    <w:multiLevelType w:val="hybridMultilevel"/>
    <w:tmpl w:val="63F6521C"/>
    <w:lvl w:ilvl="0" w:tplc="ED709B0E">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nsid w:val="441F0E05"/>
    <w:multiLevelType w:val="hybridMultilevel"/>
    <w:tmpl w:val="02EA41A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nsid w:val="4B5414A3"/>
    <w:multiLevelType w:val="hybridMultilevel"/>
    <w:tmpl w:val="C33C7FFC"/>
    <w:lvl w:ilvl="0" w:tplc="ED709B0E">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0">
    <w:nsid w:val="4F3C7595"/>
    <w:multiLevelType w:val="multilevel"/>
    <w:tmpl w:val="534266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0691A09"/>
    <w:multiLevelType w:val="hybridMultilevel"/>
    <w:tmpl w:val="DD3AAF90"/>
    <w:lvl w:ilvl="0" w:tplc="AB2E81D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549B7A1C"/>
    <w:multiLevelType w:val="multilevel"/>
    <w:tmpl w:val="8946B6A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390F5A"/>
    <w:multiLevelType w:val="hybridMultilevel"/>
    <w:tmpl w:val="65222952"/>
    <w:lvl w:ilvl="0" w:tplc="ED709B0E">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4">
    <w:nsid w:val="5AA93F34"/>
    <w:multiLevelType w:val="hybridMultilevel"/>
    <w:tmpl w:val="BF2C8508"/>
    <w:lvl w:ilvl="0" w:tplc="9D6A6BF2">
      <w:numFmt w:val="bullet"/>
      <w:lvlText w:val="-"/>
      <w:lvlJc w:val="left"/>
      <w:pPr>
        <w:ind w:left="786"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5">
    <w:nsid w:val="5BF169DB"/>
    <w:multiLevelType w:val="multilevel"/>
    <w:tmpl w:val="7C4E2A82"/>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1249A8"/>
    <w:multiLevelType w:val="multilevel"/>
    <w:tmpl w:val="FBBC0C9E"/>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4B104A"/>
    <w:multiLevelType w:val="hybridMultilevel"/>
    <w:tmpl w:val="4634ACA2"/>
    <w:lvl w:ilvl="0" w:tplc="AB2E81D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6E0A476B"/>
    <w:multiLevelType w:val="multilevel"/>
    <w:tmpl w:val="16A04F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4B9279B"/>
    <w:multiLevelType w:val="hybridMultilevel"/>
    <w:tmpl w:val="558E7E8E"/>
    <w:lvl w:ilvl="0" w:tplc="ED709B0E">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0">
    <w:nsid w:val="78621B8C"/>
    <w:multiLevelType w:val="multilevel"/>
    <w:tmpl w:val="E2C083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A7C4549"/>
    <w:multiLevelType w:val="multilevel"/>
    <w:tmpl w:val="76A2C3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CA46B6F"/>
    <w:multiLevelType w:val="multilevel"/>
    <w:tmpl w:val="AFF617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D7D0596"/>
    <w:multiLevelType w:val="hybridMultilevel"/>
    <w:tmpl w:val="DEB67A56"/>
    <w:lvl w:ilvl="0" w:tplc="ED709B0E">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34">
    <w:nsid w:val="7F874090"/>
    <w:multiLevelType w:val="hybridMultilevel"/>
    <w:tmpl w:val="37725E12"/>
    <w:lvl w:ilvl="0" w:tplc="AB2E81D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3"/>
  </w:num>
  <w:num w:numId="4">
    <w:abstractNumId w:val="4"/>
  </w:num>
  <w:num w:numId="5">
    <w:abstractNumId w:val="32"/>
  </w:num>
  <w:num w:numId="6">
    <w:abstractNumId w:val="16"/>
  </w:num>
  <w:num w:numId="7">
    <w:abstractNumId w:val="12"/>
  </w:num>
  <w:num w:numId="8">
    <w:abstractNumId w:val="14"/>
  </w:num>
  <w:num w:numId="9">
    <w:abstractNumId w:val="1"/>
  </w:num>
  <w:num w:numId="10">
    <w:abstractNumId w:val="0"/>
  </w:num>
  <w:num w:numId="11">
    <w:abstractNumId w:val="13"/>
  </w:num>
  <w:num w:numId="12">
    <w:abstractNumId w:val="18"/>
  </w:num>
  <w:num w:numId="13">
    <w:abstractNumId w:val="25"/>
  </w:num>
  <w:num w:numId="14">
    <w:abstractNumId w:val="11"/>
  </w:num>
  <w:num w:numId="15">
    <w:abstractNumId w:val="5"/>
  </w:num>
  <w:num w:numId="16">
    <w:abstractNumId w:val="24"/>
  </w:num>
  <w:num w:numId="17">
    <w:abstractNumId w:val="7"/>
  </w:num>
  <w:num w:numId="18">
    <w:abstractNumId w:val="30"/>
  </w:num>
  <w:num w:numId="19">
    <w:abstractNumId w:val="19"/>
  </w:num>
  <w:num w:numId="20">
    <w:abstractNumId w:val="23"/>
  </w:num>
  <w:num w:numId="21">
    <w:abstractNumId w:val="33"/>
  </w:num>
  <w:num w:numId="22">
    <w:abstractNumId w:val="29"/>
  </w:num>
  <w:num w:numId="23">
    <w:abstractNumId w:val="27"/>
  </w:num>
  <w:num w:numId="24">
    <w:abstractNumId w:val="34"/>
  </w:num>
  <w:num w:numId="25">
    <w:abstractNumId w:val="21"/>
  </w:num>
  <w:num w:numId="26">
    <w:abstractNumId w:val="26"/>
  </w:num>
  <w:num w:numId="27">
    <w:abstractNumId w:val="10"/>
  </w:num>
  <w:num w:numId="28">
    <w:abstractNumId w:val="2"/>
  </w:num>
  <w:num w:numId="29">
    <w:abstractNumId w:val="22"/>
  </w:num>
  <w:num w:numId="30">
    <w:abstractNumId w:val="20"/>
  </w:num>
  <w:num w:numId="31">
    <w:abstractNumId w:val="28"/>
  </w:num>
  <w:num w:numId="32">
    <w:abstractNumId w:val="6"/>
  </w:num>
  <w:num w:numId="33">
    <w:abstractNumId w:val="31"/>
  </w:num>
  <w:num w:numId="34">
    <w:abstractNumId w:val="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47"/>
    <w:rsid w:val="00002AEC"/>
    <w:rsid w:val="00004F49"/>
    <w:rsid w:val="00005150"/>
    <w:rsid w:val="0001084E"/>
    <w:rsid w:val="0001679D"/>
    <w:rsid w:val="00017D06"/>
    <w:rsid w:val="00030741"/>
    <w:rsid w:val="00030C7C"/>
    <w:rsid w:val="00034143"/>
    <w:rsid w:val="00040AC4"/>
    <w:rsid w:val="0004278D"/>
    <w:rsid w:val="000427D8"/>
    <w:rsid w:val="00046114"/>
    <w:rsid w:val="00050009"/>
    <w:rsid w:val="00050F41"/>
    <w:rsid w:val="0005486E"/>
    <w:rsid w:val="00061116"/>
    <w:rsid w:val="000663FE"/>
    <w:rsid w:val="00070BC1"/>
    <w:rsid w:val="00082EFF"/>
    <w:rsid w:val="00084272"/>
    <w:rsid w:val="000941F1"/>
    <w:rsid w:val="000A01BC"/>
    <w:rsid w:val="000A404A"/>
    <w:rsid w:val="000A6D01"/>
    <w:rsid w:val="000A7915"/>
    <w:rsid w:val="000A7A11"/>
    <w:rsid w:val="000B12B3"/>
    <w:rsid w:val="000B1560"/>
    <w:rsid w:val="000B207F"/>
    <w:rsid w:val="000B20E2"/>
    <w:rsid w:val="000B26D5"/>
    <w:rsid w:val="000B4E42"/>
    <w:rsid w:val="000C0121"/>
    <w:rsid w:val="000C1101"/>
    <w:rsid w:val="000C1BB5"/>
    <w:rsid w:val="000C20BB"/>
    <w:rsid w:val="000C5F17"/>
    <w:rsid w:val="000C5FB5"/>
    <w:rsid w:val="000D4956"/>
    <w:rsid w:val="000D5793"/>
    <w:rsid w:val="000D65EC"/>
    <w:rsid w:val="000E13BF"/>
    <w:rsid w:val="000E1743"/>
    <w:rsid w:val="000E1A47"/>
    <w:rsid w:val="000E4F2F"/>
    <w:rsid w:val="000E6C99"/>
    <w:rsid w:val="000F067E"/>
    <w:rsid w:val="000F2A86"/>
    <w:rsid w:val="000F5779"/>
    <w:rsid w:val="000F742A"/>
    <w:rsid w:val="0010039A"/>
    <w:rsid w:val="00101B4F"/>
    <w:rsid w:val="00103500"/>
    <w:rsid w:val="0010454B"/>
    <w:rsid w:val="00106B02"/>
    <w:rsid w:val="00107D38"/>
    <w:rsid w:val="00112525"/>
    <w:rsid w:val="001164EE"/>
    <w:rsid w:val="001237BA"/>
    <w:rsid w:val="00126782"/>
    <w:rsid w:val="00126BC2"/>
    <w:rsid w:val="001273CC"/>
    <w:rsid w:val="001338BB"/>
    <w:rsid w:val="001340D6"/>
    <w:rsid w:val="00134583"/>
    <w:rsid w:val="00137832"/>
    <w:rsid w:val="00141A80"/>
    <w:rsid w:val="001436EC"/>
    <w:rsid w:val="00154062"/>
    <w:rsid w:val="00154E6E"/>
    <w:rsid w:val="001551A0"/>
    <w:rsid w:val="00157770"/>
    <w:rsid w:val="001661E4"/>
    <w:rsid w:val="00170661"/>
    <w:rsid w:val="00171B56"/>
    <w:rsid w:val="001722CF"/>
    <w:rsid w:val="00174B88"/>
    <w:rsid w:val="0017795E"/>
    <w:rsid w:val="00181972"/>
    <w:rsid w:val="00182357"/>
    <w:rsid w:val="00185486"/>
    <w:rsid w:val="00190770"/>
    <w:rsid w:val="001944B9"/>
    <w:rsid w:val="001959A0"/>
    <w:rsid w:val="001A08CE"/>
    <w:rsid w:val="001A5C4F"/>
    <w:rsid w:val="001A5E10"/>
    <w:rsid w:val="001B2DC9"/>
    <w:rsid w:val="001B650D"/>
    <w:rsid w:val="001B712F"/>
    <w:rsid w:val="001C41E5"/>
    <w:rsid w:val="001D11E9"/>
    <w:rsid w:val="001D6F3A"/>
    <w:rsid w:val="001E2713"/>
    <w:rsid w:val="001E32DC"/>
    <w:rsid w:val="001E387E"/>
    <w:rsid w:val="001E6C24"/>
    <w:rsid w:val="001E6DDE"/>
    <w:rsid w:val="001F2E47"/>
    <w:rsid w:val="001F4CD3"/>
    <w:rsid w:val="00214653"/>
    <w:rsid w:val="00221B4F"/>
    <w:rsid w:val="00223533"/>
    <w:rsid w:val="0022474F"/>
    <w:rsid w:val="002261CE"/>
    <w:rsid w:val="002268B5"/>
    <w:rsid w:val="00226BC3"/>
    <w:rsid w:val="00230E33"/>
    <w:rsid w:val="00231BF8"/>
    <w:rsid w:val="00235EFE"/>
    <w:rsid w:val="0024405E"/>
    <w:rsid w:val="00244A86"/>
    <w:rsid w:val="00244EE0"/>
    <w:rsid w:val="002513B5"/>
    <w:rsid w:val="00252BD5"/>
    <w:rsid w:val="00253868"/>
    <w:rsid w:val="00255BB5"/>
    <w:rsid w:val="0025711D"/>
    <w:rsid w:val="0025798B"/>
    <w:rsid w:val="002621D3"/>
    <w:rsid w:val="0026479E"/>
    <w:rsid w:val="00272AC5"/>
    <w:rsid w:val="002750F2"/>
    <w:rsid w:val="0027540B"/>
    <w:rsid w:val="00276A8B"/>
    <w:rsid w:val="0027763B"/>
    <w:rsid w:val="00280409"/>
    <w:rsid w:val="00280E4C"/>
    <w:rsid w:val="00281181"/>
    <w:rsid w:val="00284208"/>
    <w:rsid w:val="002913FC"/>
    <w:rsid w:val="00293C70"/>
    <w:rsid w:val="002942CC"/>
    <w:rsid w:val="002A06DE"/>
    <w:rsid w:val="002A2AA7"/>
    <w:rsid w:val="002A5100"/>
    <w:rsid w:val="002B2F9D"/>
    <w:rsid w:val="002B3A4E"/>
    <w:rsid w:val="002B744C"/>
    <w:rsid w:val="002C0460"/>
    <w:rsid w:val="002D1ED2"/>
    <w:rsid w:val="002D275B"/>
    <w:rsid w:val="002D5A3B"/>
    <w:rsid w:val="002D5F1E"/>
    <w:rsid w:val="002E1E6C"/>
    <w:rsid w:val="002E4AD1"/>
    <w:rsid w:val="002E5B5C"/>
    <w:rsid w:val="002E6F16"/>
    <w:rsid w:val="002E793A"/>
    <w:rsid w:val="002F097C"/>
    <w:rsid w:val="002F3E11"/>
    <w:rsid w:val="002F55E2"/>
    <w:rsid w:val="0030147D"/>
    <w:rsid w:val="0030348B"/>
    <w:rsid w:val="00306B9A"/>
    <w:rsid w:val="0031519E"/>
    <w:rsid w:val="00325FC0"/>
    <w:rsid w:val="0032600F"/>
    <w:rsid w:val="00326DDA"/>
    <w:rsid w:val="003328F3"/>
    <w:rsid w:val="00333A06"/>
    <w:rsid w:val="00336372"/>
    <w:rsid w:val="00342B55"/>
    <w:rsid w:val="00347A16"/>
    <w:rsid w:val="003546E9"/>
    <w:rsid w:val="00364229"/>
    <w:rsid w:val="00364F3B"/>
    <w:rsid w:val="003728AE"/>
    <w:rsid w:val="00377889"/>
    <w:rsid w:val="0038113D"/>
    <w:rsid w:val="0038143B"/>
    <w:rsid w:val="00391D37"/>
    <w:rsid w:val="00395646"/>
    <w:rsid w:val="0039733C"/>
    <w:rsid w:val="00397621"/>
    <w:rsid w:val="003A0A06"/>
    <w:rsid w:val="003A289A"/>
    <w:rsid w:val="003A34E6"/>
    <w:rsid w:val="003A36B5"/>
    <w:rsid w:val="003A52FC"/>
    <w:rsid w:val="003C4BC4"/>
    <w:rsid w:val="003C6E78"/>
    <w:rsid w:val="003D41EF"/>
    <w:rsid w:val="003F1719"/>
    <w:rsid w:val="003F21CC"/>
    <w:rsid w:val="003F36FF"/>
    <w:rsid w:val="003F6198"/>
    <w:rsid w:val="004014D2"/>
    <w:rsid w:val="00403310"/>
    <w:rsid w:val="00410A19"/>
    <w:rsid w:val="00410C4D"/>
    <w:rsid w:val="00416D86"/>
    <w:rsid w:val="004254D7"/>
    <w:rsid w:val="00427020"/>
    <w:rsid w:val="00430E00"/>
    <w:rsid w:val="004321A5"/>
    <w:rsid w:val="004474EC"/>
    <w:rsid w:val="004503BB"/>
    <w:rsid w:val="004546ED"/>
    <w:rsid w:val="0045552F"/>
    <w:rsid w:val="00455AB8"/>
    <w:rsid w:val="004666E3"/>
    <w:rsid w:val="0046689F"/>
    <w:rsid w:val="004676BE"/>
    <w:rsid w:val="00475246"/>
    <w:rsid w:val="00476391"/>
    <w:rsid w:val="00476B55"/>
    <w:rsid w:val="00481BF2"/>
    <w:rsid w:val="004857C4"/>
    <w:rsid w:val="00486DB0"/>
    <w:rsid w:val="00493D65"/>
    <w:rsid w:val="00493E7E"/>
    <w:rsid w:val="00497042"/>
    <w:rsid w:val="004A1F8B"/>
    <w:rsid w:val="004A22BD"/>
    <w:rsid w:val="004A3D41"/>
    <w:rsid w:val="004A5902"/>
    <w:rsid w:val="004B0E81"/>
    <w:rsid w:val="004B6364"/>
    <w:rsid w:val="004B789D"/>
    <w:rsid w:val="004C042C"/>
    <w:rsid w:val="004C1DB0"/>
    <w:rsid w:val="004C3E03"/>
    <w:rsid w:val="004D1AC2"/>
    <w:rsid w:val="004D2705"/>
    <w:rsid w:val="004D3709"/>
    <w:rsid w:val="004D3B2F"/>
    <w:rsid w:val="004D6B4B"/>
    <w:rsid w:val="004E0CD3"/>
    <w:rsid w:val="004E1818"/>
    <w:rsid w:val="004E675F"/>
    <w:rsid w:val="004E7200"/>
    <w:rsid w:val="004F5FDD"/>
    <w:rsid w:val="004F6B20"/>
    <w:rsid w:val="005105E6"/>
    <w:rsid w:val="00511E62"/>
    <w:rsid w:val="00520375"/>
    <w:rsid w:val="00521F5C"/>
    <w:rsid w:val="0052210B"/>
    <w:rsid w:val="00523196"/>
    <w:rsid w:val="00524054"/>
    <w:rsid w:val="00532E95"/>
    <w:rsid w:val="00533C8F"/>
    <w:rsid w:val="00535EF8"/>
    <w:rsid w:val="005365DB"/>
    <w:rsid w:val="00536F82"/>
    <w:rsid w:val="00537251"/>
    <w:rsid w:val="005467C8"/>
    <w:rsid w:val="005513EF"/>
    <w:rsid w:val="005536E5"/>
    <w:rsid w:val="00553950"/>
    <w:rsid w:val="00553F09"/>
    <w:rsid w:val="00554797"/>
    <w:rsid w:val="00560FD7"/>
    <w:rsid w:val="00562081"/>
    <w:rsid w:val="005639C6"/>
    <w:rsid w:val="005654E3"/>
    <w:rsid w:val="0056632C"/>
    <w:rsid w:val="00570BC3"/>
    <w:rsid w:val="005733C5"/>
    <w:rsid w:val="00577411"/>
    <w:rsid w:val="00583625"/>
    <w:rsid w:val="00584F7D"/>
    <w:rsid w:val="00592716"/>
    <w:rsid w:val="005A0B38"/>
    <w:rsid w:val="005A1EA0"/>
    <w:rsid w:val="005A4E52"/>
    <w:rsid w:val="005A6C1B"/>
    <w:rsid w:val="005B0486"/>
    <w:rsid w:val="005B6A3C"/>
    <w:rsid w:val="005C06D0"/>
    <w:rsid w:val="005C1C34"/>
    <w:rsid w:val="005C34B6"/>
    <w:rsid w:val="005C3B5C"/>
    <w:rsid w:val="005C4366"/>
    <w:rsid w:val="005C51CC"/>
    <w:rsid w:val="005D195C"/>
    <w:rsid w:val="005E0510"/>
    <w:rsid w:val="005E1B68"/>
    <w:rsid w:val="005E2B4B"/>
    <w:rsid w:val="005E6700"/>
    <w:rsid w:val="005E746A"/>
    <w:rsid w:val="005E7556"/>
    <w:rsid w:val="005F31A5"/>
    <w:rsid w:val="005F34DA"/>
    <w:rsid w:val="005F541F"/>
    <w:rsid w:val="00600B92"/>
    <w:rsid w:val="00601AA3"/>
    <w:rsid w:val="006053B4"/>
    <w:rsid w:val="0060756B"/>
    <w:rsid w:val="0060786F"/>
    <w:rsid w:val="00617D59"/>
    <w:rsid w:val="00621A7B"/>
    <w:rsid w:val="00624656"/>
    <w:rsid w:val="00635C2F"/>
    <w:rsid w:val="00635CB7"/>
    <w:rsid w:val="00635E98"/>
    <w:rsid w:val="00645579"/>
    <w:rsid w:val="006460BF"/>
    <w:rsid w:val="0065479E"/>
    <w:rsid w:val="00654EC4"/>
    <w:rsid w:val="00656365"/>
    <w:rsid w:val="00656956"/>
    <w:rsid w:val="00660725"/>
    <w:rsid w:val="00663812"/>
    <w:rsid w:val="00664572"/>
    <w:rsid w:val="00666DA3"/>
    <w:rsid w:val="00667A93"/>
    <w:rsid w:val="006725D2"/>
    <w:rsid w:val="0067295A"/>
    <w:rsid w:val="00674DE9"/>
    <w:rsid w:val="00682191"/>
    <w:rsid w:val="0068301F"/>
    <w:rsid w:val="00683103"/>
    <w:rsid w:val="00683D42"/>
    <w:rsid w:val="006864AE"/>
    <w:rsid w:val="00686FD6"/>
    <w:rsid w:val="00687C89"/>
    <w:rsid w:val="006930EF"/>
    <w:rsid w:val="006935CF"/>
    <w:rsid w:val="006964A5"/>
    <w:rsid w:val="006A4D54"/>
    <w:rsid w:val="006A5419"/>
    <w:rsid w:val="006B141C"/>
    <w:rsid w:val="006C6437"/>
    <w:rsid w:val="006C6C25"/>
    <w:rsid w:val="006C7D24"/>
    <w:rsid w:val="006C7F61"/>
    <w:rsid w:val="006D0796"/>
    <w:rsid w:val="006D1125"/>
    <w:rsid w:val="006D1BE0"/>
    <w:rsid w:val="006E5F82"/>
    <w:rsid w:val="006E622F"/>
    <w:rsid w:val="006E7292"/>
    <w:rsid w:val="006F0F49"/>
    <w:rsid w:val="006F13A8"/>
    <w:rsid w:val="006F3B38"/>
    <w:rsid w:val="006F4128"/>
    <w:rsid w:val="006F55AB"/>
    <w:rsid w:val="006F6D2B"/>
    <w:rsid w:val="00704B77"/>
    <w:rsid w:val="0070585D"/>
    <w:rsid w:val="00706B97"/>
    <w:rsid w:val="0071186C"/>
    <w:rsid w:val="00712298"/>
    <w:rsid w:val="00713BED"/>
    <w:rsid w:val="00714A8A"/>
    <w:rsid w:val="007157B0"/>
    <w:rsid w:val="0072002F"/>
    <w:rsid w:val="00722038"/>
    <w:rsid w:val="00726B23"/>
    <w:rsid w:val="00731921"/>
    <w:rsid w:val="00732607"/>
    <w:rsid w:val="0073572D"/>
    <w:rsid w:val="007429D7"/>
    <w:rsid w:val="007450DB"/>
    <w:rsid w:val="00745275"/>
    <w:rsid w:val="0074729B"/>
    <w:rsid w:val="00760464"/>
    <w:rsid w:val="0076793E"/>
    <w:rsid w:val="00771F38"/>
    <w:rsid w:val="00773B88"/>
    <w:rsid w:val="007770F0"/>
    <w:rsid w:val="00777F88"/>
    <w:rsid w:val="0078245B"/>
    <w:rsid w:val="00783C1A"/>
    <w:rsid w:val="00784151"/>
    <w:rsid w:val="0078664E"/>
    <w:rsid w:val="00790098"/>
    <w:rsid w:val="007A2B78"/>
    <w:rsid w:val="007A7578"/>
    <w:rsid w:val="007B04F5"/>
    <w:rsid w:val="007B0FAB"/>
    <w:rsid w:val="007B2CDC"/>
    <w:rsid w:val="007B3BCF"/>
    <w:rsid w:val="007C217F"/>
    <w:rsid w:val="007D0F57"/>
    <w:rsid w:val="007D7526"/>
    <w:rsid w:val="007D7AB2"/>
    <w:rsid w:val="007E2279"/>
    <w:rsid w:val="007E2D81"/>
    <w:rsid w:val="007E3AEF"/>
    <w:rsid w:val="007F065B"/>
    <w:rsid w:val="007F14AC"/>
    <w:rsid w:val="007F4934"/>
    <w:rsid w:val="007F537B"/>
    <w:rsid w:val="00800F13"/>
    <w:rsid w:val="00803C49"/>
    <w:rsid w:val="008047E9"/>
    <w:rsid w:val="00805DE6"/>
    <w:rsid w:val="008068F4"/>
    <w:rsid w:val="00806A00"/>
    <w:rsid w:val="00807B49"/>
    <w:rsid w:val="008127BA"/>
    <w:rsid w:val="00812FDD"/>
    <w:rsid w:val="0082128A"/>
    <w:rsid w:val="00825490"/>
    <w:rsid w:val="0083121A"/>
    <w:rsid w:val="00833E39"/>
    <w:rsid w:val="00836CCF"/>
    <w:rsid w:val="00840A93"/>
    <w:rsid w:val="0084573B"/>
    <w:rsid w:val="00845F61"/>
    <w:rsid w:val="008464F2"/>
    <w:rsid w:val="008576E5"/>
    <w:rsid w:val="008626A8"/>
    <w:rsid w:val="00862D0F"/>
    <w:rsid w:val="0086406B"/>
    <w:rsid w:val="00867468"/>
    <w:rsid w:val="00871A60"/>
    <w:rsid w:val="00874256"/>
    <w:rsid w:val="008767F3"/>
    <w:rsid w:val="008818B8"/>
    <w:rsid w:val="008872CA"/>
    <w:rsid w:val="00893269"/>
    <w:rsid w:val="008A4474"/>
    <w:rsid w:val="008A53EE"/>
    <w:rsid w:val="008A7B10"/>
    <w:rsid w:val="008A7F96"/>
    <w:rsid w:val="008B0D58"/>
    <w:rsid w:val="008B4848"/>
    <w:rsid w:val="008B598B"/>
    <w:rsid w:val="008C5647"/>
    <w:rsid w:val="008C597B"/>
    <w:rsid w:val="008C74CC"/>
    <w:rsid w:val="008C7B6C"/>
    <w:rsid w:val="008E0066"/>
    <w:rsid w:val="008E4C2D"/>
    <w:rsid w:val="008F2CAB"/>
    <w:rsid w:val="008F7051"/>
    <w:rsid w:val="0090513F"/>
    <w:rsid w:val="009074BC"/>
    <w:rsid w:val="00910702"/>
    <w:rsid w:val="009112AE"/>
    <w:rsid w:val="009129F9"/>
    <w:rsid w:val="00913E17"/>
    <w:rsid w:val="009169C5"/>
    <w:rsid w:val="00916A19"/>
    <w:rsid w:val="00923894"/>
    <w:rsid w:val="00923AF8"/>
    <w:rsid w:val="00927DA3"/>
    <w:rsid w:val="00932B71"/>
    <w:rsid w:val="00933DA5"/>
    <w:rsid w:val="009371A7"/>
    <w:rsid w:val="0094030F"/>
    <w:rsid w:val="00942F9C"/>
    <w:rsid w:val="0095214E"/>
    <w:rsid w:val="00952F5E"/>
    <w:rsid w:val="00954900"/>
    <w:rsid w:val="00954DB9"/>
    <w:rsid w:val="00973308"/>
    <w:rsid w:val="00974115"/>
    <w:rsid w:val="00976780"/>
    <w:rsid w:val="009778F3"/>
    <w:rsid w:val="00980868"/>
    <w:rsid w:val="009817A5"/>
    <w:rsid w:val="00987209"/>
    <w:rsid w:val="0099547E"/>
    <w:rsid w:val="00997ECA"/>
    <w:rsid w:val="009A3519"/>
    <w:rsid w:val="009A7AB0"/>
    <w:rsid w:val="009B0B90"/>
    <w:rsid w:val="009B1F43"/>
    <w:rsid w:val="009B39EB"/>
    <w:rsid w:val="009B741A"/>
    <w:rsid w:val="009C11EB"/>
    <w:rsid w:val="009C12C0"/>
    <w:rsid w:val="009C2F3C"/>
    <w:rsid w:val="009C5FF7"/>
    <w:rsid w:val="009C68C7"/>
    <w:rsid w:val="009D0D57"/>
    <w:rsid w:val="009D0E19"/>
    <w:rsid w:val="009D452E"/>
    <w:rsid w:val="009D4989"/>
    <w:rsid w:val="009D7591"/>
    <w:rsid w:val="009E029E"/>
    <w:rsid w:val="009E0B07"/>
    <w:rsid w:val="009E57C7"/>
    <w:rsid w:val="009F01D4"/>
    <w:rsid w:val="009F2B11"/>
    <w:rsid w:val="009F37BE"/>
    <w:rsid w:val="009F64D5"/>
    <w:rsid w:val="00A05999"/>
    <w:rsid w:val="00A10B0F"/>
    <w:rsid w:val="00A16888"/>
    <w:rsid w:val="00A3126B"/>
    <w:rsid w:val="00A32D92"/>
    <w:rsid w:val="00A372AF"/>
    <w:rsid w:val="00A42632"/>
    <w:rsid w:val="00A46A89"/>
    <w:rsid w:val="00A470F1"/>
    <w:rsid w:val="00A476D2"/>
    <w:rsid w:val="00A50A7A"/>
    <w:rsid w:val="00A518F7"/>
    <w:rsid w:val="00A523EE"/>
    <w:rsid w:val="00A528EF"/>
    <w:rsid w:val="00A53974"/>
    <w:rsid w:val="00A72E38"/>
    <w:rsid w:val="00A74C91"/>
    <w:rsid w:val="00A74F6A"/>
    <w:rsid w:val="00A77FFA"/>
    <w:rsid w:val="00A87938"/>
    <w:rsid w:val="00A95778"/>
    <w:rsid w:val="00AA06AD"/>
    <w:rsid w:val="00AA160D"/>
    <w:rsid w:val="00AA6127"/>
    <w:rsid w:val="00AB1EEF"/>
    <w:rsid w:val="00AB4BE6"/>
    <w:rsid w:val="00AB5783"/>
    <w:rsid w:val="00AB5B91"/>
    <w:rsid w:val="00AC057E"/>
    <w:rsid w:val="00AC2AAE"/>
    <w:rsid w:val="00AC2B61"/>
    <w:rsid w:val="00AC2F5E"/>
    <w:rsid w:val="00AC3168"/>
    <w:rsid w:val="00AC7C14"/>
    <w:rsid w:val="00AE1BDF"/>
    <w:rsid w:val="00AE3C6E"/>
    <w:rsid w:val="00AF228B"/>
    <w:rsid w:val="00AF3657"/>
    <w:rsid w:val="00AF691B"/>
    <w:rsid w:val="00AF7158"/>
    <w:rsid w:val="00B04713"/>
    <w:rsid w:val="00B05EBF"/>
    <w:rsid w:val="00B17A03"/>
    <w:rsid w:val="00B20E5B"/>
    <w:rsid w:val="00B21E59"/>
    <w:rsid w:val="00B23B55"/>
    <w:rsid w:val="00B250BE"/>
    <w:rsid w:val="00B25634"/>
    <w:rsid w:val="00B30A9C"/>
    <w:rsid w:val="00B312C1"/>
    <w:rsid w:val="00B4233D"/>
    <w:rsid w:val="00B5206A"/>
    <w:rsid w:val="00B569EB"/>
    <w:rsid w:val="00B57A06"/>
    <w:rsid w:val="00B6029F"/>
    <w:rsid w:val="00B612E4"/>
    <w:rsid w:val="00B61465"/>
    <w:rsid w:val="00B61C5A"/>
    <w:rsid w:val="00B66E8D"/>
    <w:rsid w:val="00B66FB6"/>
    <w:rsid w:val="00B71340"/>
    <w:rsid w:val="00B74A3D"/>
    <w:rsid w:val="00B74A4A"/>
    <w:rsid w:val="00B778A1"/>
    <w:rsid w:val="00B83117"/>
    <w:rsid w:val="00B83AFC"/>
    <w:rsid w:val="00B83D9E"/>
    <w:rsid w:val="00B91D2E"/>
    <w:rsid w:val="00B92AF9"/>
    <w:rsid w:val="00B93E2E"/>
    <w:rsid w:val="00B960DC"/>
    <w:rsid w:val="00BA27A1"/>
    <w:rsid w:val="00BA7879"/>
    <w:rsid w:val="00BA7A04"/>
    <w:rsid w:val="00BC0011"/>
    <w:rsid w:val="00BC0A59"/>
    <w:rsid w:val="00BC1575"/>
    <w:rsid w:val="00BC1E71"/>
    <w:rsid w:val="00BC1F25"/>
    <w:rsid w:val="00BC4AFF"/>
    <w:rsid w:val="00BC7E9F"/>
    <w:rsid w:val="00BC7F1E"/>
    <w:rsid w:val="00BD189F"/>
    <w:rsid w:val="00BD2301"/>
    <w:rsid w:val="00BD2B58"/>
    <w:rsid w:val="00BE1BCE"/>
    <w:rsid w:val="00BE618E"/>
    <w:rsid w:val="00BF11C1"/>
    <w:rsid w:val="00BF4CAB"/>
    <w:rsid w:val="00BF6949"/>
    <w:rsid w:val="00BF7807"/>
    <w:rsid w:val="00C00FFC"/>
    <w:rsid w:val="00C03D34"/>
    <w:rsid w:val="00C10CB7"/>
    <w:rsid w:val="00C12FFB"/>
    <w:rsid w:val="00C16888"/>
    <w:rsid w:val="00C23E5F"/>
    <w:rsid w:val="00C259DB"/>
    <w:rsid w:val="00C26785"/>
    <w:rsid w:val="00C31855"/>
    <w:rsid w:val="00C33B48"/>
    <w:rsid w:val="00C35FD9"/>
    <w:rsid w:val="00C36E93"/>
    <w:rsid w:val="00C403F4"/>
    <w:rsid w:val="00C436A5"/>
    <w:rsid w:val="00C44A48"/>
    <w:rsid w:val="00C47DC7"/>
    <w:rsid w:val="00C5362A"/>
    <w:rsid w:val="00C578DF"/>
    <w:rsid w:val="00C6215D"/>
    <w:rsid w:val="00C62817"/>
    <w:rsid w:val="00C65472"/>
    <w:rsid w:val="00C67E78"/>
    <w:rsid w:val="00C74FEF"/>
    <w:rsid w:val="00C7713C"/>
    <w:rsid w:val="00C775B8"/>
    <w:rsid w:val="00C82508"/>
    <w:rsid w:val="00C8720D"/>
    <w:rsid w:val="00C931D1"/>
    <w:rsid w:val="00C964A1"/>
    <w:rsid w:val="00C9755C"/>
    <w:rsid w:val="00CA4977"/>
    <w:rsid w:val="00CA5E73"/>
    <w:rsid w:val="00CB0012"/>
    <w:rsid w:val="00CB3577"/>
    <w:rsid w:val="00CB5BA3"/>
    <w:rsid w:val="00CC01BA"/>
    <w:rsid w:val="00CC5299"/>
    <w:rsid w:val="00CC65DF"/>
    <w:rsid w:val="00CC67DD"/>
    <w:rsid w:val="00CD18B5"/>
    <w:rsid w:val="00CD37C1"/>
    <w:rsid w:val="00CD472C"/>
    <w:rsid w:val="00CD7222"/>
    <w:rsid w:val="00CE6307"/>
    <w:rsid w:val="00CE6320"/>
    <w:rsid w:val="00CF226D"/>
    <w:rsid w:val="00CF557E"/>
    <w:rsid w:val="00CF5C10"/>
    <w:rsid w:val="00D00576"/>
    <w:rsid w:val="00D163B6"/>
    <w:rsid w:val="00D17ACC"/>
    <w:rsid w:val="00D20935"/>
    <w:rsid w:val="00D22664"/>
    <w:rsid w:val="00D2476A"/>
    <w:rsid w:val="00D24897"/>
    <w:rsid w:val="00D249DF"/>
    <w:rsid w:val="00D25620"/>
    <w:rsid w:val="00D30A47"/>
    <w:rsid w:val="00D33EA9"/>
    <w:rsid w:val="00D35A40"/>
    <w:rsid w:val="00D35CBA"/>
    <w:rsid w:val="00D37D04"/>
    <w:rsid w:val="00D45AF9"/>
    <w:rsid w:val="00D47C6E"/>
    <w:rsid w:val="00D521BB"/>
    <w:rsid w:val="00D55359"/>
    <w:rsid w:val="00D560E9"/>
    <w:rsid w:val="00D56645"/>
    <w:rsid w:val="00D630BC"/>
    <w:rsid w:val="00D63165"/>
    <w:rsid w:val="00D64810"/>
    <w:rsid w:val="00D6738C"/>
    <w:rsid w:val="00D67E4D"/>
    <w:rsid w:val="00D7043F"/>
    <w:rsid w:val="00D71347"/>
    <w:rsid w:val="00D7548F"/>
    <w:rsid w:val="00D765FF"/>
    <w:rsid w:val="00D81139"/>
    <w:rsid w:val="00D90BED"/>
    <w:rsid w:val="00D9546F"/>
    <w:rsid w:val="00DA3FDF"/>
    <w:rsid w:val="00DA4F0A"/>
    <w:rsid w:val="00DA537A"/>
    <w:rsid w:val="00DB0C93"/>
    <w:rsid w:val="00DB0CB2"/>
    <w:rsid w:val="00DB3F8F"/>
    <w:rsid w:val="00DB6B91"/>
    <w:rsid w:val="00DC0D0F"/>
    <w:rsid w:val="00DC2416"/>
    <w:rsid w:val="00DD052A"/>
    <w:rsid w:val="00DD0D50"/>
    <w:rsid w:val="00DD1998"/>
    <w:rsid w:val="00DD23FF"/>
    <w:rsid w:val="00DD34D6"/>
    <w:rsid w:val="00DD720E"/>
    <w:rsid w:val="00DD7F4C"/>
    <w:rsid w:val="00DE345E"/>
    <w:rsid w:val="00DE36C9"/>
    <w:rsid w:val="00DE66D6"/>
    <w:rsid w:val="00DE6EBD"/>
    <w:rsid w:val="00DF231C"/>
    <w:rsid w:val="00DF340D"/>
    <w:rsid w:val="00E0624E"/>
    <w:rsid w:val="00E20D63"/>
    <w:rsid w:val="00E243F8"/>
    <w:rsid w:val="00E251F3"/>
    <w:rsid w:val="00E32DDE"/>
    <w:rsid w:val="00E35D62"/>
    <w:rsid w:val="00E40409"/>
    <w:rsid w:val="00E422D3"/>
    <w:rsid w:val="00E452AC"/>
    <w:rsid w:val="00E53D1B"/>
    <w:rsid w:val="00E626B5"/>
    <w:rsid w:val="00E6421A"/>
    <w:rsid w:val="00E75A79"/>
    <w:rsid w:val="00E8151F"/>
    <w:rsid w:val="00E8399E"/>
    <w:rsid w:val="00E91BB7"/>
    <w:rsid w:val="00E932C8"/>
    <w:rsid w:val="00E94437"/>
    <w:rsid w:val="00E95D40"/>
    <w:rsid w:val="00E96D49"/>
    <w:rsid w:val="00E975F5"/>
    <w:rsid w:val="00EA10EB"/>
    <w:rsid w:val="00EA6987"/>
    <w:rsid w:val="00EB0A16"/>
    <w:rsid w:val="00EB0BC7"/>
    <w:rsid w:val="00EB1E50"/>
    <w:rsid w:val="00EB34FE"/>
    <w:rsid w:val="00EB411A"/>
    <w:rsid w:val="00EB628F"/>
    <w:rsid w:val="00EC1045"/>
    <w:rsid w:val="00EC2D72"/>
    <w:rsid w:val="00EC5C27"/>
    <w:rsid w:val="00EE17DA"/>
    <w:rsid w:val="00EE5BDD"/>
    <w:rsid w:val="00EF16AB"/>
    <w:rsid w:val="00EF3543"/>
    <w:rsid w:val="00EF36CA"/>
    <w:rsid w:val="00F017B7"/>
    <w:rsid w:val="00F04411"/>
    <w:rsid w:val="00F1017E"/>
    <w:rsid w:val="00F1022B"/>
    <w:rsid w:val="00F10594"/>
    <w:rsid w:val="00F12CD6"/>
    <w:rsid w:val="00F227C0"/>
    <w:rsid w:val="00F24B13"/>
    <w:rsid w:val="00F262E9"/>
    <w:rsid w:val="00F3014E"/>
    <w:rsid w:val="00F31C1B"/>
    <w:rsid w:val="00F31E47"/>
    <w:rsid w:val="00F33FAA"/>
    <w:rsid w:val="00F407D5"/>
    <w:rsid w:val="00F41CBC"/>
    <w:rsid w:val="00F43514"/>
    <w:rsid w:val="00F453A0"/>
    <w:rsid w:val="00F53F7C"/>
    <w:rsid w:val="00F550C8"/>
    <w:rsid w:val="00F55BE1"/>
    <w:rsid w:val="00F62FD1"/>
    <w:rsid w:val="00F76997"/>
    <w:rsid w:val="00F906BF"/>
    <w:rsid w:val="00F909C1"/>
    <w:rsid w:val="00F9708E"/>
    <w:rsid w:val="00F97EE5"/>
    <w:rsid w:val="00FA1DF6"/>
    <w:rsid w:val="00FA2053"/>
    <w:rsid w:val="00FA6E3B"/>
    <w:rsid w:val="00FA7E02"/>
    <w:rsid w:val="00FB2A76"/>
    <w:rsid w:val="00FB2C79"/>
    <w:rsid w:val="00FC0B26"/>
    <w:rsid w:val="00FC2F45"/>
    <w:rsid w:val="00FC5F42"/>
    <w:rsid w:val="00FC714B"/>
    <w:rsid w:val="00FD0CC9"/>
    <w:rsid w:val="00FD1226"/>
    <w:rsid w:val="00FD5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F871E-335B-469E-997A-6B663601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71347"/>
    <w:pPr>
      <w:widowControl w:val="0"/>
      <w:spacing w:after="0" w:line="240" w:lineRule="auto"/>
    </w:pPr>
    <w:rPr>
      <w:rFonts w:ascii="Courier New" w:eastAsia="Courier New" w:hAnsi="Courier New" w:cs="Courier New"/>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sid w:val="00D71347"/>
    <w:rPr>
      <w:rFonts w:ascii="Times New Roman" w:eastAsia="Times New Roman" w:hAnsi="Times New Roman" w:cs="Times New Roman"/>
      <w:b/>
      <w:bCs/>
      <w:color w:val="FF0000"/>
      <w:sz w:val="18"/>
      <w:szCs w:val="18"/>
    </w:rPr>
  </w:style>
  <w:style w:type="character" w:customStyle="1" w:styleId="a5">
    <w:name w:val="Основной текст_"/>
    <w:basedOn w:val="a0"/>
    <w:link w:val="1"/>
    <w:rsid w:val="00D71347"/>
    <w:rPr>
      <w:rFonts w:ascii="Times New Roman" w:eastAsia="Times New Roman" w:hAnsi="Times New Roman" w:cs="Times New Roman"/>
      <w:sz w:val="28"/>
      <w:szCs w:val="28"/>
    </w:rPr>
  </w:style>
  <w:style w:type="character" w:customStyle="1" w:styleId="10">
    <w:name w:val="Заголовок №1_"/>
    <w:basedOn w:val="a0"/>
    <w:link w:val="11"/>
    <w:rsid w:val="00D71347"/>
    <w:rPr>
      <w:rFonts w:ascii="Times New Roman" w:eastAsia="Times New Roman" w:hAnsi="Times New Roman" w:cs="Times New Roman"/>
      <w:b/>
      <w:bCs/>
      <w:sz w:val="28"/>
      <w:szCs w:val="28"/>
    </w:rPr>
  </w:style>
  <w:style w:type="paragraph" w:customStyle="1" w:styleId="a4">
    <w:name w:val="Подпись к картинке"/>
    <w:basedOn w:val="a"/>
    <w:link w:val="a3"/>
    <w:rsid w:val="00D71347"/>
    <w:pPr>
      <w:jc w:val="center"/>
    </w:pPr>
    <w:rPr>
      <w:rFonts w:ascii="Times New Roman" w:eastAsia="Times New Roman" w:hAnsi="Times New Roman" w:cs="Times New Roman"/>
      <w:b/>
      <w:bCs/>
      <w:color w:val="FF0000"/>
      <w:sz w:val="18"/>
      <w:szCs w:val="18"/>
      <w:lang w:val="ru-RU" w:eastAsia="en-US" w:bidi="ar-SA"/>
    </w:rPr>
  </w:style>
  <w:style w:type="paragraph" w:customStyle="1" w:styleId="1">
    <w:name w:val="Основной текст1"/>
    <w:basedOn w:val="a"/>
    <w:link w:val="a5"/>
    <w:rsid w:val="00D71347"/>
    <w:pPr>
      <w:ind w:firstLine="400"/>
    </w:pPr>
    <w:rPr>
      <w:rFonts w:ascii="Times New Roman" w:eastAsia="Times New Roman" w:hAnsi="Times New Roman" w:cs="Times New Roman"/>
      <w:color w:val="auto"/>
      <w:sz w:val="28"/>
      <w:szCs w:val="28"/>
      <w:lang w:val="ru-RU" w:eastAsia="en-US" w:bidi="ar-SA"/>
    </w:rPr>
  </w:style>
  <w:style w:type="paragraph" w:customStyle="1" w:styleId="11">
    <w:name w:val="Заголовок №1"/>
    <w:basedOn w:val="a"/>
    <w:link w:val="10"/>
    <w:rsid w:val="00D71347"/>
    <w:pPr>
      <w:spacing w:after="200"/>
      <w:jc w:val="center"/>
      <w:outlineLvl w:val="0"/>
    </w:pPr>
    <w:rPr>
      <w:rFonts w:ascii="Times New Roman" w:eastAsia="Times New Roman" w:hAnsi="Times New Roman" w:cs="Times New Roman"/>
      <w:b/>
      <w:bCs/>
      <w:color w:val="auto"/>
      <w:sz w:val="28"/>
      <w:szCs w:val="28"/>
      <w:lang w:val="ru-RU" w:eastAsia="en-US" w:bidi="ar-SA"/>
    </w:rPr>
  </w:style>
  <w:style w:type="paragraph" w:styleId="a6">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7"/>
    <w:uiPriority w:val="99"/>
    <w:unhideWhenUsed/>
    <w:qFormat/>
    <w:rsid w:val="004254D7"/>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3">
    <w:name w:val="Основной текст (3)_"/>
    <w:basedOn w:val="a0"/>
    <w:link w:val="30"/>
    <w:rsid w:val="004254D7"/>
    <w:rPr>
      <w:rFonts w:ascii="Times New Roman" w:eastAsia="Times New Roman" w:hAnsi="Times New Roman" w:cs="Times New Roman"/>
      <w:b/>
      <w:bCs/>
    </w:rPr>
  </w:style>
  <w:style w:type="character" w:customStyle="1" w:styleId="a8">
    <w:name w:val="Подпись к таблице_"/>
    <w:basedOn w:val="a0"/>
    <w:link w:val="a9"/>
    <w:rsid w:val="004254D7"/>
    <w:rPr>
      <w:rFonts w:ascii="Times New Roman" w:eastAsia="Times New Roman" w:hAnsi="Times New Roman" w:cs="Times New Roman"/>
      <w:b/>
      <w:bCs/>
    </w:rPr>
  </w:style>
  <w:style w:type="paragraph" w:customStyle="1" w:styleId="30">
    <w:name w:val="Основной текст (3)"/>
    <w:basedOn w:val="a"/>
    <w:link w:val="3"/>
    <w:rsid w:val="004254D7"/>
    <w:pPr>
      <w:jc w:val="center"/>
    </w:pPr>
    <w:rPr>
      <w:rFonts w:ascii="Times New Roman" w:eastAsia="Times New Roman" w:hAnsi="Times New Roman" w:cs="Times New Roman"/>
      <w:b/>
      <w:bCs/>
      <w:color w:val="auto"/>
      <w:sz w:val="22"/>
      <w:szCs w:val="22"/>
      <w:lang w:val="ru-RU" w:eastAsia="en-US" w:bidi="ar-SA"/>
    </w:rPr>
  </w:style>
  <w:style w:type="paragraph" w:customStyle="1" w:styleId="a9">
    <w:name w:val="Подпись к таблице"/>
    <w:basedOn w:val="a"/>
    <w:link w:val="a8"/>
    <w:rsid w:val="004254D7"/>
    <w:pPr>
      <w:jc w:val="center"/>
    </w:pPr>
    <w:rPr>
      <w:rFonts w:ascii="Times New Roman" w:eastAsia="Times New Roman" w:hAnsi="Times New Roman" w:cs="Times New Roman"/>
      <w:b/>
      <w:bCs/>
      <w:color w:val="auto"/>
      <w:sz w:val="22"/>
      <w:szCs w:val="22"/>
      <w:lang w:val="ru-RU" w:eastAsia="en-US" w:bidi="ar-SA"/>
    </w:rPr>
  </w:style>
  <w:style w:type="paragraph" w:styleId="aa">
    <w:name w:val="List Paragraph"/>
    <w:basedOn w:val="a"/>
    <w:uiPriority w:val="34"/>
    <w:qFormat/>
    <w:rsid w:val="001551A0"/>
    <w:pPr>
      <w:widowControl/>
      <w:ind w:left="720"/>
      <w:contextualSpacing/>
    </w:pPr>
    <w:rPr>
      <w:rFonts w:ascii="Times New Roman" w:eastAsia="Times New Roman" w:hAnsi="Times New Roman" w:cs="Times New Roman"/>
      <w:color w:val="auto"/>
      <w:lang w:eastAsia="ru-RU" w:bidi="ar-SA"/>
    </w:rPr>
  </w:style>
  <w:style w:type="paragraph" w:styleId="ab">
    <w:name w:val="header"/>
    <w:basedOn w:val="a"/>
    <w:link w:val="ac"/>
    <w:uiPriority w:val="99"/>
    <w:unhideWhenUsed/>
    <w:rsid w:val="00F909C1"/>
    <w:pPr>
      <w:tabs>
        <w:tab w:val="center" w:pos="4677"/>
        <w:tab w:val="right" w:pos="9355"/>
      </w:tabs>
    </w:pPr>
  </w:style>
  <w:style w:type="character" w:customStyle="1" w:styleId="ac">
    <w:name w:val="Верхній колонтитул Знак"/>
    <w:basedOn w:val="a0"/>
    <w:link w:val="ab"/>
    <w:uiPriority w:val="99"/>
    <w:rsid w:val="00F909C1"/>
    <w:rPr>
      <w:rFonts w:ascii="Courier New" w:eastAsia="Courier New" w:hAnsi="Courier New" w:cs="Courier New"/>
      <w:color w:val="000000"/>
      <w:sz w:val="24"/>
      <w:szCs w:val="24"/>
      <w:lang w:val="uk-UA" w:eastAsia="uk-UA" w:bidi="uk-UA"/>
    </w:rPr>
  </w:style>
  <w:style w:type="paragraph" w:styleId="ad">
    <w:name w:val="footer"/>
    <w:basedOn w:val="a"/>
    <w:link w:val="ae"/>
    <w:uiPriority w:val="99"/>
    <w:unhideWhenUsed/>
    <w:rsid w:val="00F909C1"/>
    <w:pPr>
      <w:tabs>
        <w:tab w:val="center" w:pos="4677"/>
        <w:tab w:val="right" w:pos="9355"/>
      </w:tabs>
    </w:pPr>
  </w:style>
  <w:style w:type="character" w:customStyle="1" w:styleId="ae">
    <w:name w:val="Нижній колонтитул Знак"/>
    <w:basedOn w:val="a0"/>
    <w:link w:val="ad"/>
    <w:uiPriority w:val="99"/>
    <w:rsid w:val="00F909C1"/>
    <w:rPr>
      <w:rFonts w:ascii="Courier New" w:eastAsia="Courier New" w:hAnsi="Courier New" w:cs="Courier New"/>
      <w:color w:val="000000"/>
      <w:sz w:val="24"/>
      <w:szCs w:val="24"/>
      <w:lang w:val="uk-UA" w:eastAsia="uk-UA" w:bidi="uk-UA"/>
    </w:rPr>
  </w:style>
  <w:style w:type="paragraph" w:styleId="2">
    <w:name w:val="Body Text Indent 2"/>
    <w:basedOn w:val="a"/>
    <w:link w:val="20"/>
    <w:rsid w:val="00A72E38"/>
    <w:pPr>
      <w:widowControl/>
      <w:spacing w:after="120" w:line="480" w:lineRule="auto"/>
      <w:ind w:left="283"/>
    </w:pPr>
    <w:rPr>
      <w:rFonts w:ascii="Times New Roman" w:eastAsia="Times New Roman" w:hAnsi="Times New Roman" w:cs="Times New Roman"/>
      <w:color w:val="auto"/>
      <w:lang w:bidi="ar-SA"/>
    </w:rPr>
  </w:style>
  <w:style w:type="character" w:customStyle="1" w:styleId="20">
    <w:name w:val="Основний текст з відступом 2 Знак"/>
    <w:basedOn w:val="a0"/>
    <w:link w:val="2"/>
    <w:rsid w:val="00A72E38"/>
    <w:rPr>
      <w:rFonts w:ascii="Times New Roman" w:eastAsia="Times New Roman" w:hAnsi="Times New Roman" w:cs="Times New Roman"/>
      <w:sz w:val="24"/>
      <w:szCs w:val="24"/>
      <w:lang w:val="uk-UA" w:eastAsia="uk-UA"/>
    </w:rPr>
  </w:style>
  <w:style w:type="character" w:customStyle="1" w:styleId="21">
    <w:name w:val="Основной текст (2)_"/>
    <w:basedOn w:val="a0"/>
    <w:link w:val="22"/>
    <w:rsid w:val="009778F3"/>
    <w:rPr>
      <w:rFonts w:ascii="Times New Roman" w:eastAsia="Times New Roman" w:hAnsi="Times New Roman" w:cs="Times New Roman"/>
      <w:b/>
      <w:bCs/>
      <w:sz w:val="19"/>
      <w:szCs w:val="19"/>
    </w:rPr>
  </w:style>
  <w:style w:type="paragraph" w:customStyle="1" w:styleId="22">
    <w:name w:val="Основной текст (2)"/>
    <w:basedOn w:val="a"/>
    <w:link w:val="21"/>
    <w:rsid w:val="009778F3"/>
    <w:pPr>
      <w:jc w:val="center"/>
    </w:pPr>
    <w:rPr>
      <w:rFonts w:ascii="Times New Roman" w:eastAsia="Times New Roman" w:hAnsi="Times New Roman" w:cs="Times New Roman"/>
      <w:b/>
      <w:bCs/>
      <w:color w:val="auto"/>
      <w:sz w:val="19"/>
      <w:szCs w:val="19"/>
      <w:lang w:val="ru-RU" w:eastAsia="en-US" w:bidi="ar-SA"/>
    </w:rPr>
  </w:style>
  <w:style w:type="character" w:customStyle="1" w:styleId="4">
    <w:name w:val="Основной текст (4)_"/>
    <w:basedOn w:val="a0"/>
    <w:link w:val="40"/>
    <w:rsid w:val="00916A19"/>
    <w:rPr>
      <w:rFonts w:ascii="Calibri" w:eastAsia="Calibri" w:hAnsi="Calibri" w:cs="Calibri"/>
      <w:color w:val="696969"/>
    </w:rPr>
  </w:style>
  <w:style w:type="paragraph" w:customStyle="1" w:styleId="40">
    <w:name w:val="Основной текст (4)"/>
    <w:basedOn w:val="a"/>
    <w:link w:val="4"/>
    <w:rsid w:val="00916A19"/>
    <w:pPr>
      <w:spacing w:after="100" w:line="274" w:lineRule="auto"/>
      <w:jc w:val="center"/>
    </w:pPr>
    <w:rPr>
      <w:rFonts w:ascii="Calibri" w:eastAsia="Calibri" w:hAnsi="Calibri" w:cs="Calibri"/>
      <w:color w:val="696969"/>
      <w:sz w:val="22"/>
      <w:szCs w:val="22"/>
      <w:lang w:val="ru-RU" w:eastAsia="en-US" w:bidi="ar-SA"/>
    </w:rPr>
  </w:style>
  <w:style w:type="paragraph" w:customStyle="1" w:styleId="12">
    <w:name w:val="Без интервала1"/>
    <w:rsid w:val="00EE5BDD"/>
    <w:pPr>
      <w:spacing w:after="0" w:line="240" w:lineRule="auto"/>
    </w:pPr>
    <w:rPr>
      <w:rFonts w:ascii="Calibri" w:eastAsia="Times New Roman" w:hAnsi="Calibri" w:cs="Times New Roman"/>
    </w:rPr>
  </w:style>
  <w:style w:type="paragraph" w:customStyle="1" w:styleId="210">
    <w:name w:val="Основной текст 21"/>
    <w:basedOn w:val="a"/>
    <w:rsid w:val="002E793A"/>
    <w:pPr>
      <w:widowControl/>
    </w:pPr>
    <w:rPr>
      <w:rFonts w:ascii="Times New Roman" w:eastAsia="Times New Roman" w:hAnsi="Times New Roman" w:cs="Times New Roman"/>
      <w:color w:val="auto"/>
      <w:sz w:val="28"/>
      <w:szCs w:val="20"/>
      <w:lang w:val="ru-RU" w:eastAsia="ru-RU" w:bidi="ar-SA"/>
    </w:rPr>
  </w:style>
  <w:style w:type="paragraph" w:styleId="af">
    <w:name w:val="Body Text"/>
    <w:basedOn w:val="a"/>
    <w:link w:val="af0"/>
    <w:uiPriority w:val="99"/>
    <w:semiHidden/>
    <w:unhideWhenUsed/>
    <w:rsid w:val="00833E39"/>
    <w:pPr>
      <w:spacing w:after="120"/>
    </w:pPr>
  </w:style>
  <w:style w:type="character" w:customStyle="1" w:styleId="af0">
    <w:name w:val="Основний текст Знак"/>
    <w:basedOn w:val="a0"/>
    <w:link w:val="af"/>
    <w:uiPriority w:val="99"/>
    <w:semiHidden/>
    <w:rsid w:val="00833E39"/>
    <w:rPr>
      <w:rFonts w:ascii="Courier New" w:eastAsia="Courier New" w:hAnsi="Courier New" w:cs="Courier New"/>
      <w:color w:val="000000"/>
      <w:sz w:val="24"/>
      <w:szCs w:val="24"/>
      <w:lang w:val="uk-UA" w:eastAsia="uk-UA" w:bidi="uk-UA"/>
    </w:rPr>
  </w:style>
  <w:style w:type="character" w:styleId="af1">
    <w:name w:val="Subtle Emphasis"/>
    <w:basedOn w:val="a0"/>
    <w:uiPriority w:val="19"/>
    <w:qFormat/>
    <w:rsid w:val="00C403F4"/>
    <w:rPr>
      <w:i/>
      <w:iCs/>
      <w:color w:val="404040" w:themeColor="text1" w:themeTint="BF"/>
    </w:rPr>
  </w:style>
  <w:style w:type="paragraph" w:styleId="af2">
    <w:name w:val="Balloon Text"/>
    <w:basedOn w:val="a"/>
    <w:link w:val="af3"/>
    <w:uiPriority w:val="99"/>
    <w:semiHidden/>
    <w:unhideWhenUsed/>
    <w:rsid w:val="0027763B"/>
    <w:rPr>
      <w:rFonts w:ascii="Segoe UI" w:hAnsi="Segoe UI" w:cs="Segoe UI"/>
      <w:sz w:val="18"/>
      <w:szCs w:val="18"/>
    </w:rPr>
  </w:style>
  <w:style w:type="character" w:customStyle="1" w:styleId="af3">
    <w:name w:val="Текст у виносці Знак"/>
    <w:basedOn w:val="a0"/>
    <w:link w:val="af2"/>
    <w:uiPriority w:val="99"/>
    <w:semiHidden/>
    <w:rsid w:val="0027763B"/>
    <w:rPr>
      <w:rFonts w:ascii="Segoe UI" w:eastAsia="Courier New" w:hAnsi="Segoe UI" w:cs="Segoe UI"/>
      <w:color w:val="000000"/>
      <w:sz w:val="18"/>
      <w:szCs w:val="18"/>
      <w:lang w:val="uk-UA" w:eastAsia="uk-UA" w:bidi="uk-UA"/>
    </w:rPr>
  </w:style>
  <w:style w:type="paragraph" w:customStyle="1" w:styleId="Default">
    <w:name w:val="Default"/>
    <w:rsid w:val="00040AC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4">
    <w:name w:val="Основной текст"/>
    <w:basedOn w:val="a"/>
    <w:rsid w:val="00DB0C93"/>
    <w:pPr>
      <w:spacing w:after="120" w:line="252" w:lineRule="auto"/>
      <w:ind w:firstLine="400"/>
    </w:pPr>
    <w:rPr>
      <w:rFonts w:ascii="Times New Roman" w:eastAsia="Times New Roman" w:hAnsi="Times New Roman" w:cs="Times New Roman"/>
      <w:sz w:val="28"/>
      <w:szCs w:val="28"/>
    </w:rPr>
  </w:style>
  <w:style w:type="paragraph" w:customStyle="1" w:styleId="211">
    <w:name w:val="Основний текст 21"/>
    <w:basedOn w:val="a"/>
    <w:uiPriority w:val="99"/>
    <w:rsid w:val="0046689F"/>
    <w:pPr>
      <w:widowControl/>
    </w:pPr>
    <w:rPr>
      <w:rFonts w:ascii="Times New Roman" w:eastAsia="Times New Roman" w:hAnsi="Times New Roman" w:cs="Times New Roman"/>
      <w:color w:val="auto"/>
      <w:sz w:val="28"/>
      <w:szCs w:val="20"/>
      <w:lang w:val="ru-RU" w:eastAsia="ru-RU" w:bidi="ar-SA"/>
    </w:rPr>
  </w:style>
  <w:style w:type="table" w:styleId="af5">
    <w:name w:val="Table Grid"/>
    <w:basedOn w:val="a1"/>
    <w:rsid w:val="008576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Абзац списка"/>
    <w:basedOn w:val="a"/>
    <w:qFormat/>
    <w:rsid w:val="008576E5"/>
    <w:pPr>
      <w:widowControl/>
      <w:ind w:left="720"/>
      <w:contextualSpacing/>
    </w:pPr>
    <w:rPr>
      <w:rFonts w:ascii="Times New Roman" w:eastAsia="Times New Roman" w:hAnsi="Times New Roman" w:cs="Times New Roman"/>
      <w:color w:val="auto"/>
      <w:lang w:eastAsia="ru-RU" w:bidi="ar-SA"/>
    </w:rPr>
  </w:style>
  <w:style w:type="character" w:customStyle="1" w:styleId="af7">
    <w:name w:val="Другое_"/>
    <w:basedOn w:val="a0"/>
    <w:link w:val="af8"/>
    <w:rsid w:val="00E75A79"/>
    <w:rPr>
      <w:rFonts w:ascii="Times New Roman" w:eastAsia="Times New Roman" w:hAnsi="Times New Roman" w:cs="Times New Roman"/>
      <w:sz w:val="28"/>
      <w:szCs w:val="28"/>
    </w:rPr>
  </w:style>
  <w:style w:type="paragraph" w:customStyle="1" w:styleId="af8">
    <w:name w:val="Другое"/>
    <w:basedOn w:val="a"/>
    <w:link w:val="af7"/>
    <w:rsid w:val="00E75A79"/>
    <w:pPr>
      <w:spacing w:line="276" w:lineRule="auto"/>
      <w:ind w:firstLine="400"/>
    </w:pPr>
    <w:rPr>
      <w:rFonts w:ascii="Times New Roman" w:eastAsia="Times New Roman" w:hAnsi="Times New Roman" w:cs="Times New Roman"/>
      <w:color w:val="auto"/>
      <w:sz w:val="28"/>
      <w:szCs w:val="28"/>
      <w:lang w:val="ru-RU" w:eastAsia="en-US" w:bidi="ar-SA"/>
    </w:rPr>
  </w:style>
  <w:style w:type="character" w:customStyle="1" w:styleId="BalloonTextChar1">
    <w:name w:val="Balloon Text Char1"/>
    <w:uiPriority w:val="99"/>
    <w:semiHidden/>
    <w:locked/>
    <w:rsid w:val="00927DA3"/>
    <w:rPr>
      <w:rFonts w:ascii="Times New Roman" w:hAnsi="Times New Roman" w:cs="Times New Roman"/>
      <w:sz w:val="2"/>
      <w:lang w:val="uk-UA" w:eastAsia="uk-UA"/>
    </w:rPr>
  </w:style>
  <w:style w:type="character" w:customStyle="1" w:styleId="23">
    <w:name w:val="Заголовок №2_"/>
    <w:basedOn w:val="a0"/>
    <w:link w:val="24"/>
    <w:rsid w:val="00976780"/>
    <w:rPr>
      <w:rFonts w:ascii="Times New Roman" w:eastAsia="Times New Roman" w:hAnsi="Times New Roman" w:cs="Times New Roman"/>
      <w:b/>
      <w:bCs/>
      <w:sz w:val="26"/>
      <w:szCs w:val="26"/>
    </w:rPr>
  </w:style>
  <w:style w:type="paragraph" w:customStyle="1" w:styleId="24">
    <w:name w:val="Заголовок №2"/>
    <w:basedOn w:val="a"/>
    <w:link w:val="23"/>
    <w:rsid w:val="00976780"/>
    <w:pPr>
      <w:spacing w:after="300" w:line="259" w:lineRule="auto"/>
      <w:jc w:val="center"/>
      <w:outlineLvl w:val="1"/>
    </w:pPr>
    <w:rPr>
      <w:rFonts w:ascii="Times New Roman" w:eastAsia="Times New Roman" w:hAnsi="Times New Roman" w:cs="Times New Roman"/>
      <w:b/>
      <w:bCs/>
      <w:color w:val="auto"/>
      <w:sz w:val="26"/>
      <w:szCs w:val="26"/>
      <w:lang w:val="ru-RU" w:eastAsia="en-US" w:bidi="ar-SA"/>
    </w:rPr>
  </w:style>
  <w:style w:type="paragraph" w:styleId="af9">
    <w:name w:val="Body Text Indent"/>
    <w:basedOn w:val="a"/>
    <w:link w:val="afa"/>
    <w:uiPriority w:val="99"/>
    <w:semiHidden/>
    <w:unhideWhenUsed/>
    <w:rsid w:val="002F55E2"/>
    <w:pPr>
      <w:spacing w:after="120"/>
      <w:ind w:left="283"/>
    </w:pPr>
  </w:style>
  <w:style w:type="character" w:customStyle="1" w:styleId="afa">
    <w:name w:val="Основний текст з відступом Знак"/>
    <w:basedOn w:val="a0"/>
    <w:link w:val="af9"/>
    <w:uiPriority w:val="99"/>
    <w:semiHidden/>
    <w:rsid w:val="002F55E2"/>
    <w:rPr>
      <w:rFonts w:ascii="Courier New" w:eastAsia="Courier New" w:hAnsi="Courier New" w:cs="Courier New"/>
      <w:color w:val="000000"/>
      <w:sz w:val="24"/>
      <w:szCs w:val="24"/>
      <w:lang w:val="uk-UA" w:eastAsia="uk-UA" w:bidi="uk-UA"/>
    </w:rPr>
  </w:style>
  <w:style w:type="character" w:customStyle="1" w:styleId="a7">
    <w:name w:val="Звичайни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6"/>
    <w:uiPriority w:val="99"/>
    <w:locked/>
    <w:rsid w:val="002F55E2"/>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917578">
      <w:bodyDiv w:val="1"/>
      <w:marLeft w:val="0"/>
      <w:marRight w:val="0"/>
      <w:marTop w:val="0"/>
      <w:marBottom w:val="0"/>
      <w:divBdr>
        <w:top w:val="none" w:sz="0" w:space="0" w:color="auto"/>
        <w:left w:val="none" w:sz="0" w:space="0" w:color="auto"/>
        <w:bottom w:val="none" w:sz="0" w:space="0" w:color="auto"/>
        <w:right w:val="none" w:sz="0" w:space="0" w:color="auto"/>
      </w:divBdr>
    </w:div>
    <w:div w:id="890768968">
      <w:bodyDiv w:val="1"/>
      <w:marLeft w:val="0"/>
      <w:marRight w:val="0"/>
      <w:marTop w:val="0"/>
      <w:marBottom w:val="0"/>
      <w:divBdr>
        <w:top w:val="none" w:sz="0" w:space="0" w:color="auto"/>
        <w:left w:val="none" w:sz="0" w:space="0" w:color="auto"/>
        <w:bottom w:val="none" w:sz="0" w:space="0" w:color="auto"/>
        <w:right w:val="none" w:sz="0" w:space="0" w:color="auto"/>
      </w:divBdr>
    </w:div>
    <w:div w:id="972366128">
      <w:bodyDiv w:val="1"/>
      <w:marLeft w:val="0"/>
      <w:marRight w:val="0"/>
      <w:marTop w:val="0"/>
      <w:marBottom w:val="0"/>
      <w:divBdr>
        <w:top w:val="none" w:sz="0" w:space="0" w:color="auto"/>
        <w:left w:val="none" w:sz="0" w:space="0" w:color="auto"/>
        <w:bottom w:val="none" w:sz="0" w:space="0" w:color="auto"/>
        <w:right w:val="none" w:sz="0" w:space="0" w:color="auto"/>
      </w:divBdr>
    </w:div>
    <w:div w:id="1211303680">
      <w:bodyDiv w:val="1"/>
      <w:marLeft w:val="0"/>
      <w:marRight w:val="0"/>
      <w:marTop w:val="0"/>
      <w:marBottom w:val="0"/>
      <w:divBdr>
        <w:top w:val="none" w:sz="0" w:space="0" w:color="auto"/>
        <w:left w:val="none" w:sz="0" w:space="0" w:color="auto"/>
        <w:bottom w:val="none" w:sz="0" w:space="0" w:color="auto"/>
        <w:right w:val="none" w:sz="0" w:space="0" w:color="auto"/>
      </w:divBdr>
    </w:div>
    <w:div w:id="1483352379">
      <w:bodyDiv w:val="1"/>
      <w:marLeft w:val="0"/>
      <w:marRight w:val="0"/>
      <w:marTop w:val="0"/>
      <w:marBottom w:val="0"/>
      <w:divBdr>
        <w:top w:val="none" w:sz="0" w:space="0" w:color="auto"/>
        <w:left w:val="none" w:sz="0" w:space="0" w:color="auto"/>
        <w:bottom w:val="none" w:sz="0" w:space="0" w:color="auto"/>
        <w:right w:val="none" w:sz="0" w:space="0" w:color="auto"/>
      </w:divBdr>
    </w:div>
    <w:div w:id="1613397229">
      <w:bodyDiv w:val="1"/>
      <w:marLeft w:val="0"/>
      <w:marRight w:val="0"/>
      <w:marTop w:val="0"/>
      <w:marBottom w:val="0"/>
      <w:divBdr>
        <w:top w:val="none" w:sz="0" w:space="0" w:color="auto"/>
        <w:left w:val="none" w:sz="0" w:space="0" w:color="auto"/>
        <w:bottom w:val="none" w:sz="0" w:space="0" w:color="auto"/>
        <w:right w:val="none" w:sz="0" w:space="0" w:color="auto"/>
      </w:divBdr>
    </w:div>
    <w:div w:id="176167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B244F-5AFD-47F7-8430-21DA9B35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3616</TotalTime>
  <Pages>29</Pages>
  <Words>11140</Words>
  <Characters>63498</Characters>
  <Application>Microsoft Office Word</Application>
  <DocSecurity>0</DocSecurity>
  <Lines>529</Lines>
  <Paragraphs>148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678</cp:revision>
  <cp:lastPrinted>2023-12-28T14:56:00Z</cp:lastPrinted>
  <dcterms:created xsi:type="dcterms:W3CDTF">2021-12-30T12:49:00Z</dcterms:created>
  <dcterms:modified xsi:type="dcterms:W3CDTF">2024-01-02T13:07:00Z</dcterms:modified>
</cp:coreProperties>
</file>