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5CF" w:rsidRPr="002D7DFD" w:rsidRDefault="00DB3091" w:rsidP="00DB3091">
      <w:pPr>
        <w:pStyle w:val="ShapkaDocumentu"/>
        <w:spacing w:after="0"/>
        <w:ind w:left="0"/>
        <w:jc w:val="left"/>
        <w:rPr>
          <w:rFonts w:ascii="Times New Roman" w:hAnsi="Times New Roman"/>
          <w:noProof/>
          <w:szCs w:val="26"/>
          <w:lang w:val="ru-RU"/>
        </w:rPr>
      </w:pPr>
      <w:r w:rsidRPr="00DB3091">
        <w:rPr>
          <w:rFonts w:ascii="Times New Roman" w:hAnsi="Times New Roman"/>
          <w:b/>
          <w:noProof/>
          <w:szCs w:val="26"/>
          <w:lang w:val="ru-RU"/>
        </w:rPr>
        <w:t>Проект</w:t>
      </w:r>
      <w:r>
        <w:rPr>
          <w:rFonts w:ascii="Times New Roman" w:hAnsi="Times New Roman"/>
          <w:b/>
          <w:noProof/>
          <w:szCs w:val="26"/>
          <w:lang w:val="ru-RU"/>
        </w:rPr>
        <w:t xml:space="preserve">                                                                                     </w:t>
      </w:r>
      <w:bookmarkStart w:id="0" w:name="_GoBack"/>
      <w:bookmarkEnd w:id="0"/>
      <w:r w:rsidR="007065CF" w:rsidRPr="002D7DFD">
        <w:rPr>
          <w:rFonts w:ascii="Times New Roman" w:hAnsi="Times New Roman"/>
          <w:noProof/>
          <w:szCs w:val="26"/>
          <w:lang w:val="ru-RU"/>
        </w:rPr>
        <w:t>Додаток 1</w:t>
      </w:r>
    </w:p>
    <w:p w:rsidR="007065CF" w:rsidRPr="002D7DFD" w:rsidRDefault="007065CF" w:rsidP="007065CF">
      <w:pPr>
        <w:pStyle w:val="ShapkaDocumentu"/>
        <w:spacing w:after="0"/>
        <w:ind w:left="5664" w:firstLine="708"/>
        <w:jc w:val="both"/>
        <w:rPr>
          <w:rFonts w:ascii="Times New Roman" w:hAnsi="Times New Roman"/>
          <w:b/>
          <w:noProof/>
          <w:szCs w:val="26"/>
          <w:lang w:val="ru-RU"/>
        </w:rPr>
      </w:pPr>
      <w:r w:rsidRPr="002D7DFD">
        <w:rPr>
          <w:rFonts w:ascii="Times New Roman" w:hAnsi="Times New Roman"/>
          <w:noProof/>
          <w:szCs w:val="26"/>
          <w:lang w:val="ru-RU"/>
        </w:rPr>
        <w:t>до рішення сільської ради</w:t>
      </w:r>
    </w:p>
    <w:p w:rsidR="007065CF" w:rsidRPr="002D7DFD" w:rsidRDefault="007065CF" w:rsidP="007065CF">
      <w:pPr>
        <w:pStyle w:val="ShapkaDocumentu"/>
        <w:spacing w:after="0"/>
        <w:ind w:left="5664" w:firstLine="708"/>
        <w:jc w:val="both"/>
        <w:rPr>
          <w:rFonts w:ascii="Times New Roman" w:hAnsi="Times New Roman"/>
          <w:noProof/>
          <w:szCs w:val="26"/>
          <w:lang w:val="ru-RU"/>
        </w:rPr>
      </w:pPr>
      <w:r w:rsidRPr="002D7DFD">
        <w:rPr>
          <w:rFonts w:ascii="Times New Roman" w:hAnsi="Times New Roman"/>
          <w:noProof/>
          <w:szCs w:val="26"/>
          <w:lang w:val="ru-RU"/>
        </w:rPr>
        <w:t xml:space="preserve">від </w:t>
      </w:r>
      <w:r w:rsidR="0064271B">
        <w:rPr>
          <w:rFonts w:ascii="Times New Roman" w:hAnsi="Times New Roman"/>
          <w:noProof/>
          <w:szCs w:val="26"/>
          <w:lang w:val="ru-RU"/>
        </w:rPr>
        <w:t>__</w:t>
      </w:r>
      <w:r w:rsidRPr="002D7DFD">
        <w:rPr>
          <w:rFonts w:ascii="Times New Roman" w:hAnsi="Times New Roman"/>
          <w:noProof/>
          <w:szCs w:val="26"/>
          <w:lang w:val="ru-RU"/>
        </w:rPr>
        <w:t>.</w:t>
      </w:r>
      <w:r w:rsidR="0064271B">
        <w:rPr>
          <w:rFonts w:ascii="Times New Roman" w:hAnsi="Times New Roman"/>
          <w:noProof/>
          <w:szCs w:val="26"/>
          <w:lang w:val="ru-RU"/>
        </w:rPr>
        <w:t>__</w:t>
      </w:r>
      <w:r w:rsidRPr="002D7DFD">
        <w:rPr>
          <w:rFonts w:ascii="Times New Roman" w:hAnsi="Times New Roman"/>
          <w:noProof/>
          <w:szCs w:val="26"/>
          <w:lang w:val="ru-RU"/>
        </w:rPr>
        <w:t>.201</w:t>
      </w:r>
      <w:r w:rsidR="00825148">
        <w:rPr>
          <w:rFonts w:ascii="Times New Roman" w:hAnsi="Times New Roman"/>
          <w:noProof/>
          <w:szCs w:val="26"/>
          <w:lang w:val="ru-RU"/>
        </w:rPr>
        <w:t>8</w:t>
      </w:r>
      <w:r w:rsidRPr="002D7DFD">
        <w:rPr>
          <w:rFonts w:ascii="Times New Roman" w:hAnsi="Times New Roman"/>
          <w:noProof/>
          <w:szCs w:val="26"/>
          <w:lang w:val="ru-RU"/>
        </w:rPr>
        <w:t xml:space="preserve"> №</w:t>
      </w:r>
      <w:r w:rsidR="0064271B">
        <w:rPr>
          <w:rFonts w:ascii="Times New Roman" w:hAnsi="Times New Roman"/>
          <w:noProof/>
          <w:szCs w:val="26"/>
          <w:lang w:val="ru-RU"/>
        </w:rPr>
        <w:t>_</w:t>
      </w:r>
      <w:r>
        <w:rPr>
          <w:rFonts w:ascii="Times New Roman" w:hAnsi="Times New Roman"/>
          <w:noProof/>
          <w:szCs w:val="26"/>
          <w:lang w:val="ru-RU"/>
        </w:rPr>
        <w:t>/</w:t>
      </w:r>
      <w:r w:rsidR="0064271B">
        <w:rPr>
          <w:rFonts w:ascii="Times New Roman" w:hAnsi="Times New Roman"/>
          <w:noProof/>
          <w:szCs w:val="26"/>
          <w:lang w:val="ru-RU"/>
        </w:rPr>
        <w:t>___</w:t>
      </w:r>
    </w:p>
    <w:p w:rsidR="007065CF" w:rsidRPr="009A2A0E" w:rsidRDefault="007065CF" w:rsidP="007065CF">
      <w:pPr>
        <w:tabs>
          <w:tab w:val="left" w:pos="9639"/>
        </w:tabs>
        <w:ind w:firstLine="709"/>
        <w:jc w:val="both"/>
        <w:rPr>
          <w:sz w:val="16"/>
          <w:szCs w:val="16"/>
        </w:rPr>
      </w:pPr>
    </w:p>
    <w:p w:rsidR="007065CF" w:rsidRPr="00177912" w:rsidRDefault="007065CF" w:rsidP="007065CF">
      <w:pPr>
        <w:pStyle w:val="a6"/>
        <w:spacing w:before="0" w:after="0"/>
        <w:rPr>
          <w:rFonts w:ascii="Times New Roman" w:hAnsi="Times New Roman"/>
          <w:noProof/>
          <w:szCs w:val="26"/>
          <w:lang w:val="ru-RU"/>
        </w:rPr>
      </w:pPr>
      <w:r w:rsidRPr="00177912">
        <w:rPr>
          <w:rFonts w:ascii="Times New Roman" w:hAnsi="Times New Roman"/>
          <w:noProof/>
          <w:szCs w:val="26"/>
          <w:lang w:val="ru-RU"/>
        </w:rPr>
        <w:t>СТАВКИ</w:t>
      </w:r>
    </w:p>
    <w:p w:rsidR="007065CF" w:rsidRPr="00177912" w:rsidRDefault="007065CF" w:rsidP="007065CF">
      <w:pPr>
        <w:pStyle w:val="a6"/>
        <w:spacing w:before="0" w:after="0"/>
        <w:rPr>
          <w:rFonts w:ascii="Times New Roman" w:hAnsi="Times New Roman"/>
          <w:noProof/>
          <w:szCs w:val="26"/>
          <w:lang w:val="ru-RU"/>
        </w:rPr>
      </w:pPr>
      <w:r w:rsidRPr="00177912">
        <w:rPr>
          <w:rFonts w:ascii="Times New Roman" w:hAnsi="Times New Roman"/>
          <w:noProof/>
          <w:szCs w:val="26"/>
          <w:lang w:val="ru-RU"/>
        </w:rPr>
        <w:t>земельного податку</w:t>
      </w:r>
    </w:p>
    <w:p w:rsidR="007065CF" w:rsidRPr="00177912" w:rsidRDefault="007065CF" w:rsidP="00684EB6">
      <w:pPr>
        <w:pStyle w:val="a5"/>
        <w:spacing w:before="0"/>
        <w:jc w:val="center"/>
        <w:rPr>
          <w:rFonts w:ascii="Times New Roman" w:hAnsi="Times New Roman"/>
          <w:noProof/>
          <w:szCs w:val="26"/>
          <w:lang w:val="ru-RU"/>
        </w:rPr>
      </w:pPr>
      <w:r w:rsidRPr="00177912">
        <w:rPr>
          <w:rFonts w:ascii="Times New Roman" w:hAnsi="Times New Roman"/>
          <w:noProof/>
          <w:szCs w:val="26"/>
          <w:lang w:val="ru-RU"/>
        </w:rPr>
        <w:t>Ставки встановлюються на 201</w:t>
      </w:r>
      <w:r w:rsidR="0064271B">
        <w:rPr>
          <w:rFonts w:ascii="Times New Roman" w:hAnsi="Times New Roman"/>
          <w:noProof/>
          <w:szCs w:val="26"/>
          <w:lang w:val="ru-RU"/>
        </w:rPr>
        <w:t>9</w:t>
      </w:r>
      <w:r w:rsidRPr="00177912">
        <w:rPr>
          <w:rFonts w:ascii="Times New Roman" w:hAnsi="Times New Roman"/>
          <w:noProof/>
          <w:szCs w:val="26"/>
          <w:lang w:val="ru-RU"/>
        </w:rPr>
        <w:t xml:space="preserve"> рік та вводяться в дію з 01 січня 201</w:t>
      </w:r>
      <w:r w:rsidR="0064271B">
        <w:rPr>
          <w:rFonts w:ascii="Times New Roman" w:hAnsi="Times New Roman"/>
          <w:noProof/>
          <w:szCs w:val="26"/>
          <w:lang w:val="ru-RU"/>
        </w:rPr>
        <w:t>9</w:t>
      </w:r>
      <w:r w:rsidRPr="00177912">
        <w:rPr>
          <w:rFonts w:ascii="Times New Roman" w:hAnsi="Times New Roman"/>
          <w:noProof/>
          <w:szCs w:val="26"/>
          <w:lang w:val="ru-RU"/>
        </w:rPr>
        <w:t xml:space="preserve"> року.</w:t>
      </w:r>
    </w:p>
    <w:p w:rsidR="007065CF" w:rsidRPr="00177912" w:rsidRDefault="007065CF" w:rsidP="00684EB6">
      <w:pPr>
        <w:pStyle w:val="a5"/>
        <w:spacing w:before="0"/>
        <w:jc w:val="center"/>
        <w:rPr>
          <w:rFonts w:ascii="Times New Roman" w:hAnsi="Times New Roman"/>
          <w:noProof/>
          <w:szCs w:val="26"/>
          <w:lang w:val="ru-RU"/>
        </w:rPr>
      </w:pPr>
      <w:r w:rsidRPr="00177912">
        <w:rPr>
          <w:rFonts w:ascii="Times New Roman" w:hAnsi="Times New Roman"/>
          <w:noProof/>
          <w:szCs w:val="26"/>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28"/>
        <w:gridCol w:w="240"/>
        <w:gridCol w:w="1920"/>
        <w:gridCol w:w="3444"/>
        <w:gridCol w:w="1240"/>
        <w:gridCol w:w="1028"/>
        <w:gridCol w:w="1200"/>
        <w:gridCol w:w="1080"/>
      </w:tblGrid>
      <w:tr w:rsidR="007065CF" w:rsidRPr="001E767E" w:rsidTr="006D619D">
        <w:trPr>
          <w:cantSplit/>
          <w:trHeight w:val="609"/>
        </w:trPr>
        <w:tc>
          <w:tcPr>
            <w:tcW w:w="868" w:type="dxa"/>
            <w:gridSpan w:val="2"/>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Код області</w:t>
            </w:r>
          </w:p>
        </w:tc>
        <w:tc>
          <w:tcPr>
            <w:tcW w:w="1920"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Код району</w:t>
            </w:r>
          </w:p>
        </w:tc>
        <w:tc>
          <w:tcPr>
            <w:tcW w:w="3444"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Код КОАТУУ</w:t>
            </w:r>
          </w:p>
        </w:tc>
        <w:tc>
          <w:tcPr>
            <w:tcW w:w="4548" w:type="dxa"/>
            <w:gridSpan w:val="4"/>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Назва</w:t>
            </w:r>
          </w:p>
        </w:tc>
      </w:tr>
      <w:tr w:rsidR="007065CF" w:rsidRPr="001E767E" w:rsidTr="006D619D">
        <w:trPr>
          <w:cantSplit/>
          <w:trHeight w:val="285"/>
        </w:trPr>
        <w:tc>
          <w:tcPr>
            <w:tcW w:w="868" w:type="dxa"/>
            <w:gridSpan w:val="2"/>
            <w:tcBorders>
              <w:top w:val="single" w:sz="4" w:space="0" w:color="auto"/>
              <w:left w:val="single" w:sz="4" w:space="0" w:color="auto"/>
              <w:bottom w:val="single" w:sz="4" w:space="0" w:color="auto"/>
              <w:right w:val="single" w:sz="4" w:space="0" w:color="auto"/>
            </w:tcBorders>
          </w:tcPr>
          <w:p w:rsidR="007065CF" w:rsidRPr="00C52A0D" w:rsidRDefault="007065CF" w:rsidP="00825148">
            <w:pPr>
              <w:ind w:right="-108"/>
              <w:jc w:val="center"/>
              <w:rPr>
                <w:b/>
                <w:bCs/>
                <w:sz w:val="22"/>
                <w:szCs w:val="22"/>
              </w:rPr>
            </w:pPr>
          </w:p>
        </w:tc>
        <w:tc>
          <w:tcPr>
            <w:tcW w:w="1920"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p>
        </w:tc>
        <w:tc>
          <w:tcPr>
            <w:tcW w:w="3444"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p>
        </w:tc>
        <w:tc>
          <w:tcPr>
            <w:tcW w:w="4548" w:type="dxa"/>
            <w:gridSpan w:val="4"/>
            <w:tcBorders>
              <w:top w:val="single" w:sz="4" w:space="0" w:color="auto"/>
              <w:left w:val="single" w:sz="4" w:space="0" w:color="auto"/>
              <w:bottom w:val="single" w:sz="4" w:space="0" w:color="auto"/>
              <w:right w:val="single" w:sz="4" w:space="0" w:color="auto"/>
            </w:tcBorders>
          </w:tcPr>
          <w:p w:rsidR="007065CF" w:rsidRDefault="00825148" w:rsidP="00825148">
            <w:pPr>
              <w:jc w:val="center"/>
              <w:rPr>
                <w:b/>
                <w:bCs/>
                <w:sz w:val="22"/>
                <w:szCs w:val="22"/>
              </w:rPr>
            </w:pPr>
            <w:proofErr w:type="spellStart"/>
            <w:r>
              <w:rPr>
                <w:b/>
                <w:bCs/>
                <w:sz w:val="22"/>
                <w:szCs w:val="22"/>
              </w:rPr>
              <w:t>Боратинська</w:t>
            </w:r>
            <w:proofErr w:type="spellEnd"/>
            <w:r w:rsidR="007065CF" w:rsidRPr="00C52A0D">
              <w:rPr>
                <w:b/>
                <w:bCs/>
                <w:sz w:val="22"/>
                <w:szCs w:val="22"/>
              </w:rPr>
              <w:t xml:space="preserve"> сільська рада</w:t>
            </w:r>
          </w:p>
          <w:p w:rsidR="007065CF" w:rsidRPr="00C52A0D" w:rsidRDefault="007065CF" w:rsidP="00825148">
            <w:pPr>
              <w:jc w:val="center"/>
              <w:rPr>
                <w:b/>
                <w:bCs/>
                <w:sz w:val="22"/>
                <w:szCs w:val="22"/>
              </w:rPr>
            </w:pPr>
            <w:r w:rsidRPr="00C52A0D">
              <w:rPr>
                <w:b/>
                <w:bCs/>
                <w:sz w:val="22"/>
                <w:szCs w:val="22"/>
              </w:rPr>
              <w:t>Луцького</w:t>
            </w:r>
            <w:r>
              <w:rPr>
                <w:b/>
                <w:bCs/>
                <w:sz w:val="22"/>
                <w:szCs w:val="22"/>
              </w:rPr>
              <w:t xml:space="preserve"> </w:t>
            </w:r>
            <w:r w:rsidRPr="00C52A0D">
              <w:rPr>
                <w:b/>
                <w:bCs/>
                <w:sz w:val="22"/>
                <w:szCs w:val="22"/>
              </w:rPr>
              <w:t>району Волинської області</w:t>
            </w:r>
          </w:p>
        </w:tc>
      </w:tr>
      <w:tr w:rsidR="007065CF" w:rsidRPr="001E767E" w:rsidTr="006D619D">
        <w:trPr>
          <w:cantSplit/>
          <w:trHeight w:val="540"/>
        </w:trPr>
        <w:tc>
          <w:tcPr>
            <w:tcW w:w="6232" w:type="dxa"/>
            <w:gridSpan w:val="4"/>
            <w:vMerge w:val="restart"/>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Вид цільового призначення земель</w:t>
            </w:r>
          </w:p>
        </w:tc>
        <w:tc>
          <w:tcPr>
            <w:tcW w:w="4548" w:type="dxa"/>
            <w:gridSpan w:val="4"/>
            <w:tcBorders>
              <w:top w:val="single" w:sz="4" w:space="0" w:color="auto"/>
              <w:left w:val="single" w:sz="4" w:space="0" w:color="auto"/>
              <w:bottom w:val="single" w:sz="4" w:space="0" w:color="auto"/>
              <w:right w:val="single" w:sz="4" w:space="0" w:color="auto"/>
            </w:tcBorders>
          </w:tcPr>
          <w:p w:rsidR="007065CF" w:rsidRDefault="007065CF" w:rsidP="00825148">
            <w:pPr>
              <w:jc w:val="center"/>
              <w:rPr>
                <w:b/>
                <w:bCs/>
                <w:sz w:val="22"/>
                <w:szCs w:val="22"/>
              </w:rPr>
            </w:pPr>
            <w:r w:rsidRPr="00C52A0D">
              <w:rPr>
                <w:b/>
                <w:bCs/>
                <w:sz w:val="22"/>
                <w:szCs w:val="22"/>
              </w:rPr>
              <w:t>Ставки податку</w:t>
            </w:r>
          </w:p>
          <w:p w:rsidR="007065CF" w:rsidRPr="00C52A0D" w:rsidRDefault="007065CF" w:rsidP="00825148">
            <w:pPr>
              <w:jc w:val="center"/>
              <w:rPr>
                <w:b/>
                <w:bCs/>
                <w:sz w:val="22"/>
                <w:szCs w:val="22"/>
              </w:rPr>
            </w:pPr>
            <w:r w:rsidRPr="00C52A0D">
              <w:rPr>
                <w:b/>
                <w:bCs/>
                <w:sz w:val="22"/>
                <w:szCs w:val="22"/>
              </w:rPr>
              <w:t>(% нормативної грошової оцінки)</w:t>
            </w:r>
          </w:p>
        </w:tc>
      </w:tr>
      <w:tr w:rsidR="007065CF" w:rsidRPr="001E767E" w:rsidTr="006D619D">
        <w:trPr>
          <w:cantSplit/>
          <w:trHeight w:val="585"/>
        </w:trPr>
        <w:tc>
          <w:tcPr>
            <w:tcW w:w="6232" w:type="dxa"/>
            <w:gridSpan w:val="4"/>
            <w:vMerge/>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За земельні ділянки, нормативну грошову оцінку яких проведено (незалежно від місцезнаходження)</w:t>
            </w:r>
          </w:p>
        </w:tc>
        <w:tc>
          <w:tcPr>
            <w:tcW w:w="2280" w:type="dxa"/>
            <w:gridSpan w:val="2"/>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За земельні ділянки за межами населених пунктів, нормативну грошову оцінку яких не проведено</w:t>
            </w:r>
          </w:p>
        </w:tc>
      </w:tr>
      <w:tr w:rsidR="007065CF" w:rsidRPr="001E767E" w:rsidTr="006D619D">
        <w:trPr>
          <w:cantSplit/>
          <w:trHeight w:val="798"/>
        </w:trPr>
        <w:tc>
          <w:tcPr>
            <w:tcW w:w="628"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Код</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Назва</w:t>
            </w:r>
          </w:p>
        </w:tc>
        <w:tc>
          <w:tcPr>
            <w:tcW w:w="1240"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для юридичних осіб</w:t>
            </w:r>
          </w:p>
        </w:tc>
        <w:tc>
          <w:tcPr>
            <w:tcW w:w="1028"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для фізичних осіб</w:t>
            </w:r>
          </w:p>
        </w:tc>
        <w:tc>
          <w:tcPr>
            <w:tcW w:w="1200"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для юридичних осіб</w:t>
            </w:r>
          </w:p>
        </w:tc>
        <w:tc>
          <w:tcPr>
            <w:tcW w:w="1080"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для фізичних осіб</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ind w:right="-108"/>
              <w:jc w:val="center"/>
              <w:rPr>
                <w:b/>
                <w:bCs/>
                <w:sz w:val="22"/>
                <w:szCs w:val="22"/>
              </w:rPr>
            </w:pPr>
            <w:r w:rsidRPr="00C52A0D">
              <w:rPr>
                <w:b/>
                <w:bCs/>
                <w:sz w:val="22"/>
                <w:szCs w:val="22"/>
              </w:rPr>
              <w:t>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2</w:t>
            </w:r>
          </w:p>
        </w:tc>
        <w:tc>
          <w:tcPr>
            <w:tcW w:w="1240"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3</w:t>
            </w:r>
          </w:p>
        </w:tc>
        <w:tc>
          <w:tcPr>
            <w:tcW w:w="1028"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4</w:t>
            </w:r>
          </w:p>
        </w:tc>
        <w:tc>
          <w:tcPr>
            <w:tcW w:w="1200"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5</w:t>
            </w:r>
          </w:p>
        </w:tc>
        <w:tc>
          <w:tcPr>
            <w:tcW w:w="1080" w:type="dxa"/>
            <w:tcBorders>
              <w:top w:val="single" w:sz="4" w:space="0" w:color="auto"/>
              <w:left w:val="single" w:sz="4" w:space="0" w:color="auto"/>
              <w:bottom w:val="single" w:sz="4" w:space="0" w:color="auto"/>
              <w:right w:val="single" w:sz="4" w:space="0" w:color="auto"/>
            </w:tcBorders>
          </w:tcPr>
          <w:p w:rsidR="007065CF" w:rsidRPr="00C52A0D" w:rsidRDefault="007065CF" w:rsidP="00825148">
            <w:pPr>
              <w:jc w:val="center"/>
              <w:rPr>
                <w:b/>
                <w:bCs/>
                <w:sz w:val="22"/>
                <w:szCs w:val="22"/>
              </w:rPr>
            </w:pPr>
            <w:r w:rsidRPr="00C52A0D">
              <w:rPr>
                <w:b/>
                <w:bCs/>
                <w:sz w:val="22"/>
                <w:szCs w:val="22"/>
              </w:rPr>
              <w:t>6</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01</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сільськогосподарського призначення</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ведення товарного сільськогосподарського виробництва</w:t>
            </w:r>
          </w:p>
        </w:tc>
        <w:tc>
          <w:tcPr>
            <w:tcW w:w="1240" w:type="dxa"/>
            <w:tcBorders>
              <w:top w:val="single" w:sz="4" w:space="0" w:color="auto"/>
              <w:left w:val="single" w:sz="4" w:space="0" w:color="auto"/>
              <w:bottom w:val="single" w:sz="4" w:space="0" w:color="auto"/>
              <w:right w:val="single" w:sz="4" w:space="0" w:color="auto"/>
            </w:tcBorders>
          </w:tcPr>
          <w:p w:rsidR="007065CF" w:rsidRPr="00B373AA" w:rsidRDefault="007065CF" w:rsidP="00825148">
            <w:pPr>
              <w:jc w:val="center"/>
            </w:pPr>
            <w:r w:rsidRPr="00B373AA">
              <w:t>1</w:t>
            </w:r>
          </w:p>
        </w:tc>
        <w:tc>
          <w:tcPr>
            <w:tcW w:w="1028" w:type="dxa"/>
            <w:tcBorders>
              <w:top w:val="single" w:sz="4" w:space="0" w:color="auto"/>
              <w:left w:val="single" w:sz="4" w:space="0" w:color="auto"/>
              <w:bottom w:val="single" w:sz="4" w:space="0" w:color="auto"/>
              <w:right w:val="single" w:sz="4" w:space="0" w:color="auto"/>
            </w:tcBorders>
          </w:tcPr>
          <w:p w:rsidR="007065CF" w:rsidRPr="00B373AA" w:rsidRDefault="007065CF" w:rsidP="00825148">
            <w:pPr>
              <w:jc w:val="center"/>
            </w:pPr>
            <w:r w:rsidRPr="00B373AA">
              <w:t>1</w:t>
            </w:r>
          </w:p>
        </w:tc>
        <w:tc>
          <w:tcPr>
            <w:tcW w:w="1200" w:type="dxa"/>
            <w:tcBorders>
              <w:top w:val="single" w:sz="4" w:space="0" w:color="auto"/>
              <w:left w:val="single" w:sz="4" w:space="0" w:color="auto"/>
              <w:bottom w:val="single" w:sz="4" w:space="0" w:color="auto"/>
              <w:right w:val="single" w:sz="4" w:space="0" w:color="auto"/>
            </w:tcBorders>
          </w:tcPr>
          <w:p w:rsidR="007065CF" w:rsidRPr="00B373AA" w:rsidRDefault="007065CF" w:rsidP="00825148">
            <w:pPr>
              <w:jc w:val="center"/>
            </w:pPr>
            <w:r w:rsidRPr="00B373AA">
              <w:t>1</w:t>
            </w:r>
          </w:p>
        </w:tc>
        <w:tc>
          <w:tcPr>
            <w:tcW w:w="1080" w:type="dxa"/>
            <w:tcBorders>
              <w:top w:val="single" w:sz="4" w:space="0" w:color="auto"/>
              <w:left w:val="single" w:sz="4" w:space="0" w:color="auto"/>
              <w:bottom w:val="single" w:sz="4" w:space="0" w:color="auto"/>
              <w:right w:val="single" w:sz="4" w:space="0" w:color="auto"/>
            </w:tcBorders>
          </w:tcPr>
          <w:p w:rsidR="007065CF" w:rsidRPr="00B373AA" w:rsidRDefault="007065CF" w:rsidP="00825148">
            <w:pPr>
              <w:jc w:val="center"/>
            </w:pPr>
            <w:r w:rsidRPr="00B373AA">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ведення фермерського господарства</w:t>
            </w:r>
          </w:p>
        </w:tc>
        <w:tc>
          <w:tcPr>
            <w:tcW w:w="1240" w:type="dxa"/>
            <w:tcBorders>
              <w:top w:val="single" w:sz="4" w:space="0" w:color="auto"/>
              <w:left w:val="single" w:sz="4" w:space="0" w:color="auto"/>
              <w:bottom w:val="single" w:sz="4" w:space="0" w:color="auto"/>
              <w:right w:val="single" w:sz="4" w:space="0" w:color="auto"/>
            </w:tcBorders>
          </w:tcPr>
          <w:p w:rsidR="00825148" w:rsidRPr="00B373AA" w:rsidRDefault="000944E7"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B373AA" w:rsidRDefault="000944E7"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B373AA" w:rsidRDefault="000944E7" w:rsidP="00825148">
            <w:pPr>
              <w:jc w:val="center"/>
            </w:pPr>
            <w:r>
              <w:t>1</w:t>
            </w:r>
          </w:p>
        </w:tc>
        <w:tc>
          <w:tcPr>
            <w:tcW w:w="1080" w:type="dxa"/>
            <w:tcBorders>
              <w:top w:val="single" w:sz="4" w:space="0" w:color="auto"/>
              <w:left w:val="single" w:sz="4" w:space="0" w:color="auto"/>
              <w:bottom w:val="single" w:sz="4" w:space="0" w:color="auto"/>
              <w:right w:val="single" w:sz="4" w:space="0" w:color="auto"/>
            </w:tcBorders>
          </w:tcPr>
          <w:p w:rsidR="007065CF" w:rsidRPr="00B373AA" w:rsidRDefault="000944E7" w:rsidP="00825148">
            <w:pPr>
              <w:jc w:val="center"/>
            </w:pPr>
            <w: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ведення особистого селянського господарства</w:t>
            </w:r>
          </w:p>
        </w:tc>
        <w:tc>
          <w:tcPr>
            <w:tcW w:w="1240" w:type="dxa"/>
            <w:tcBorders>
              <w:top w:val="single" w:sz="4" w:space="0" w:color="auto"/>
              <w:left w:val="single" w:sz="4" w:space="0" w:color="auto"/>
              <w:bottom w:val="single" w:sz="4" w:space="0" w:color="auto"/>
              <w:right w:val="single" w:sz="4" w:space="0" w:color="auto"/>
            </w:tcBorders>
          </w:tcPr>
          <w:p w:rsidR="007065CF" w:rsidRPr="00B373AA" w:rsidRDefault="007065CF" w:rsidP="00825148">
            <w:pPr>
              <w:jc w:val="center"/>
            </w:pPr>
            <w:r w:rsidRPr="00B373AA">
              <w:t>1</w:t>
            </w:r>
          </w:p>
        </w:tc>
        <w:tc>
          <w:tcPr>
            <w:tcW w:w="1028" w:type="dxa"/>
            <w:tcBorders>
              <w:top w:val="single" w:sz="4" w:space="0" w:color="auto"/>
              <w:left w:val="single" w:sz="4" w:space="0" w:color="auto"/>
              <w:bottom w:val="single" w:sz="4" w:space="0" w:color="auto"/>
              <w:right w:val="single" w:sz="4" w:space="0" w:color="auto"/>
            </w:tcBorders>
          </w:tcPr>
          <w:p w:rsidR="007065CF" w:rsidRPr="00B373AA" w:rsidRDefault="007065CF" w:rsidP="00825148">
            <w:pPr>
              <w:jc w:val="center"/>
            </w:pPr>
            <w:r w:rsidRPr="00B373AA">
              <w:t>1</w:t>
            </w:r>
          </w:p>
        </w:tc>
        <w:tc>
          <w:tcPr>
            <w:tcW w:w="1200" w:type="dxa"/>
            <w:tcBorders>
              <w:top w:val="single" w:sz="4" w:space="0" w:color="auto"/>
              <w:left w:val="single" w:sz="4" w:space="0" w:color="auto"/>
              <w:bottom w:val="single" w:sz="4" w:space="0" w:color="auto"/>
              <w:right w:val="single" w:sz="4" w:space="0" w:color="auto"/>
            </w:tcBorders>
          </w:tcPr>
          <w:p w:rsidR="007065CF" w:rsidRPr="00B373AA" w:rsidRDefault="007065CF" w:rsidP="00825148">
            <w:pPr>
              <w:jc w:val="center"/>
            </w:pPr>
            <w:r w:rsidRPr="00B373AA">
              <w:t>1</w:t>
            </w:r>
          </w:p>
        </w:tc>
        <w:tc>
          <w:tcPr>
            <w:tcW w:w="1080" w:type="dxa"/>
            <w:tcBorders>
              <w:top w:val="single" w:sz="4" w:space="0" w:color="auto"/>
              <w:left w:val="single" w:sz="4" w:space="0" w:color="auto"/>
              <w:bottom w:val="single" w:sz="4" w:space="0" w:color="auto"/>
              <w:right w:val="single" w:sz="4" w:space="0" w:color="auto"/>
            </w:tcBorders>
          </w:tcPr>
          <w:p w:rsidR="007065CF" w:rsidRPr="00B373AA" w:rsidRDefault="007065CF" w:rsidP="00825148">
            <w:pPr>
              <w:jc w:val="center"/>
            </w:pPr>
            <w:r w:rsidRPr="00B373AA">
              <w:t>1</w:t>
            </w:r>
          </w:p>
        </w:tc>
      </w:tr>
      <w:tr w:rsidR="007065CF" w:rsidRPr="00C6452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ведення підсобного сільського господарства</w:t>
            </w:r>
          </w:p>
        </w:tc>
        <w:tc>
          <w:tcPr>
            <w:tcW w:w="1240" w:type="dxa"/>
            <w:tcBorders>
              <w:top w:val="single" w:sz="4" w:space="0" w:color="auto"/>
              <w:left w:val="single" w:sz="4" w:space="0" w:color="auto"/>
              <w:bottom w:val="single" w:sz="4" w:space="0" w:color="auto"/>
              <w:right w:val="single" w:sz="4" w:space="0" w:color="auto"/>
            </w:tcBorders>
          </w:tcPr>
          <w:p w:rsidR="007065CF" w:rsidRPr="00C64529" w:rsidRDefault="00825148" w:rsidP="00825148">
            <w:pPr>
              <w:jc w:val="center"/>
            </w:pPr>
            <w:r>
              <w:t>0,3</w:t>
            </w:r>
          </w:p>
        </w:tc>
        <w:tc>
          <w:tcPr>
            <w:tcW w:w="1028" w:type="dxa"/>
            <w:tcBorders>
              <w:top w:val="single" w:sz="4" w:space="0" w:color="auto"/>
              <w:left w:val="single" w:sz="4" w:space="0" w:color="auto"/>
              <w:bottom w:val="single" w:sz="4" w:space="0" w:color="auto"/>
              <w:right w:val="single" w:sz="4" w:space="0" w:color="auto"/>
            </w:tcBorders>
          </w:tcPr>
          <w:p w:rsidR="007065CF" w:rsidRPr="00C64529" w:rsidRDefault="00825148" w:rsidP="00825148">
            <w:pPr>
              <w:jc w:val="center"/>
            </w:pPr>
            <w:r>
              <w:t>0,3</w:t>
            </w:r>
          </w:p>
        </w:tc>
        <w:tc>
          <w:tcPr>
            <w:tcW w:w="1200" w:type="dxa"/>
            <w:tcBorders>
              <w:top w:val="single" w:sz="4" w:space="0" w:color="auto"/>
              <w:left w:val="single" w:sz="4" w:space="0" w:color="auto"/>
              <w:bottom w:val="single" w:sz="4" w:space="0" w:color="auto"/>
              <w:right w:val="single" w:sz="4" w:space="0" w:color="auto"/>
            </w:tcBorders>
          </w:tcPr>
          <w:p w:rsidR="007065CF" w:rsidRPr="00C64529" w:rsidRDefault="00825148" w:rsidP="00825148">
            <w:pPr>
              <w:jc w:val="center"/>
            </w:pPr>
            <w:r>
              <w:t>0,3</w:t>
            </w:r>
          </w:p>
        </w:tc>
        <w:tc>
          <w:tcPr>
            <w:tcW w:w="1080" w:type="dxa"/>
            <w:tcBorders>
              <w:top w:val="single" w:sz="4" w:space="0" w:color="auto"/>
              <w:left w:val="single" w:sz="4" w:space="0" w:color="auto"/>
              <w:bottom w:val="single" w:sz="4" w:space="0" w:color="auto"/>
              <w:right w:val="single" w:sz="4" w:space="0" w:color="auto"/>
            </w:tcBorders>
          </w:tcPr>
          <w:p w:rsidR="007065CF" w:rsidRPr="00C64529" w:rsidRDefault="00825148" w:rsidP="00825148">
            <w:pPr>
              <w:jc w:val="center"/>
            </w:pPr>
            <w:r>
              <w:t>0,3</w:t>
            </w:r>
          </w:p>
        </w:tc>
      </w:tr>
      <w:tr w:rsidR="007065CF" w:rsidRPr="00C6452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01.05</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індивідуального садівництва</w:t>
            </w:r>
          </w:p>
        </w:tc>
        <w:tc>
          <w:tcPr>
            <w:tcW w:w="1240" w:type="dxa"/>
            <w:tcBorders>
              <w:top w:val="single" w:sz="4" w:space="0" w:color="auto"/>
              <w:left w:val="single" w:sz="4" w:space="0" w:color="auto"/>
              <w:bottom w:val="single" w:sz="4" w:space="0" w:color="auto"/>
              <w:right w:val="single" w:sz="4" w:space="0" w:color="auto"/>
            </w:tcBorders>
          </w:tcPr>
          <w:p w:rsidR="007065CF" w:rsidRPr="00C64529" w:rsidRDefault="000944E7"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C64529" w:rsidRDefault="000944E7"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C64529" w:rsidRDefault="000944E7" w:rsidP="00825148">
            <w:pPr>
              <w:jc w:val="center"/>
            </w:pPr>
            <w:r>
              <w:t>1</w:t>
            </w:r>
          </w:p>
        </w:tc>
        <w:tc>
          <w:tcPr>
            <w:tcW w:w="1080" w:type="dxa"/>
            <w:tcBorders>
              <w:top w:val="single" w:sz="4" w:space="0" w:color="auto"/>
              <w:left w:val="single" w:sz="4" w:space="0" w:color="auto"/>
              <w:bottom w:val="single" w:sz="4" w:space="0" w:color="auto"/>
              <w:right w:val="single" w:sz="4" w:space="0" w:color="auto"/>
            </w:tcBorders>
          </w:tcPr>
          <w:p w:rsidR="007065CF" w:rsidRPr="00C64529" w:rsidRDefault="000944E7" w:rsidP="00825148">
            <w:pPr>
              <w:jc w:val="center"/>
            </w:pPr>
            <w:r>
              <w:t>1</w:t>
            </w:r>
          </w:p>
        </w:tc>
      </w:tr>
      <w:tr w:rsidR="00825148" w:rsidRPr="00C64529" w:rsidTr="006D619D">
        <w:tc>
          <w:tcPr>
            <w:tcW w:w="628" w:type="dxa"/>
            <w:tcBorders>
              <w:top w:val="single" w:sz="4" w:space="0" w:color="auto"/>
              <w:left w:val="single" w:sz="4" w:space="0" w:color="auto"/>
              <w:bottom w:val="single" w:sz="4" w:space="0" w:color="auto"/>
              <w:right w:val="single" w:sz="4" w:space="0" w:color="auto"/>
            </w:tcBorders>
          </w:tcPr>
          <w:p w:rsidR="00825148" w:rsidRPr="009D0289" w:rsidRDefault="00825148" w:rsidP="00825148">
            <w:r w:rsidRPr="009D0289">
              <w:t>01.06</w:t>
            </w:r>
          </w:p>
        </w:tc>
        <w:tc>
          <w:tcPr>
            <w:tcW w:w="5604" w:type="dxa"/>
            <w:gridSpan w:val="3"/>
            <w:tcBorders>
              <w:top w:val="single" w:sz="4" w:space="0" w:color="auto"/>
              <w:left w:val="single" w:sz="4" w:space="0" w:color="auto"/>
              <w:bottom w:val="single" w:sz="4" w:space="0" w:color="auto"/>
              <w:right w:val="single" w:sz="4" w:space="0" w:color="auto"/>
            </w:tcBorders>
          </w:tcPr>
          <w:p w:rsidR="00825148" w:rsidRPr="009D0289" w:rsidRDefault="00825148" w:rsidP="00825148">
            <w:pPr>
              <w:jc w:val="both"/>
            </w:pPr>
            <w:r w:rsidRPr="009D0289">
              <w:t>Для колективного садівництва</w:t>
            </w:r>
          </w:p>
        </w:tc>
        <w:tc>
          <w:tcPr>
            <w:tcW w:w="1240" w:type="dxa"/>
            <w:tcBorders>
              <w:top w:val="single" w:sz="4" w:space="0" w:color="auto"/>
              <w:left w:val="single" w:sz="4" w:space="0" w:color="auto"/>
              <w:bottom w:val="single" w:sz="4" w:space="0" w:color="auto"/>
              <w:right w:val="single" w:sz="4" w:space="0" w:color="auto"/>
            </w:tcBorders>
          </w:tcPr>
          <w:p w:rsidR="000944E7" w:rsidRDefault="000944E7" w:rsidP="000944E7">
            <w:pPr>
              <w:jc w:val="center"/>
            </w:pPr>
            <w:r>
              <w:t>0,5</w:t>
            </w:r>
          </w:p>
        </w:tc>
        <w:tc>
          <w:tcPr>
            <w:tcW w:w="1028" w:type="dxa"/>
            <w:tcBorders>
              <w:top w:val="single" w:sz="4" w:space="0" w:color="auto"/>
              <w:left w:val="single" w:sz="4" w:space="0" w:color="auto"/>
              <w:bottom w:val="single" w:sz="4" w:space="0" w:color="auto"/>
              <w:right w:val="single" w:sz="4" w:space="0" w:color="auto"/>
            </w:tcBorders>
          </w:tcPr>
          <w:p w:rsidR="00825148" w:rsidRDefault="000944E7" w:rsidP="00825148">
            <w:pPr>
              <w:jc w:val="center"/>
            </w:pPr>
            <w:r>
              <w:t>0,5</w:t>
            </w:r>
          </w:p>
        </w:tc>
        <w:tc>
          <w:tcPr>
            <w:tcW w:w="1200" w:type="dxa"/>
            <w:tcBorders>
              <w:top w:val="single" w:sz="4" w:space="0" w:color="auto"/>
              <w:left w:val="single" w:sz="4" w:space="0" w:color="auto"/>
              <w:bottom w:val="single" w:sz="4" w:space="0" w:color="auto"/>
              <w:right w:val="single" w:sz="4" w:space="0" w:color="auto"/>
            </w:tcBorders>
          </w:tcPr>
          <w:p w:rsidR="00825148" w:rsidRDefault="000944E7" w:rsidP="00825148">
            <w:pPr>
              <w:jc w:val="center"/>
            </w:pPr>
            <w:r>
              <w:t>0,5</w:t>
            </w:r>
          </w:p>
        </w:tc>
        <w:tc>
          <w:tcPr>
            <w:tcW w:w="1080" w:type="dxa"/>
            <w:tcBorders>
              <w:top w:val="single" w:sz="4" w:space="0" w:color="auto"/>
              <w:left w:val="single" w:sz="4" w:space="0" w:color="auto"/>
              <w:bottom w:val="single" w:sz="4" w:space="0" w:color="auto"/>
              <w:right w:val="single" w:sz="4" w:space="0" w:color="auto"/>
            </w:tcBorders>
          </w:tcPr>
          <w:p w:rsidR="00825148" w:rsidRDefault="000944E7" w:rsidP="00825148">
            <w:pPr>
              <w:jc w:val="center"/>
            </w:pPr>
            <w:r>
              <w:t>0,5</w:t>
            </w:r>
          </w:p>
        </w:tc>
      </w:tr>
      <w:tr w:rsidR="007065CF" w:rsidRPr="00C6452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01.07</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городництва</w:t>
            </w:r>
          </w:p>
        </w:tc>
        <w:tc>
          <w:tcPr>
            <w:tcW w:w="1240" w:type="dxa"/>
            <w:tcBorders>
              <w:top w:val="single" w:sz="4" w:space="0" w:color="auto"/>
              <w:left w:val="single" w:sz="4" w:space="0" w:color="auto"/>
              <w:bottom w:val="single" w:sz="4" w:space="0" w:color="auto"/>
              <w:right w:val="single" w:sz="4" w:space="0" w:color="auto"/>
            </w:tcBorders>
          </w:tcPr>
          <w:p w:rsidR="007065CF" w:rsidRPr="00C64529" w:rsidRDefault="000944E7"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C64529" w:rsidRDefault="000944E7"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C64529" w:rsidRDefault="000944E7" w:rsidP="00825148">
            <w:pPr>
              <w:jc w:val="center"/>
            </w:pPr>
            <w:r>
              <w:t>1</w:t>
            </w:r>
          </w:p>
        </w:tc>
        <w:tc>
          <w:tcPr>
            <w:tcW w:w="1080" w:type="dxa"/>
            <w:tcBorders>
              <w:top w:val="single" w:sz="4" w:space="0" w:color="auto"/>
              <w:left w:val="single" w:sz="4" w:space="0" w:color="auto"/>
              <w:bottom w:val="single" w:sz="4" w:space="0" w:color="auto"/>
              <w:right w:val="single" w:sz="4" w:space="0" w:color="auto"/>
            </w:tcBorders>
          </w:tcPr>
          <w:p w:rsidR="007065CF" w:rsidRPr="00C64529" w:rsidRDefault="000944E7" w:rsidP="00825148">
            <w:pPr>
              <w:jc w:val="center"/>
            </w:pPr>
            <w:r>
              <w:t>1</w:t>
            </w:r>
          </w:p>
        </w:tc>
      </w:tr>
      <w:tr w:rsidR="007065CF" w:rsidRPr="00C6452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01.08</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сінокосіння і випасання худоби</w:t>
            </w:r>
          </w:p>
        </w:tc>
        <w:tc>
          <w:tcPr>
            <w:tcW w:w="124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028"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20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08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r>
      <w:tr w:rsidR="00825148" w:rsidRPr="00C64529" w:rsidTr="006D619D">
        <w:tc>
          <w:tcPr>
            <w:tcW w:w="628" w:type="dxa"/>
            <w:tcBorders>
              <w:top w:val="single" w:sz="4" w:space="0" w:color="auto"/>
              <w:left w:val="single" w:sz="4" w:space="0" w:color="auto"/>
              <w:bottom w:val="single" w:sz="4" w:space="0" w:color="auto"/>
              <w:right w:val="single" w:sz="4" w:space="0" w:color="auto"/>
            </w:tcBorders>
          </w:tcPr>
          <w:p w:rsidR="00825148" w:rsidRPr="009D0289" w:rsidRDefault="00825148" w:rsidP="00825148">
            <w:r w:rsidRPr="009D0289">
              <w:t>01.09</w:t>
            </w:r>
          </w:p>
        </w:tc>
        <w:tc>
          <w:tcPr>
            <w:tcW w:w="5604" w:type="dxa"/>
            <w:gridSpan w:val="3"/>
            <w:tcBorders>
              <w:top w:val="single" w:sz="4" w:space="0" w:color="auto"/>
              <w:left w:val="single" w:sz="4" w:space="0" w:color="auto"/>
              <w:bottom w:val="single" w:sz="4" w:space="0" w:color="auto"/>
              <w:right w:val="single" w:sz="4" w:space="0" w:color="auto"/>
            </w:tcBorders>
          </w:tcPr>
          <w:p w:rsidR="00825148" w:rsidRPr="009D0289" w:rsidRDefault="00825148" w:rsidP="00825148">
            <w:pPr>
              <w:jc w:val="both"/>
            </w:pPr>
            <w:r w:rsidRPr="009D0289">
              <w:t>Для дослідних і навчальних цілей</w:t>
            </w:r>
          </w:p>
        </w:tc>
        <w:tc>
          <w:tcPr>
            <w:tcW w:w="124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08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r>
      <w:tr w:rsidR="00825148" w:rsidRPr="00C64529" w:rsidTr="006D619D">
        <w:tc>
          <w:tcPr>
            <w:tcW w:w="628" w:type="dxa"/>
            <w:tcBorders>
              <w:top w:val="single" w:sz="4" w:space="0" w:color="auto"/>
              <w:left w:val="single" w:sz="4" w:space="0" w:color="auto"/>
              <w:bottom w:val="single" w:sz="4" w:space="0" w:color="auto"/>
              <w:right w:val="single" w:sz="4" w:space="0" w:color="auto"/>
            </w:tcBorders>
          </w:tcPr>
          <w:p w:rsidR="00825148" w:rsidRPr="009D0289" w:rsidRDefault="00825148" w:rsidP="00825148">
            <w:r w:rsidRPr="009D0289">
              <w:t>01.10</w:t>
            </w:r>
          </w:p>
        </w:tc>
        <w:tc>
          <w:tcPr>
            <w:tcW w:w="5604" w:type="dxa"/>
            <w:gridSpan w:val="3"/>
            <w:tcBorders>
              <w:top w:val="single" w:sz="4" w:space="0" w:color="auto"/>
              <w:left w:val="single" w:sz="4" w:space="0" w:color="auto"/>
              <w:bottom w:val="single" w:sz="4" w:space="0" w:color="auto"/>
              <w:right w:val="single" w:sz="4" w:space="0" w:color="auto"/>
            </w:tcBorders>
          </w:tcPr>
          <w:p w:rsidR="00825148" w:rsidRPr="009D0289" w:rsidRDefault="00825148" w:rsidP="00825148">
            <w:pPr>
              <w:jc w:val="both"/>
            </w:pPr>
            <w:r w:rsidRPr="009D0289">
              <w:t>Для пропаганди передового досвіду ведення сільського господарства</w:t>
            </w:r>
          </w:p>
        </w:tc>
        <w:tc>
          <w:tcPr>
            <w:tcW w:w="124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08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r>
      <w:tr w:rsidR="00825148" w:rsidRPr="00C64529" w:rsidTr="006D619D">
        <w:tc>
          <w:tcPr>
            <w:tcW w:w="628" w:type="dxa"/>
            <w:tcBorders>
              <w:top w:val="single" w:sz="4" w:space="0" w:color="auto"/>
              <w:left w:val="single" w:sz="4" w:space="0" w:color="auto"/>
              <w:bottom w:val="single" w:sz="4" w:space="0" w:color="auto"/>
              <w:right w:val="single" w:sz="4" w:space="0" w:color="auto"/>
            </w:tcBorders>
          </w:tcPr>
          <w:p w:rsidR="00825148" w:rsidRPr="009D0289" w:rsidRDefault="00825148" w:rsidP="00825148">
            <w:r w:rsidRPr="009D0289">
              <w:t>01.11</w:t>
            </w:r>
          </w:p>
        </w:tc>
        <w:tc>
          <w:tcPr>
            <w:tcW w:w="5604" w:type="dxa"/>
            <w:gridSpan w:val="3"/>
            <w:tcBorders>
              <w:top w:val="single" w:sz="4" w:space="0" w:color="auto"/>
              <w:left w:val="single" w:sz="4" w:space="0" w:color="auto"/>
              <w:bottom w:val="single" w:sz="4" w:space="0" w:color="auto"/>
              <w:right w:val="single" w:sz="4" w:space="0" w:color="auto"/>
            </w:tcBorders>
          </w:tcPr>
          <w:p w:rsidR="00825148" w:rsidRPr="009D0289" w:rsidRDefault="00825148" w:rsidP="00825148">
            <w:pPr>
              <w:jc w:val="both"/>
            </w:pPr>
            <w:r w:rsidRPr="009D0289">
              <w:t>Для надання послуг у сільському господарстві</w:t>
            </w:r>
          </w:p>
        </w:tc>
        <w:tc>
          <w:tcPr>
            <w:tcW w:w="124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08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r>
      <w:tr w:rsidR="00825148" w:rsidRPr="00C64529" w:rsidTr="006D619D">
        <w:tc>
          <w:tcPr>
            <w:tcW w:w="628" w:type="dxa"/>
            <w:tcBorders>
              <w:top w:val="single" w:sz="4" w:space="0" w:color="auto"/>
              <w:left w:val="single" w:sz="4" w:space="0" w:color="auto"/>
              <w:bottom w:val="single" w:sz="4" w:space="0" w:color="auto"/>
              <w:right w:val="single" w:sz="4" w:space="0" w:color="auto"/>
            </w:tcBorders>
          </w:tcPr>
          <w:p w:rsidR="00825148" w:rsidRPr="009D0289" w:rsidRDefault="00825148" w:rsidP="00825148">
            <w:r w:rsidRPr="009D0289">
              <w:t>01.12</w:t>
            </w:r>
          </w:p>
        </w:tc>
        <w:tc>
          <w:tcPr>
            <w:tcW w:w="5604" w:type="dxa"/>
            <w:gridSpan w:val="3"/>
            <w:tcBorders>
              <w:top w:val="single" w:sz="4" w:space="0" w:color="auto"/>
              <w:left w:val="single" w:sz="4" w:space="0" w:color="auto"/>
              <w:bottom w:val="single" w:sz="4" w:space="0" w:color="auto"/>
              <w:right w:val="single" w:sz="4" w:space="0" w:color="auto"/>
            </w:tcBorders>
          </w:tcPr>
          <w:p w:rsidR="00825148" w:rsidRPr="009D0289" w:rsidRDefault="00825148" w:rsidP="00825148">
            <w:pPr>
              <w:jc w:val="both"/>
            </w:pPr>
            <w:r w:rsidRPr="009D0289">
              <w:t>Для розміщення інфраструктури оптових ринків сільськогосподарської продукції</w:t>
            </w:r>
          </w:p>
        </w:tc>
        <w:tc>
          <w:tcPr>
            <w:tcW w:w="124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c>
          <w:tcPr>
            <w:tcW w:w="1080" w:type="dxa"/>
            <w:tcBorders>
              <w:top w:val="single" w:sz="4" w:space="0" w:color="auto"/>
              <w:left w:val="single" w:sz="4" w:space="0" w:color="auto"/>
              <w:bottom w:val="single" w:sz="4" w:space="0" w:color="auto"/>
              <w:right w:val="single" w:sz="4" w:space="0" w:color="auto"/>
            </w:tcBorders>
          </w:tcPr>
          <w:p w:rsidR="00825148" w:rsidRDefault="00EC133D" w:rsidP="00825148">
            <w:pPr>
              <w:jc w:val="center"/>
            </w:pPr>
            <w:r>
              <w:t>1</w:t>
            </w:r>
          </w:p>
        </w:tc>
      </w:tr>
      <w:tr w:rsidR="007065CF" w:rsidRPr="00C6452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01.13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іншого сільськогосподарського призначення</w:t>
            </w:r>
          </w:p>
        </w:tc>
        <w:tc>
          <w:tcPr>
            <w:tcW w:w="124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028"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20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08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r>
      <w:tr w:rsidR="007065CF" w:rsidRPr="00C6452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01.14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01.01 - 01.13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028"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20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c>
          <w:tcPr>
            <w:tcW w:w="1080" w:type="dxa"/>
            <w:tcBorders>
              <w:top w:val="single" w:sz="4" w:space="0" w:color="auto"/>
              <w:left w:val="single" w:sz="4" w:space="0" w:color="auto"/>
              <w:bottom w:val="single" w:sz="4" w:space="0" w:color="auto"/>
              <w:right w:val="single" w:sz="4" w:space="0" w:color="auto"/>
            </w:tcBorders>
          </w:tcPr>
          <w:p w:rsidR="007065CF" w:rsidRPr="00C64529" w:rsidRDefault="007065CF" w:rsidP="00825148">
            <w:pPr>
              <w:jc w:val="center"/>
            </w:pPr>
            <w:r w:rsidRPr="00C6452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02</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житлової забудови</w:t>
            </w:r>
          </w:p>
        </w:tc>
      </w:tr>
      <w:tr w:rsidR="007065CF" w:rsidRPr="00AE2D80"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02.01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DD64DC" w:rsidRDefault="007065CF" w:rsidP="00825148">
            <w:pPr>
              <w:jc w:val="both"/>
            </w:pPr>
            <w:r w:rsidRPr="00DD64DC">
              <w:t>Для будівництва і обслуговування житлового будинку, господарських будівель і споруд (присадибна ділянка)</w:t>
            </w:r>
          </w:p>
        </w:tc>
        <w:tc>
          <w:tcPr>
            <w:tcW w:w="1240" w:type="dxa"/>
            <w:tcBorders>
              <w:top w:val="single" w:sz="4" w:space="0" w:color="auto"/>
              <w:left w:val="single" w:sz="4" w:space="0" w:color="auto"/>
              <w:bottom w:val="single" w:sz="4" w:space="0" w:color="auto"/>
              <w:right w:val="single" w:sz="4" w:space="0" w:color="auto"/>
            </w:tcBorders>
          </w:tcPr>
          <w:p w:rsidR="007065CF" w:rsidRPr="00AE2D80" w:rsidRDefault="007065CF" w:rsidP="00825148">
            <w:pPr>
              <w:jc w:val="center"/>
            </w:pPr>
            <w:r>
              <w:t>0,</w:t>
            </w:r>
            <w:r w:rsidR="00825148">
              <w:t>03</w:t>
            </w:r>
          </w:p>
        </w:tc>
        <w:tc>
          <w:tcPr>
            <w:tcW w:w="1028" w:type="dxa"/>
            <w:tcBorders>
              <w:top w:val="single" w:sz="4" w:space="0" w:color="auto"/>
              <w:left w:val="single" w:sz="4" w:space="0" w:color="auto"/>
              <w:bottom w:val="single" w:sz="4" w:space="0" w:color="auto"/>
              <w:right w:val="single" w:sz="4" w:space="0" w:color="auto"/>
            </w:tcBorders>
          </w:tcPr>
          <w:p w:rsidR="007065CF" w:rsidRPr="00AE2D80" w:rsidRDefault="00825148" w:rsidP="00825148">
            <w:pPr>
              <w:jc w:val="center"/>
            </w:pPr>
            <w:r>
              <w:t>0,03</w:t>
            </w:r>
          </w:p>
        </w:tc>
        <w:tc>
          <w:tcPr>
            <w:tcW w:w="1200" w:type="dxa"/>
            <w:tcBorders>
              <w:top w:val="single" w:sz="4" w:space="0" w:color="auto"/>
              <w:left w:val="single" w:sz="4" w:space="0" w:color="auto"/>
              <w:bottom w:val="single" w:sz="4" w:space="0" w:color="auto"/>
              <w:right w:val="single" w:sz="4" w:space="0" w:color="auto"/>
            </w:tcBorders>
          </w:tcPr>
          <w:p w:rsidR="007065CF" w:rsidRPr="00AE2D80" w:rsidRDefault="00825148" w:rsidP="00825148">
            <w:pPr>
              <w:jc w:val="center"/>
            </w:pPr>
            <w:r>
              <w:t>0,03</w:t>
            </w:r>
          </w:p>
        </w:tc>
        <w:tc>
          <w:tcPr>
            <w:tcW w:w="1080" w:type="dxa"/>
            <w:tcBorders>
              <w:top w:val="single" w:sz="4" w:space="0" w:color="auto"/>
              <w:left w:val="single" w:sz="4" w:space="0" w:color="auto"/>
              <w:bottom w:val="single" w:sz="4" w:space="0" w:color="auto"/>
              <w:right w:val="single" w:sz="4" w:space="0" w:color="auto"/>
            </w:tcBorders>
          </w:tcPr>
          <w:p w:rsidR="007065CF" w:rsidRPr="00AE2D80" w:rsidRDefault="00825148" w:rsidP="00825148">
            <w:pPr>
              <w:jc w:val="center"/>
            </w:pPr>
            <w:r>
              <w:t>0,03</w:t>
            </w:r>
          </w:p>
        </w:tc>
      </w:tr>
      <w:tr w:rsidR="007065CF" w:rsidRPr="00AE2D80"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02.02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колективного житлового будівництва</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r>
      <w:tr w:rsidR="007065CF" w:rsidRPr="00AE2D80"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02.03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і обслуговування багатоквартирного житлового будинку</w:t>
            </w:r>
          </w:p>
        </w:tc>
        <w:tc>
          <w:tcPr>
            <w:tcW w:w="1240" w:type="dxa"/>
            <w:tcBorders>
              <w:top w:val="single" w:sz="4" w:space="0" w:color="auto"/>
              <w:left w:val="single" w:sz="4" w:space="0" w:color="auto"/>
              <w:bottom w:val="single" w:sz="4" w:space="0" w:color="auto"/>
              <w:right w:val="single" w:sz="4" w:space="0" w:color="auto"/>
            </w:tcBorders>
          </w:tcPr>
          <w:p w:rsidR="007065CF" w:rsidRPr="00AE2D80"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AE2D80"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AE2D80" w:rsidRDefault="00EC133D" w:rsidP="00825148">
            <w:pPr>
              <w:jc w:val="center"/>
            </w:pPr>
            <w:r>
              <w:t>2</w:t>
            </w:r>
          </w:p>
        </w:tc>
        <w:tc>
          <w:tcPr>
            <w:tcW w:w="1080" w:type="dxa"/>
            <w:tcBorders>
              <w:top w:val="single" w:sz="4" w:space="0" w:color="auto"/>
              <w:left w:val="single" w:sz="4" w:space="0" w:color="auto"/>
              <w:bottom w:val="single" w:sz="4" w:space="0" w:color="auto"/>
              <w:right w:val="single" w:sz="4" w:space="0" w:color="auto"/>
            </w:tcBorders>
          </w:tcPr>
          <w:p w:rsidR="007065CF" w:rsidRPr="00AE2D80" w:rsidRDefault="00EC133D" w:rsidP="00825148">
            <w:pPr>
              <w:jc w:val="center"/>
            </w:pPr>
            <w:r>
              <w:t>2</w:t>
            </w:r>
          </w:p>
        </w:tc>
      </w:tr>
      <w:tr w:rsidR="007065CF" w:rsidRPr="00AE2D80"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02.04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і обслуговування будівель тимчасового проживання</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r>
      <w:tr w:rsidR="007065CF" w:rsidRPr="00AE2D80"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02.05</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індивідуальних гаражів</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r>
      <w:tr w:rsidR="007065CF" w:rsidRPr="00AE2D80"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02.06</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колективного гаражного будівництва</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r>
      <w:tr w:rsidR="007065CF" w:rsidRPr="00AE2D80"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lastRenderedPageBreak/>
              <w:t>02.07</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іншої житлової забудови</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r>
      <w:tr w:rsidR="007065CF" w:rsidRPr="00AE2D80"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02.08</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02.01 - 02.07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2</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03</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громадської забудови</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органів державної влади та місцевого самоврядування</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t>1</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t>1</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t>3</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t>3</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825148" w:rsidRDefault="007065CF" w:rsidP="00825148">
            <w:pPr>
              <w:rPr>
                <w:lang w:val="ru-RU"/>
              </w:rPr>
            </w:pPr>
            <w:r w:rsidRPr="009D0289">
              <w:t>03.02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825148" w:rsidRDefault="007065CF" w:rsidP="00825148">
            <w:pPr>
              <w:jc w:val="both"/>
              <w:rPr>
                <w:lang w:val="ru-RU"/>
              </w:rPr>
            </w:pPr>
            <w:r w:rsidRPr="009D0289">
              <w:t>Для будівництва та обслуговування будівель закладів</w:t>
            </w:r>
            <w:r w:rsidRPr="009D0289">
              <w:rPr>
                <w:b/>
                <w:bCs/>
              </w:rPr>
              <w:t xml:space="preserve"> </w:t>
            </w:r>
            <w:r w:rsidRPr="009D0289">
              <w:t>освіти</w:t>
            </w:r>
          </w:p>
        </w:tc>
        <w:tc>
          <w:tcPr>
            <w:tcW w:w="124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c>
          <w:tcPr>
            <w:tcW w:w="108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закладів охорони здоров’я та соціальної допомоги</w:t>
            </w:r>
          </w:p>
        </w:tc>
        <w:tc>
          <w:tcPr>
            <w:tcW w:w="124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c>
          <w:tcPr>
            <w:tcW w:w="108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громадських та релігійних організацій</w:t>
            </w:r>
          </w:p>
        </w:tc>
        <w:tc>
          <w:tcPr>
            <w:tcW w:w="124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c>
          <w:tcPr>
            <w:tcW w:w="108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03.05</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закладів культурно-просвітницького обслуговування</w:t>
            </w:r>
          </w:p>
        </w:tc>
        <w:tc>
          <w:tcPr>
            <w:tcW w:w="124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c>
          <w:tcPr>
            <w:tcW w:w="108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03.06</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екстериторіальних організацій та органів</w:t>
            </w:r>
          </w:p>
        </w:tc>
        <w:tc>
          <w:tcPr>
            <w:tcW w:w="124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028"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1</w:t>
            </w:r>
          </w:p>
        </w:tc>
        <w:tc>
          <w:tcPr>
            <w:tcW w:w="120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c>
          <w:tcPr>
            <w:tcW w:w="1080" w:type="dxa"/>
            <w:tcBorders>
              <w:top w:val="single" w:sz="4" w:space="0" w:color="auto"/>
              <w:left w:val="single" w:sz="4" w:space="0" w:color="auto"/>
              <w:bottom w:val="single" w:sz="4" w:space="0" w:color="auto"/>
              <w:right w:val="single" w:sz="4" w:space="0" w:color="auto"/>
            </w:tcBorders>
          </w:tcPr>
          <w:p w:rsidR="007065CF" w:rsidRPr="006A1B45" w:rsidRDefault="00EC133D" w:rsidP="00825148">
            <w:pPr>
              <w:jc w:val="center"/>
            </w:pPr>
            <w:r>
              <w:t>3</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03.07</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торгівлі</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825148" w:rsidRDefault="007065CF" w:rsidP="00825148">
            <w:pPr>
              <w:rPr>
                <w:lang w:val="ru-RU"/>
              </w:rPr>
            </w:pPr>
            <w:r w:rsidRPr="009D0289">
              <w:t>03.08</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об’єктів туристичної інфраструктури та закладів громадського харчування</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4</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03.09</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кредитно-фінансових установ</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4</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03.10</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ринкової інфраструктури</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4</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03.11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і споруд закладів науки</w:t>
            </w:r>
          </w:p>
        </w:tc>
        <w:tc>
          <w:tcPr>
            <w:tcW w:w="124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825148" w:rsidRDefault="00EC133D" w:rsidP="00825148">
            <w:pPr>
              <w:jc w:val="center"/>
              <w:rPr>
                <w:lang w:val="ru-RU"/>
              </w:rPr>
            </w:pPr>
            <w:r>
              <w:rPr>
                <w:lang w:val="ru-RU"/>
              </w:rPr>
              <w:t>4</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03.12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закладів комунального обслуговування</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03.13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будівель закладів побутового обслуговування</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03.14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постійної діяльності органів МНС</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03.15</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інших будівель громадської забудови</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r>
      <w:tr w:rsidR="007065CF" w:rsidRPr="006A1B45"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03.16</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03.01 - 03.15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3</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4</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04</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природно-заповідного фонду</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04.07</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збереження та використання парків-пам'яток садово-паркового мистецтва</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04.09</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збереження та використання заповідних урочищ</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04.10</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збереження та використання пам'яток природи</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06</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before="0" w:beforeAutospacing="0" w:after="0" w:afterAutospacing="0"/>
              <w:ind w:firstLine="692"/>
              <w:jc w:val="center"/>
              <w:rPr>
                <w:b/>
                <w:bCs/>
                <w:lang w:val="uk-UA"/>
              </w:rPr>
            </w:pPr>
            <w:r w:rsidRPr="009D0289">
              <w:rPr>
                <w:b/>
                <w:bCs/>
                <w:lang w:val="uk-UA"/>
              </w:rPr>
              <w:t>Землі оздоровчого призначення</w:t>
            </w:r>
          </w:p>
          <w:p w:rsidR="007065CF" w:rsidRPr="009D0289" w:rsidRDefault="007065CF" w:rsidP="00825148">
            <w:pPr>
              <w:jc w:val="center"/>
            </w:pPr>
            <w:r w:rsidRPr="009D0289">
              <w:t>(землі,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06.01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і обслуговування санаторно-оздоровчих закладів</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06.02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розробки родовищ природних лікувальних ресурсів</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06.03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інших оздоровчих цілей</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06.04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06.01 - 06.03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07</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рекреаційного призначення</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07.01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об'єктів рекреаційного призначення</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lastRenderedPageBreak/>
              <w:t>07.02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обслуговування об'єктів фізичної культури і спорту</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07.03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індивідуального дачного будівництва</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07.04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колективного дачного будівництва</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07.05</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07.01 - 07.04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28"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20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c>
          <w:tcPr>
            <w:tcW w:w="1080" w:type="dxa"/>
            <w:tcBorders>
              <w:top w:val="single" w:sz="4" w:space="0" w:color="auto"/>
              <w:left w:val="single" w:sz="4" w:space="0" w:color="auto"/>
              <w:bottom w:val="single" w:sz="4" w:space="0" w:color="auto"/>
              <w:right w:val="single" w:sz="4" w:space="0" w:color="auto"/>
            </w:tcBorders>
          </w:tcPr>
          <w:p w:rsidR="007065CF" w:rsidRPr="007D7C59" w:rsidRDefault="007065CF" w:rsidP="00825148">
            <w:pPr>
              <w:jc w:val="center"/>
            </w:pPr>
            <w:r w:rsidRPr="007D7C59">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08</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історико-культурного призначення</w:t>
            </w:r>
          </w:p>
        </w:tc>
      </w:tr>
      <w:tr w:rsidR="007065CF" w:rsidRPr="007D7C5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08.01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забезпечення охорони об'єктів культурної спадщини</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r>
      <w:tr w:rsidR="007065CF" w:rsidRPr="007D7C5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08.03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іншого історико-культурного призначення</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r>
      <w:tr w:rsidR="007065CF" w:rsidRPr="007D7C59"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08.04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08.01 - 08.03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09</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лісогосподарського призначення</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09.01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ведення лісового господарства і пов'язаних з ним послуг</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09.02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іншого лісогосподарського призначення</w:t>
            </w:r>
          </w:p>
        </w:tc>
        <w:tc>
          <w:tcPr>
            <w:tcW w:w="1240" w:type="dxa"/>
            <w:tcBorders>
              <w:top w:val="single" w:sz="4" w:space="0" w:color="auto"/>
              <w:left w:val="single" w:sz="4" w:space="0" w:color="auto"/>
              <w:bottom w:val="single" w:sz="4" w:space="0" w:color="auto"/>
              <w:right w:val="single" w:sz="4" w:space="0" w:color="auto"/>
            </w:tcBorders>
          </w:tcPr>
          <w:p w:rsidR="007065CF" w:rsidRPr="00CE0DEE" w:rsidRDefault="007065CF" w:rsidP="00825148">
            <w:pPr>
              <w:jc w:val="center"/>
            </w:pPr>
            <w:r w:rsidRPr="00CE0DEE">
              <w:t>1</w:t>
            </w:r>
          </w:p>
        </w:tc>
        <w:tc>
          <w:tcPr>
            <w:tcW w:w="1028" w:type="dxa"/>
            <w:tcBorders>
              <w:top w:val="single" w:sz="4" w:space="0" w:color="auto"/>
              <w:left w:val="single" w:sz="4" w:space="0" w:color="auto"/>
              <w:bottom w:val="single" w:sz="4" w:space="0" w:color="auto"/>
              <w:right w:val="single" w:sz="4" w:space="0" w:color="auto"/>
            </w:tcBorders>
          </w:tcPr>
          <w:p w:rsidR="007065CF" w:rsidRPr="00CE0DEE" w:rsidRDefault="007065CF" w:rsidP="00825148">
            <w:pPr>
              <w:jc w:val="center"/>
            </w:pPr>
            <w:r w:rsidRPr="00CE0DEE">
              <w:t>1</w:t>
            </w:r>
          </w:p>
        </w:tc>
        <w:tc>
          <w:tcPr>
            <w:tcW w:w="1200" w:type="dxa"/>
            <w:tcBorders>
              <w:top w:val="single" w:sz="4" w:space="0" w:color="auto"/>
              <w:left w:val="single" w:sz="4" w:space="0" w:color="auto"/>
              <w:bottom w:val="single" w:sz="4" w:space="0" w:color="auto"/>
              <w:right w:val="single" w:sz="4" w:space="0" w:color="auto"/>
            </w:tcBorders>
          </w:tcPr>
          <w:p w:rsidR="007065CF" w:rsidRPr="00CE0DEE" w:rsidRDefault="007065CF" w:rsidP="00825148">
            <w:pPr>
              <w:jc w:val="center"/>
            </w:pPr>
            <w:r w:rsidRPr="00CE0DEE">
              <w:t>1</w:t>
            </w:r>
          </w:p>
        </w:tc>
        <w:tc>
          <w:tcPr>
            <w:tcW w:w="1080" w:type="dxa"/>
            <w:tcBorders>
              <w:top w:val="single" w:sz="4" w:space="0" w:color="auto"/>
              <w:left w:val="single" w:sz="4" w:space="0" w:color="auto"/>
              <w:bottom w:val="single" w:sz="4" w:space="0" w:color="auto"/>
              <w:right w:val="single" w:sz="4" w:space="0" w:color="auto"/>
            </w:tcBorders>
          </w:tcPr>
          <w:p w:rsidR="007065CF" w:rsidRPr="00CE0DEE" w:rsidRDefault="007065CF" w:rsidP="00825148">
            <w:pPr>
              <w:jc w:val="center"/>
            </w:pPr>
            <w:r w:rsidRPr="00CE0DEE">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09.03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09.01 - 09.02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0,3</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0,3</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0,3</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0,3</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10</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4B4546" w:rsidRDefault="007065CF" w:rsidP="00825148">
            <w:pPr>
              <w:jc w:val="center"/>
            </w:pPr>
            <w:r w:rsidRPr="004B4546">
              <w:rPr>
                <w:b/>
                <w:bCs/>
              </w:rPr>
              <w:t>Землі водного фонду</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експлуатації та догляду за водними об'єктами</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облаштування та догляду за прибережними захисними смугами</w:t>
            </w:r>
          </w:p>
        </w:tc>
        <w:tc>
          <w:tcPr>
            <w:tcW w:w="1240" w:type="dxa"/>
            <w:tcBorders>
              <w:top w:val="single" w:sz="4" w:space="0" w:color="auto"/>
              <w:left w:val="single" w:sz="4" w:space="0" w:color="auto"/>
              <w:bottom w:val="single" w:sz="4" w:space="0" w:color="auto"/>
              <w:right w:val="single" w:sz="4" w:space="0" w:color="auto"/>
            </w:tcBorders>
          </w:tcPr>
          <w:p w:rsidR="007065CF" w:rsidRPr="00CE0DEE" w:rsidRDefault="007065CF" w:rsidP="00825148">
            <w:pPr>
              <w:jc w:val="center"/>
            </w:pPr>
            <w:r w:rsidRPr="00CE0DEE">
              <w:t>1</w:t>
            </w:r>
          </w:p>
        </w:tc>
        <w:tc>
          <w:tcPr>
            <w:tcW w:w="1028" w:type="dxa"/>
            <w:tcBorders>
              <w:top w:val="single" w:sz="4" w:space="0" w:color="auto"/>
              <w:left w:val="single" w:sz="4" w:space="0" w:color="auto"/>
              <w:bottom w:val="single" w:sz="4" w:space="0" w:color="auto"/>
              <w:right w:val="single" w:sz="4" w:space="0" w:color="auto"/>
            </w:tcBorders>
          </w:tcPr>
          <w:p w:rsidR="007065CF" w:rsidRPr="00CE0DEE" w:rsidRDefault="007065CF" w:rsidP="00825148">
            <w:pPr>
              <w:jc w:val="center"/>
            </w:pPr>
            <w:r w:rsidRPr="00CE0DEE">
              <w:t>1</w:t>
            </w:r>
          </w:p>
        </w:tc>
        <w:tc>
          <w:tcPr>
            <w:tcW w:w="1200" w:type="dxa"/>
            <w:tcBorders>
              <w:top w:val="single" w:sz="4" w:space="0" w:color="auto"/>
              <w:left w:val="single" w:sz="4" w:space="0" w:color="auto"/>
              <w:bottom w:val="single" w:sz="4" w:space="0" w:color="auto"/>
              <w:right w:val="single" w:sz="4" w:space="0" w:color="auto"/>
            </w:tcBorders>
          </w:tcPr>
          <w:p w:rsidR="007065CF" w:rsidRPr="00CE0DEE" w:rsidRDefault="007065CF" w:rsidP="00825148">
            <w:pPr>
              <w:jc w:val="center"/>
            </w:pPr>
            <w:r w:rsidRPr="00CE0DEE">
              <w:t>1</w:t>
            </w:r>
          </w:p>
        </w:tc>
        <w:tc>
          <w:tcPr>
            <w:tcW w:w="1080" w:type="dxa"/>
            <w:tcBorders>
              <w:top w:val="single" w:sz="4" w:space="0" w:color="auto"/>
              <w:left w:val="single" w:sz="4" w:space="0" w:color="auto"/>
              <w:bottom w:val="single" w:sz="4" w:space="0" w:color="auto"/>
              <w:right w:val="single" w:sz="4" w:space="0" w:color="auto"/>
            </w:tcBorders>
          </w:tcPr>
          <w:p w:rsidR="007065CF" w:rsidRPr="00CE0DEE" w:rsidRDefault="007065CF" w:rsidP="00825148">
            <w:pPr>
              <w:jc w:val="center"/>
            </w:pPr>
            <w:r w:rsidRPr="00CE0DEE">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експлуатації та догляду за смугами відведення</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експлуатації та догляду за гідротехнічними, іншими водогосподарськими спорудами і каналами</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10.05</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догляду за береговими смугами водних шляхів</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10.06</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сінокосіння</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10.07</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рибогосподарських потреб</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10.08</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культурно-оздоровчих потреб, рекреаційних, спортивних і туристичних цілей</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10.09</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проведення науково-дослідних робіт</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10.10</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будівництва та експлуатації гідротехнічних, гідрометричних та лінійних споруд</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10.12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10.01 - 10.11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pStyle w:val="a3"/>
              <w:spacing w:after="0"/>
              <w:ind w:right="-108"/>
              <w:rPr>
                <w:b/>
                <w:bCs/>
                <w:lang w:val="uk-UA"/>
              </w:rPr>
            </w:pPr>
            <w:r w:rsidRPr="009D0289">
              <w:rPr>
                <w:b/>
                <w:bCs/>
                <w:lang w:val="uk-UA"/>
              </w:rPr>
              <w:t>11</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промисловості</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11.01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11.02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11.03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основних, підсобних і допоміжних будівель та споруд будівельних організацій та підприємств</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11.04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11.05</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11.01 - 11.04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2</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rPr>
                <w:b/>
                <w:bCs/>
              </w:rPr>
            </w:pPr>
            <w:r w:rsidRPr="009D0289">
              <w:rPr>
                <w:b/>
                <w:bCs/>
              </w:rPr>
              <w:t>12</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транспорту</w:t>
            </w:r>
          </w:p>
        </w:tc>
      </w:tr>
      <w:tr w:rsidR="007065CF" w:rsidRPr="00CE0DE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lastRenderedPageBreak/>
              <w:t>12.01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будівель і споруд залізничного транспорту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0,02</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0,02</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0,02</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0,02</w:t>
            </w:r>
          </w:p>
        </w:tc>
      </w:tr>
      <w:tr w:rsidR="007065CF" w:rsidRPr="00CE0DE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12.03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будівель і споруд річкового транспорту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CE0DE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12.04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будівель і споруд автомобільного транспорту та дорожнього господарства</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CE0DE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12.06</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об'єктів трубопровідного транспорту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CE0DE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12.08</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будівель і споруд додаткових транспортних послуг та допоміжних операцій</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CE0DE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12.09</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будівель і споруд іншого наземного транспорту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CE0DE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12.10</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12.01 - 12.09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rPr>
                <w:b/>
                <w:bCs/>
              </w:rPr>
            </w:pPr>
            <w:r w:rsidRPr="009D0289">
              <w:rPr>
                <w:b/>
                <w:bCs/>
              </w:rPr>
              <w:t>13</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зв’язку</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13.01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 експлуатації об'єктів і споруд телекомунікацій</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13.02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w:t>
            </w:r>
            <w:r w:rsidRPr="009D0289">
              <w:rPr>
                <w:b/>
                <w:bCs/>
              </w:rPr>
              <w:t xml:space="preserve"> </w:t>
            </w:r>
            <w:r w:rsidRPr="009D0289">
              <w:t>експлуатації будівель та споруд об'єктів поштового зв'язку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13.03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та</w:t>
            </w:r>
            <w:r w:rsidRPr="009D0289">
              <w:rPr>
                <w:b/>
                <w:bCs/>
              </w:rPr>
              <w:t xml:space="preserve"> </w:t>
            </w:r>
            <w:r w:rsidRPr="009D0289">
              <w:t>експлуатації інших технічних засобів зв'язку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13.04</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13.01 - 13.03, 13.05 та для збереження і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EC133D" w:rsidP="00825148">
            <w:pPr>
              <w:jc w:val="center"/>
              <w:rPr>
                <w:lang w:val="ru-RU"/>
              </w:rPr>
            </w:pPr>
            <w:r>
              <w:rPr>
                <w:lang w:val="ru-RU"/>
              </w:rPr>
              <w:t>1</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rPr>
                <w:b/>
                <w:bCs/>
              </w:rPr>
            </w:pPr>
            <w:r w:rsidRPr="009D0289">
              <w:rPr>
                <w:b/>
                <w:bCs/>
              </w:rPr>
              <w:t>14</w:t>
            </w:r>
          </w:p>
        </w:tc>
        <w:tc>
          <w:tcPr>
            <w:tcW w:w="10152" w:type="dxa"/>
            <w:gridSpan w:val="7"/>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енергетики</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14.01</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14.02</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розміщення, будівництва, експлуатації та обслуговування будівель і споруд об'єктів передачі електричної та теплової енергії</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r w:rsidRPr="009D0289">
              <w:t>14.03</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pPr>
            <w:r w:rsidRPr="009D0289">
              <w:t>Для цілей підрозділів 14.01 - 14.02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rPr>
                <w:b/>
                <w:bCs/>
              </w:rPr>
            </w:pPr>
            <w:r w:rsidRPr="009D0289">
              <w:rPr>
                <w:b/>
                <w:bCs/>
              </w:rPr>
              <w:t>16</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pPr>
            <w:r w:rsidRPr="009D0289">
              <w:rPr>
                <w:b/>
                <w:bCs/>
              </w:rPr>
              <w:t>Землі запасу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rPr>
                <w:b/>
                <w:bCs/>
              </w:rPr>
            </w:pPr>
            <w:r w:rsidRPr="009D0289">
              <w:rPr>
                <w:b/>
                <w:bCs/>
              </w:rPr>
              <w:t>17</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rPr>
                <w:b/>
                <w:bCs/>
              </w:rPr>
            </w:pPr>
            <w:r w:rsidRPr="009D0289">
              <w:rPr>
                <w:b/>
                <w:bCs/>
              </w:rPr>
              <w:t>Землі резервного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rPr>
                <w:b/>
                <w:bCs/>
              </w:rPr>
            </w:pPr>
            <w:r w:rsidRPr="009D0289">
              <w:rPr>
                <w:b/>
                <w:bCs/>
              </w:rPr>
              <w:t>18</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center"/>
              <w:rPr>
                <w:b/>
                <w:bCs/>
              </w:rPr>
            </w:pPr>
            <w:r w:rsidRPr="009D0289">
              <w:rPr>
                <w:b/>
                <w:bCs/>
              </w:rPr>
              <w:t>Землі загального користування</w:t>
            </w:r>
          </w:p>
          <w:p w:rsidR="007065CF" w:rsidRPr="009D0289" w:rsidRDefault="007065CF" w:rsidP="00825148">
            <w:pPr>
              <w:jc w:val="both"/>
              <w:rPr>
                <w:b/>
                <w:bCs/>
              </w:rPr>
            </w:pPr>
            <w:r w:rsidRPr="009D0289">
              <w:rPr>
                <w:color w:val="000000"/>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r w:rsidR="007065CF" w:rsidRPr="001E767E" w:rsidTr="006D619D">
        <w:tc>
          <w:tcPr>
            <w:tcW w:w="628" w:type="dxa"/>
            <w:tcBorders>
              <w:top w:val="single" w:sz="4" w:space="0" w:color="auto"/>
              <w:left w:val="single" w:sz="4" w:space="0" w:color="auto"/>
              <w:bottom w:val="single" w:sz="4" w:space="0" w:color="auto"/>
              <w:right w:val="single" w:sz="4" w:space="0" w:color="auto"/>
            </w:tcBorders>
          </w:tcPr>
          <w:p w:rsidR="007065CF" w:rsidRPr="009D0289" w:rsidRDefault="007065CF" w:rsidP="00825148">
            <w:pPr>
              <w:rPr>
                <w:b/>
                <w:bCs/>
              </w:rPr>
            </w:pPr>
            <w:r w:rsidRPr="009D0289">
              <w:rPr>
                <w:b/>
                <w:bCs/>
              </w:rPr>
              <w:t>19</w:t>
            </w:r>
          </w:p>
        </w:tc>
        <w:tc>
          <w:tcPr>
            <w:tcW w:w="5604" w:type="dxa"/>
            <w:gridSpan w:val="3"/>
            <w:tcBorders>
              <w:top w:val="single" w:sz="4" w:space="0" w:color="auto"/>
              <w:left w:val="single" w:sz="4" w:space="0" w:color="auto"/>
              <w:bottom w:val="single" w:sz="4" w:space="0" w:color="auto"/>
              <w:right w:val="single" w:sz="4" w:space="0" w:color="auto"/>
            </w:tcBorders>
          </w:tcPr>
          <w:p w:rsidR="007065CF" w:rsidRPr="009D0289" w:rsidRDefault="007065CF" w:rsidP="00825148">
            <w:pPr>
              <w:jc w:val="both"/>
              <w:rPr>
                <w:b/>
                <w:bCs/>
              </w:rPr>
            </w:pPr>
            <w:r w:rsidRPr="009D0289">
              <w:t>Для цілей підрозділів 16 - 18 та для збереження та використання земель природно-заповідного фонду</w:t>
            </w:r>
          </w:p>
        </w:tc>
        <w:tc>
          <w:tcPr>
            <w:tcW w:w="124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28"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20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c>
          <w:tcPr>
            <w:tcW w:w="1080" w:type="dxa"/>
            <w:tcBorders>
              <w:top w:val="single" w:sz="4" w:space="0" w:color="auto"/>
              <w:left w:val="single" w:sz="4" w:space="0" w:color="auto"/>
              <w:bottom w:val="single" w:sz="4" w:space="0" w:color="auto"/>
              <w:right w:val="single" w:sz="4" w:space="0" w:color="auto"/>
            </w:tcBorders>
          </w:tcPr>
          <w:p w:rsidR="007065CF" w:rsidRPr="00684EB6" w:rsidRDefault="00684EB6" w:rsidP="00825148">
            <w:pPr>
              <w:jc w:val="center"/>
              <w:rPr>
                <w:lang w:val="ru-RU"/>
              </w:rPr>
            </w:pPr>
            <w:r>
              <w:rPr>
                <w:lang w:val="ru-RU"/>
              </w:rPr>
              <w:t>-</w:t>
            </w:r>
          </w:p>
        </w:tc>
      </w:tr>
    </w:tbl>
    <w:p w:rsidR="007065CF" w:rsidRDefault="007065CF" w:rsidP="007065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color w:val="000000"/>
          <w:sz w:val="28"/>
          <w:szCs w:val="28"/>
        </w:rPr>
      </w:pPr>
    </w:p>
    <w:p w:rsidR="007065CF" w:rsidRPr="00684EB6" w:rsidRDefault="007065CF" w:rsidP="007065CF">
      <w:pPr>
        <w:pStyle w:val="ShapkaDocumentu"/>
        <w:spacing w:after="0"/>
        <w:ind w:left="5664" w:firstLine="708"/>
        <w:jc w:val="both"/>
        <w:rPr>
          <w:rFonts w:ascii="Times New Roman" w:hAnsi="Times New Roman"/>
          <w:noProof/>
          <w:szCs w:val="26"/>
          <w:lang w:val="ru-RU"/>
        </w:rPr>
      </w:pPr>
      <w:r>
        <w:rPr>
          <w:b/>
          <w:bCs/>
          <w:color w:val="000000"/>
          <w:sz w:val="28"/>
          <w:szCs w:val="28"/>
        </w:rPr>
        <w:br w:type="page"/>
      </w:r>
      <w:r w:rsidRPr="00684EB6">
        <w:rPr>
          <w:rFonts w:ascii="Times New Roman" w:hAnsi="Times New Roman"/>
          <w:noProof/>
          <w:szCs w:val="26"/>
          <w:lang w:val="ru-RU"/>
        </w:rPr>
        <w:lastRenderedPageBreak/>
        <w:t>Додаток 2</w:t>
      </w:r>
    </w:p>
    <w:p w:rsidR="007065CF" w:rsidRPr="00684EB6" w:rsidRDefault="007065CF" w:rsidP="007065CF">
      <w:pPr>
        <w:pStyle w:val="ShapkaDocumentu"/>
        <w:spacing w:after="0"/>
        <w:ind w:left="5664" w:firstLine="708"/>
        <w:jc w:val="both"/>
        <w:rPr>
          <w:rFonts w:ascii="Times New Roman" w:hAnsi="Times New Roman"/>
          <w:noProof/>
          <w:szCs w:val="26"/>
          <w:lang w:val="ru-RU"/>
        </w:rPr>
      </w:pPr>
      <w:r w:rsidRPr="00684EB6">
        <w:rPr>
          <w:rFonts w:ascii="Times New Roman" w:hAnsi="Times New Roman"/>
          <w:noProof/>
          <w:szCs w:val="26"/>
          <w:lang w:val="ru-RU"/>
        </w:rPr>
        <w:t>до рішення сільської ради</w:t>
      </w:r>
    </w:p>
    <w:p w:rsidR="007065CF" w:rsidRPr="00684EB6" w:rsidRDefault="00684EB6" w:rsidP="00684EB6">
      <w:pPr>
        <w:pStyle w:val="ShapkaDocumentu"/>
        <w:spacing w:after="0"/>
        <w:ind w:left="5664" w:firstLine="708"/>
        <w:jc w:val="both"/>
        <w:rPr>
          <w:rFonts w:ascii="Times New Roman" w:hAnsi="Times New Roman"/>
          <w:noProof/>
          <w:szCs w:val="26"/>
          <w:lang w:val="ru-RU"/>
        </w:rPr>
      </w:pPr>
      <w:r w:rsidRPr="002D7DFD">
        <w:rPr>
          <w:rFonts w:ascii="Times New Roman" w:hAnsi="Times New Roman"/>
          <w:noProof/>
          <w:szCs w:val="26"/>
          <w:lang w:val="ru-RU"/>
        </w:rPr>
        <w:t xml:space="preserve">від </w:t>
      </w:r>
      <w:r w:rsidR="0064271B">
        <w:rPr>
          <w:rFonts w:ascii="Times New Roman" w:hAnsi="Times New Roman"/>
          <w:noProof/>
          <w:szCs w:val="26"/>
          <w:lang w:val="ru-RU"/>
        </w:rPr>
        <w:t>__</w:t>
      </w:r>
      <w:r w:rsidRPr="002D7DFD">
        <w:rPr>
          <w:rFonts w:ascii="Times New Roman" w:hAnsi="Times New Roman"/>
          <w:noProof/>
          <w:szCs w:val="26"/>
          <w:lang w:val="ru-RU"/>
        </w:rPr>
        <w:t>.</w:t>
      </w:r>
      <w:r w:rsidR="0064271B">
        <w:rPr>
          <w:rFonts w:ascii="Times New Roman" w:hAnsi="Times New Roman"/>
          <w:noProof/>
          <w:szCs w:val="26"/>
          <w:lang w:val="ru-RU"/>
        </w:rPr>
        <w:t>__</w:t>
      </w:r>
      <w:r w:rsidRPr="002D7DFD">
        <w:rPr>
          <w:rFonts w:ascii="Times New Roman" w:hAnsi="Times New Roman"/>
          <w:noProof/>
          <w:szCs w:val="26"/>
          <w:lang w:val="ru-RU"/>
        </w:rPr>
        <w:t>.201</w:t>
      </w:r>
      <w:r>
        <w:rPr>
          <w:rFonts w:ascii="Times New Roman" w:hAnsi="Times New Roman"/>
          <w:noProof/>
          <w:szCs w:val="26"/>
          <w:lang w:val="ru-RU"/>
        </w:rPr>
        <w:t>8</w:t>
      </w:r>
      <w:r w:rsidRPr="002D7DFD">
        <w:rPr>
          <w:rFonts w:ascii="Times New Roman" w:hAnsi="Times New Roman"/>
          <w:noProof/>
          <w:szCs w:val="26"/>
          <w:lang w:val="ru-RU"/>
        </w:rPr>
        <w:t xml:space="preserve"> №</w:t>
      </w:r>
      <w:r w:rsidR="0064271B">
        <w:rPr>
          <w:rFonts w:ascii="Times New Roman" w:hAnsi="Times New Roman"/>
          <w:noProof/>
          <w:szCs w:val="26"/>
          <w:lang w:val="ru-RU"/>
        </w:rPr>
        <w:t>_</w:t>
      </w:r>
      <w:r>
        <w:rPr>
          <w:rFonts w:ascii="Times New Roman" w:hAnsi="Times New Roman"/>
          <w:noProof/>
          <w:szCs w:val="26"/>
          <w:lang w:val="ru-RU"/>
        </w:rPr>
        <w:t>/</w:t>
      </w:r>
      <w:r w:rsidR="0064271B">
        <w:rPr>
          <w:rFonts w:ascii="Times New Roman" w:hAnsi="Times New Roman"/>
          <w:noProof/>
          <w:szCs w:val="26"/>
          <w:lang w:val="ru-RU"/>
        </w:rPr>
        <w:t>___</w:t>
      </w:r>
    </w:p>
    <w:p w:rsidR="007065CF" w:rsidRPr="009E3CF8" w:rsidRDefault="007065CF" w:rsidP="00684EB6">
      <w:pPr>
        <w:pStyle w:val="a6"/>
        <w:spacing w:before="0" w:after="0"/>
        <w:rPr>
          <w:rFonts w:ascii="Times New Roman" w:hAnsi="Times New Roman"/>
          <w:szCs w:val="26"/>
        </w:rPr>
      </w:pPr>
      <w:r w:rsidRPr="009E3CF8">
        <w:rPr>
          <w:rFonts w:ascii="Times New Roman" w:hAnsi="Times New Roman"/>
          <w:szCs w:val="26"/>
        </w:rPr>
        <w:t>ПЕРЕЛІК</w:t>
      </w:r>
    </w:p>
    <w:p w:rsidR="007065CF" w:rsidRPr="009E3CF8" w:rsidRDefault="007065CF" w:rsidP="00684EB6">
      <w:pPr>
        <w:pStyle w:val="a6"/>
        <w:spacing w:before="0" w:after="0"/>
        <w:rPr>
          <w:rFonts w:ascii="Times New Roman" w:hAnsi="Times New Roman"/>
          <w:szCs w:val="26"/>
        </w:rPr>
      </w:pPr>
      <w:r w:rsidRPr="009E3CF8">
        <w:rPr>
          <w:rFonts w:ascii="Times New Roman" w:hAnsi="Times New Roman"/>
          <w:szCs w:val="26"/>
        </w:rPr>
        <w:t>пільг для фізичних та юридичних осіб, наданих відповідно до пункту 284.1 статті 284 Податкового кодексу України, із сплати земельного податку</w:t>
      </w:r>
    </w:p>
    <w:p w:rsidR="007065CF" w:rsidRPr="00C04390" w:rsidRDefault="007065CF" w:rsidP="007065CF">
      <w:pPr>
        <w:pStyle w:val="a5"/>
        <w:spacing w:before="0"/>
        <w:jc w:val="both"/>
        <w:rPr>
          <w:rFonts w:ascii="Times New Roman" w:hAnsi="Times New Roman"/>
          <w:sz w:val="16"/>
          <w:szCs w:val="16"/>
        </w:rPr>
      </w:pPr>
    </w:p>
    <w:p w:rsidR="007065CF" w:rsidRPr="009E3CF8" w:rsidRDefault="007065CF" w:rsidP="007065CF">
      <w:pPr>
        <w:pStyle w:val="a5"/>
        <w:spacing w:before="0"/>
        <w:jc w:val="both"/>
        <w:rPr>
          <w:rFonts w:ascii="Times New Roman" w:hAnsi="Times New Roman"/>
          <w:szCs w:val="26"/>
        </w:rPr>
      </w:pPr>
      <w:r w:rsidRPr="009E3CF8">
        <w:rPr>
          <w:rFonts w:ascii="Times New Roman" w:hAnsi="Times New Roman"/>
          <w:szCs w:val="26"/>
        </w:rPr>
        <w:t>Пільги встановлюються на 201</w:t>
      </w:r>
      <w:r w:rsidR="0064271B">
        <w:rPr>
          <w:rFonts w:ascii="Times New Roman" w:hAnsi="Times New Roman"/>
          <w:szCs w:val="26"/>
        </w:rPr>
        <w:t>9</w:t>
      </w:r>
      <w:r w:rsidRPr="009E3CF8">
        <w:rPr>
          <w:rFonts w:ascii="Times New Roman" w:hAnsi="Times New Roman"/>
          <w:szCs w:val="26"/>
        </w:rPr>
        <w:t xml:space="preserve"> рік та вводяться в дію з 01 січня 201</w:t>
      </w:r>
      <w:r w:rsidR="0064271B">
        <w:rPr>
          <w:rFonts w:ascii="Times New Roman" w:hAnsi="Times New Roman"/>
          <w:szCs w:val="26"/>
        </w:rPr>
        <w:t>9</w:t>
      </w:r>
      <w:r w:rsidRPr="009E3CF8">
        <w:rPr>
          <w:rFonts w:ascii="Times New Roman" w:hAnsi="Times New Roman"/>
          <w:szCs w:val="26"/>
        </w:rPr>
        <w:t xml:space="preserve"> року.</w:t>
      </w:r>
    </w:p>
    <w:p w:rsidR="007065CF" w:rsidRPr="009E3CF8" w:rsidRDefault="007065CF" w:rsidP="007065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color w:val="000000"/>
          <w:sz w:val="26"/>
          <w:szCs w:val="26"/>
        </w:rPr>
      </w:pPr>
      <w:r w:rsidRPr="009E3CF8">
        <w:rPr>
          <w:sz w:val="26"/>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469"/>
        <w:gridCol w:w="4839"/>
        <w:gridCol w:w="2835"/>
      </w:tblGrid>
      <w:tr w:rsidR="007065CF" w:rsidRPr="00721490" w:rsidTr="006D619D">
        <w:tc>
          <w:tcPr>
            <w:tcW w:w="0" w:type="auto"/>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rPr>
                <w:b/>
                <w:bCs/>
              </w:rPr>
            </w:pPr>
            <w:r w:rsidRPr="00721490">
              <w:rPr>
                <w:b/>
                <w:bCs/>
              </w:rPr>
              <w:t>Код області</w:t>
            </w:r>
          </w:p>
        </w:tc>
        <w:tc>
          <w:tcPr>
            <w:tcW w:w="0" w:type="auto"/>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rPr>
                <w:b/>
                <w:bCs/>
              </w:rPr>
            </w:pPr>
            <w:r w:rsidRPr="00721490">
              <w:rPr>
                <w:b/>
                <w:bCs/>
              </w:rPr>
              <w:t>Код району</w:t>
            </w:r>
          </w:p>
        </w:tc>
        <w:tc>
          <w:tcPr>
            <w:tcW w:w="4817"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rPr>
                <w:b/>
                <w:bCs/>
              </w:rPr>
            </w:pPr>
            <w:r w:rsidRPr="00721490">
              <w:rPr>
                <w:b/>
                <w:bCs/>
              </w:rPr>
              <w:t>Код КОАТУУ</w:t>
            </w:r>
          </w:p>
        </w:tc>
        <w:tc>
          <w:tcPr>
            <w:tcW w:w="2835" w:type="dxa"/>
            <w:tcBorders>
              <w:top w:val="single" w:sz="4" w:space="0" w:color="auto"/>
              <w:left w:val="single" w:sz="4" w:space="0" w:color="auto"/>
              <w:bottom w:val="single" w:sz="4" w:space="0" w:color="auto"/>
              <w:right w:val="single" w:sz="4" w:space="0" w:color="auto"/>
            </w:tcBorders>
            <w:vAlign w:val="center"/>
          </w:tcPr>
          <w:p w:rsidR="007065CF" w:rsidRPr="00721490" w:rsidRDefault="007065CF" w:rsidP="00825148">
            <w:pPr>
              <w:jc w:val="center"/>
              <w:rPr>
                <w:b/>
                <w:bCs/>
              </w:rPr>
            </w:pPr>
            <w:r w:rsidRPr="00721490">
              <w:rPr>
                <w:b/>
                <w:bCs/>
              </w:rPr>
              <w:t>Назва</w:t>
            </w:r>
          </w:p>
        </w:tc>
      </w:tr>
      <w:tr w:rsidR="007065CF" w:rsidRPr="00721490" w:rsidTr="006D619D">
        <w:trPr>
          <w:trHeight w:val="828"/>
        </w:trPr>
        <w:tc>
          <w:tcPr>
            <w:tcW w:w="0" w:type="auto"/>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2"/>
              <w:spacing w:before="0"/>
              <w:jc w:val="both"/>
              <w:rPr>
                <w:rFonts w:ascii="Times New Roman" w:hAnsi="Times New Roman"/>
                <w:b w:val="0"/>
                <w:color w:val="auto"/>
                <w:spacing w:val="-4"/>
                <w:sz w:val="24"/>
                <w:szCs w:val="24"/>
              </w:rPr>
            </w:pPr>
          </w:p>
        </w:tc>
        <w:tc>
          <w:tcPr>
            <w:tcW w:w="0" w:type="auto"/>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2"/>
              <w:spacing w:before="0"/>
              <w:jc w:val="both"/>
              <w:rPr>
                <w:rFonts w:ascii="Times New Roman" w:hAnsi="Times New Roman"/>
                <w:b w:val="0"/>
                <w:color w:val="auto"/>
                <w:spacing w:val="-4"/>
                <w:sz w:val="24"/>
                <w:szCs w:val="24"/>
              </w:rPr>
            </w:pPr>
          </w:p>
        </w:tc>
        <w:tc>
          <w:tcPr>
            <w:tcW w:w="4817"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2"/>
              <w:spacing w:before="0"/>
              <w:jc w:val="both"/>
              <w:rPr>
                <w:rFonts w:ascii="Times New Roman" w:hAnsi="Times New Roman"/>
                <w:b w:val="0"/>
                <w:iCs/>
                <w:color w:val="auto"/>
                <w:spacing w:val="-4"/>
                <w:sz w:val="24"/>
                <w:szCs w:val="24"/>
              </w:rPr>
            </w:pP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825148" w:rsidP="00825148">
            <w:pPr>
              <w:jc w:val="center"/>
              <w:rPr>
                <w:b/>
              </w:rPr>
            </w:pPr>
            <w:proofErr w:type="spellStart"/>
            <w:r>
              <w:rPr>
                <w:b/>
              </w:rPr>
              <w:t>Боратинська</w:t>
            </w:r>
            <w:proofErr w:type="spellEnd"/>
            <w:r w:rsidR="007065CF" w:rsidRPr="00721490">
              <w:rPr>
                <w:b/>
              </w:rPr>
              <w:t xml:space="preserve"> сільська рада Луцького району Волинської області</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2"/>
              <w:spacing w:before="0" w:line="228" w:lineRule="auto"/>
              <w:jc w:val="center"/>
              <w:rPr>
                <w:rFonts w:ascii="Times New Roman" w:hAnsi="Times New Roman"/>
                <w:iCs/>
                <w:color w:val="auto"/>
                <w:spacing w:val="-4"/>
                <w:sz w:val="24"/>
                <w:szCs w:val="24"/>
              </w:rPr>
            </w:pPr>
            <w:r w:rsidRPr="00721490">
              <w:rPr>
                <w:rFonts w:ascii="Times New Roman" w:hAnsi="Times New Roman"/>
                <w:iCs/>
                <w:color w:val="auto"/>
                <w:spacing w:val="-4"/>
                <w:sz w:val="24"/>
                <w:szCs w:val="24"/>
              </w:rPr>
              <w:t>Група платників, категорія/цільове призначення земельних ділянок</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2"/>
              <w:spacing w:before="0"/>
              <w:jc w:val="center"/>
              <w:rPr>
                <w:rFonts w:ascii="Times New Roman" w:hAnsi="Times New Roman"/>
                <w:iCs/>
                <w:color w:val="auto"/>
                <w:spacing w:val="-4"/>
                <w:sz w:val="24"/>
                <w:szCs w:val="24"/>
              </w:rPr>
            </w:pPr>
            <w:r w:rsidRPr="00721490">
              <w:rPr>
                <w:rFonts w:ascii="Times New Roman" w:hAnsi="Times New Roman"/>
                <w:iCs/>
                <w:color w:val="auto"/>
                <w:spacing w:val="-4"/>
                <w:sz w:val="24"/>
                <w:szCs w:val="24"/>
              </w:rPr>
              <w:t>Розмір пільги</w:t>
            </w:r>
          </w:p>
          <w:p w:rsidR="007065CF" w:rsidRPr="00721490" w:rsidRDefault="007065CF" w:rsidP="00825148">
            <w:pPr>
              <w:pStyle w:val="2"/>
              <w:spacing w:before="0"/>
              <w:jc w:val="center"/>
              <w:rPr>
                <w:rFonts w:ascii="Times New Roman" w:hAnsi="Times New Roman"/>
                <w:iCs/>
                <w:color w:val="auto"/>
                <w:spacing w:val="-4"/>
                <w:sz w:val="24"/>
                <w:szCs w:val="24"/>
              </w:rPr>
            </w:pPr>
            <w:r w:rsidRPr="00721490">
              <w:rPr>
                <w:rFonts w:ascii="Times New Roman" w:hAnsi="Times New Roman"/>
                <w:iCs/>
                <w:color w:val="auto"/>
                <w:spacing w:val="-4"/>
                <w:sz w:val="24"/>
                <w:szCs w:val="24"/>
              </w:rPr>
              <w:t>(у відсотках)</w:t>
            </w:r>
          </w:p>
        </w:tc>
      </w:tr>
      <w:tr w:rsidR="007065CF" w:rsidRPr="00721490" w:rsidTr="006D619D">
        <w:trPr>
          <w:trHeight w:val="341"/>
        </w:trPr>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rvps2"/>
              <w:shd w:val="clear" w:color="auto" w:fill="FFFFFF"/>
              <w:tabs>
                <w:tab w:val="left" w:pos="3600"/>
              </w:tabs>
              <w:spacing w:before="0" w:beforeAutospacing="0" w:after="0" w:afterAutospacing="0"/>
              <w:jc w:val="both"/>
              <w:textAlignment w:val="baseline"/>
            </w:pPr>
            <w:r w:rsidRPr="00721490">
              <w:t>інваліди першої і другої групи;</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rPr>
          <w:trHeight w:val="340"/>
        </w:trPr>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rvps2"/>
              <w:shd w:val="clear" w:color="auto" w:fill="FFFFFF"/>
              <w:spacing w:before="0" w:beforeAutospacing="0" w:after="0" w:afterAutospacing="0"/>
              <w:jc w:val="both"/>
              <w:textAlignment w:val="baseline"/>
            </w:pPr>
            <w:r w:rsidRPr="00721490">
              <w:t>фізичні особи, які виховують трьох і більше дітей віком до 18</w:t>
            </w:r>
            <w:r>
              <w:t> </w:t>
            </w:r>
            <w:r w:rsidRPr="00721490">
              <w:t>років</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rPr>
          <w:trHeight w:val="297"/>
        </w:trPr>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2"/>
              <w:spacing w:before="0"/>
              <w:jc w:val="both"/>
              <w:rPr>
                <w:rFonts w:ascii="Times New Roman" w:hAnsi="Times New Roman"/>
                <w:b w:val="0"/>
                <w:bCs w:val="0"/>
                <w:iCs/>
                <w:color w:val="auto"/>
                <w:spacing w:val="-4"/>
                <w:sz w:val="24"/>
                <w:szCs w:val="24"/>
              </w:rPr>
            </w:pPr>
            <w:r w:rsidRPr="00721490">
              <w:rPr>
                <w:rFonts w:ascii="Times New Roman" w:hAnsi="Times New Roman"/>
                <w:b w:val="0"/>
                <w:bCs w:val="0"/>
                <w:iCs/>
                <w:color w:val="auto"/>
                <w:spacing w:val="-4"/>
                <w:sz w:val="24"/>
                <w:szCs w:val="24"/>
              </w:rPr>
              <w:t>Пенсіонери (за віком)</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rvps2"/>
              <w:shd w:val="clear" w:color="auto" w:fill="FFFFFF"/>
              <w:spacing w:before="0" w:beforeAutospacing="0" w:after="0" w:afterAutospacing="0"/>
              <w:jc w:val="both"/>
              <w:textAlignment w:val="baseline"/>
            </w:pPr>
            <w:r w:rsidRPr="00721490">
              <w:t>ветерани війни та особи, на яких поширюється дія</w:t>
            </w:r>
            <w:r>
              <w:t xml:space="preserve"> </w:t>
            </w:r>
            <w:r w:rsidRPr="00721490">
              <w:rPr>
                <w:bdr w:val="none" w:sz="0" w:space="0" w:color="auto" w:frame="1"/>
              </w:rPr>
              <w:t>Закону України «Про статус ветеранів війни, гарантії їх соціального захисту</w:t>
            </w:r>
            <w:r>
              <w:t>»</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rPr>
          <w:trHeight w:val="243"/>
        </w:trPr>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rvps2"/>
              <w:shd w:val="clear" w:color="auto" w:fill="FFFFFF"/>
              <w:spacing w:before="0" w:beforeAutospacing="0" w:after="0" w:afterAutospacing="0"/>
              <w:jc w:val="both"/>
              <w:textAlignment w:val="baseline"/>
            </w:pPr>
            <w:r w:rsidRPr="00721490">
              <w:t>фізичні особи, визнані законом особами, які постраждали внаслідок ЧАЕС</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rvps2"/>
              <w:shd w:val="clear" w:color="auto" w:fill="FFFFFF"/>
              <w:spacing w:before="0" w:beforeAutospacing="0" w:after="0" w:afterAutospacing="0"/>
              <w:jc w:val="both"/>
              <w:textAlignment w:val="baseline"/>
            </w:pPr>
            <w:r w:rsidRPr="00721490">
              <w:t>санаторно-курортні та оздоровчі заклади громадських організацій інвалідів, реабілітаційні установи гр</w:t>
            </w:r>
            <w:r>
              <w:t>омадських організацій інвалідів</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rvps2"/>
              <w:shd w:val="clear" w:color="auto" w:fill="FFFFFF"/>
              <w:spacing w:before="0" w:beforeAutospacing="0" w:after="0" w:afterAutospacing="0"/>
              <w:jc w:val="both"/>
              <w:textAlignment w:val="baseline"/>
            </w:pPr>
            <w:r w:rsidRPr="00721490">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w:t>
            </w:r>
            <w:r>
              <w:t>агальних витрат на оплату праці</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2"/>
              <w:spacing w:before="0"/>
              <w:jc w:val="both"/>
              <w:rPr>
                <w:rFonts w:ascii="Times New Roman" w:hAnsi="Times New Roman"/>
                <w:b w:val="0"/>
                <w:bCs w:val="0"/>
                <w:iCs/>
                <w:color w:val="auto"/>
                <w:spacing w:val="-4"/>
                <w:sz w:val="24"/>
                <w:szCs w:val="24"/>
              </w:rPr>
            </w:pPr>
            <w:r>
              <w:rPr>
                <w:rFonts w:ascii="Times New Roman" w:hAnsi="Times New Roman"/>
                <w:b w:val="0"/>
                <w:bCs w:val="0"/>
                <w:iCs/>
                <w:color w:val="auto"/>
                <w:sz w:val="24"/>
                <w:szCs w:val="24"/>
              </w:rPr>
              <w:t>бази олімпійської та пара</w:t>
            </w:r>
            <w:r w:rsidR="006D619D">
              <w:rPr>
                <w:rFonts w:ascii="Times New Roman" w:hAnsi="Times New Roman"/>
                <w:b w:val="0"/>
                <w:bCs w:val="0"/>
                <w:iCs/>
                <w:color w:val="auto"/>
                <w:sz w:val="24"/>
                <w:szCs w:val="24"/>
              </w:rPr>
              <w:t>о</w:t>
            </w:r>
            <w:r w:rsidRPr="00721490">
              <w:rPr>
                <w:rFonts w:ascii="Times New Roman" w:hAnsi="Times New Roman"/>
                <w:b w:val="0"/>
                <w:bCs w:val="0"/>
                <w:iCs/>
                <w:color w:val="auto"/>
                <w:sz w:val="24"/>
                <w:szCs w:val="24"/>
              </w:rPr>
              <w:t>лімпійської підготовки,</w:t>
            </w:r>
            <w:r>
              <w:rPr>
                <w:rStyle w:val="apple-converted-space"/>
                <w:rFonts w:ascii="Times New Roman" w:hAnsi="Times New Roman"/>
                <w:b w:val="0"/>
                <w:bCs w:val="0"/>
                <w:iCs/>
                <w:color w:val="auto"/>
                <w:sz w:val="24"/>
                <w:szCs w:val="24"/>
              </w:rPr>
              <w:t xml:space="preserve"> </w:t>
            </w:r>
            <w:hyperlink r:id="rId4" w:anchor="n9" w:tgtFrame="_blank" w:history="1">
              <w:r w:rsidRPr="00721490">
                <w:rPr>
                  <w:rStyle w:val="a7"/>
                  <w:rFonts w:ascii="Times New Roman" w:hAnsi="Times New Roman"/>
                  <w:b w:val="0"/>
                  <w:bCs w:val="0"/>
                  <w:iCs/>
                  <w:color w:val="auto"/>
                  <w:sz w:val="24"/>
                  <w:szCs w:val="24"/>
                  <w:bdr w:val="none" w:sz="0" w:space="0" w:color="auto" w:frame="1"/>
                </w:rPr>
                <w:t>перелік</w:t>
              </w:r>
            </w:hyperlink>
            <w:r>
              <w:rPr>
                <w:rStyle w:val="apple-converted-space"/>
                <w:rFonts w:ascii="Times New Roman" w:hAnsi="Times New Roman"/>
                <w:b w:val="0"/>
                <w:bCs w:val="0"/>
                <w:iCs/>
                <w:color w:val="auto"/>
                <w:sz w:val="24"/>
                <w:szCs w:val="24"/>
              </w:rPr>
              <w:t xml:space="preserve"> </w:t>
            </w:r>
            <w:r w:rsidRPr="00721490">
              <w:rPr>
                <w:rFonts w:ascii="Times New Roman" w:hAnsi="Times New Roman"/>
                <w:b w:val="0"/>
                <w:bCs w:val="0"/>
                <w:iCs/>
                <w:color w:val="auto"/>
                <w:sz w:val="24"/>
                <w:szCs w:val="24"/>
              </w:rPr>
              <w:t>яких затверджується Кабінетом Міністрів України</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2"/>
              <w:spacing w:before="0"/>
              <w:jc w:val="both"/>
              <w:rPr>
                <w:rFonts w:ascii="Times New Roman" w:hAnsi="Times New Roman"/>
                <w:b w:val="0"/>
                <w:bCs w:val="0"/>
                <w:iCs/>
                <w:color w:val="auto"/>
                <w:spacing w:val="-4"/>
                <w:sz w:val="24"/>
                <w:szCs w:val="24"/>
              </w:rPr>
            </w:pPr>
            <w:r w:rsidRPr="00721490">
              <w:rPr>
                <w:rFonts w:ascii="Times New Roman" w:hAnsi="Times New Roman"/>
                <w:b w:val="0"/>
                <w:bCs w:val="0"/>
                <w:iCs/>
                <w:color w:val="auto"/>
                <w:sz w:val="24"/>
                <w:szCs w:val="24"/>
              </w:rPr>
              <w:t>дошкільні та загальноосвітні навчальні заклади незалежно від форми власності і джерел фінансування, заклади культури, науки, (крім національних і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rvps2"/>
              <w:shd w:val="clear" w:color="auto" w:fill="FFFFFF"/>
              <w:spacing w:before="0" w:beforeAutospacing="0" w:after="0" w:afterAutospacing="0"/>
              <w:jc w:val="both"/>
              <w:textAlignment w:val="baseline"/>
            </w:pPr>
            <w:r w:rsidRPr="00721490">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rvps2"/>
              <w:shd w:val="clear" w:color="auto" w:fill="FFFFFF"/>
              <w:spacing w:before="0" w:beforeAutospacing="0" w:after="0" w:afterAutospacing="0"/>
              <w:jc w:val="both"/>
              <w:textAlignment w:val="baseline"/>
            </w:pPr>
            <w:r w:rsidRPr="00721490">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w:t>
            </w:r>
            <w:r w:rsidRPr="00721490">
              <w:lastRenderedPageBreak/>
              <w:t>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w:t>
            </w:r>
            <w:r>
              <w:t>буткових установ та організацій</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lastRenderedPageBreak/>
              <w:t>100</w:t>
            </w:r>
          </w:p>
        </w:tc>
      </w:tr>
      <w:tr w:rsidR="007065CF" w:rsidRPr="00721490" w:rsidTr="006D619D">
        <w:trPr>
          <w:trHeight w:val="516"/>
        </w:trPr>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pStyle w:val="a3"/>
              <w:spacing w:after="0"/>
              <w:jc w:val="both"/>
              <w:rPr>
                <w:lang w:val="uk-UA"/>
              </w:rPr>
            </w:pPr>
            <w:r w:rsidRPr="00721490">
              <w:rPr>
                <w:lang w:val="uk-UA"/>
              </w:rPr>
              <w:lastRenderedPageBreak/>
              <w:t>землі природно-заповідного фонду  для збереження та використання парків-пам'яток садово-паркового мистецтва (парки державної та комунальної власності)</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both"/>
            </w:pPr>
            <w:r w:rsidRPr="00721490">
              <w:t>землі громадської забудови - для будівництва і обслуговування багатоквартирного житлового будинку</w:t>
            </w:r>
            <w:r>
              <w:t xml:space="preserve"> </w:t>
            </w:r>
            <w:r w:rsidRPr="00721490">
              <w:t>(житловий фонд комунальної власності)</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both"/>
            </w:pPr>
            <w:r w:rsidRPr="00721490">
              <w:t>землі громадської забудови - для будівництва та обслуговування будівель органів державної влади та місцевого самоврядування</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both"/>
            </w:pPr>
            <w:r w:rsidRPr="00721490">
              <w:t>землі громадської забудови - для будівництва та обслуговування будівель екстериторіальних організацій та органів</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r w:rsidR="007065CF" w:rsidRPr="00721490" w:rsidTr="006D619D">
        <w:tc>
          <w:tcPr>
            <w:tcW w:w="7792" w:type="dxa"/>
            <w:gridSpan w:val="3"/>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both"/>
            </w:pPr>
            <w:r w:rsidRPr="00721490">
              <w:t>інші заклади, установи та організації, які повністю або частково ф</w:t>
            </w:r>
            <w:r>
              <w:t>інансуються з місцевого бюджету</w:t>
            </w:r>
          </w:p>
        </w:tc>
        <w:tc>
          <w:tcPr>
            <w:tcW w:w="2835" w:type="dxa"/>
            <w:tcBorders>
              <w:top w:val="single" w:sz="4" w:space="0" w:color="auto"/>
              <w:left w:val="single" w:sz="4" w:space="0" w:color="auto"/>
              <w:bottom w:val="single" w:sz="4" w:space="0" w:color="auto"/>
              <w:right w:val="single" w:sz="4" w:space="0" w:color="auto"/>
            </w:tcBorders>
          </w:tcPr>
          <w:p w:rsidR="007065CF" w:rsidRPr="00721490" w:rsidRDefault="007065CF" w:rsidP="00825148">
            <w:pPr>
              <w:jc w:val="center"/>
            </w:pPr>
            <w:r w:rsidRPr="00721490">
              <w:rPr>
                <w:spacing w:val="-4"/>
              </w:rPr>
              <w:t>100</w:t>
            </w:r>
          </w:p>
        </w:tc>
      </w:tr>
    </w:tbl>
    <w:p w:rsidR="007065CF" w:rsidRPr="00721490" w:rsidRDefault="007065CF" w:rsidP="007065CF">
      <w:pPr>
        <w:tabs>
          <w:tab w:val="left" w:pos="9639"/>
        </w:tabs>
        <w:jc w:val="both"/>
        <w:rPr>
          <w:sz w:val="28"/>
          <w:szCs w:val="28"/>
        </w:rPr>
      </w:pPr>
    </w:p>
    <w:p w:rsidR="0029681E" w:rsidRDefault="0029681E"/>
    <w:sectPr w:rsidR="0029681E" w:rsidSect="006D619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ntiqua">
    <w:altName w:val="Century Gothic"/>
    <w:charset w:val="00"/>
    <w:family w:val="swiss"/>
    <w:pitch w:val="variable"/>
    <w:sig w:usb0="000000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CF"/>
    <w:rsid w:val="000944E7"/>
    <w:rsid w:val="0029681E"/>
    <w:rsid w:val="00585120"/>
    <w:rsid w:val="0064271B"/>
    <w:rsid w:val="00684EB6"/>
    <w:rsid w:val="006D619D"/>
    <w:rsid w:val="007065CF"/>
    <w:rsid w:val="00825148"/>
    <w:rsid w:val="00AB0384"/>
    <w:rsid w:val="00DB3091"/>
    <w:rsid w:val="00E309BA"/>
    <w:rsid w:val="00EC1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57201-C7B0-41E0-89AD-B2CE8172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5CF"/>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qFormat/>
    <w:rsid w:val="007065CF"/>
    <w:pPr>
      <w:keepNext/>
      <w:keepLines/>
      <w:spacing w:before="20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065CF"/>
    <w:rPr>
      <w:rFonts w:ascii="Cambria" w:eastAsia="Calibri" w:hAnsi="Cambria" w:cs="Times New Roman"/>
      <w:b/>
      <w:bCs/>
      <w:color w:val="4F81BD"/>
      <w:sz w:val="26"/>
      <w:szCs w:val="26"/>
      <w:lang w:eastAsia="ru-RU"/>
    </w:rPr>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4"/>
    <w:uiPriority w:val="99"/>
    <w:unhideWhenUsed/>
    <w:rsid w:val="007065CF"/>
    <w:pPr>
      <w:spacing w:before="100" w:beforeAutospacing="1" w:after="100" w:afterAutospacing="1"/>
    </w:pPr>
    <w:rPr>
      <w:lang w:val="en-US" w:eastAsia="en-US"/>
    </w:rPr>
  </w:style>
  <w:style w:type="character" w:customStyle="1" w:styleId="apple-converted-space">
    <w:name w:val="apple-converted-space"/>
    <w:basedOn w:val="a0"/>
    <w:rsid w:val="007065CF"/>
  </w:style>
  <w:style w:type="paragraph" w:customStyle="1" w:styleId="a5">
    <w:name w:val="Нормальний текст"/>
    <w:basedOn w:val="a"/>
    <w:rsid w:val="007065CF"/>
    <w:pPr>
      <w:spacing w:before="120"/>
      <w:ind w:firstLine="567"/>
    </w:pPr>
    <w:rPr>
      <w:rFonts w:ascii="Antiqua" w:hAnsi="Antiqua"/>
      <w:sz w:val="26"/>
      <w:szCs w:val="20"/>
      <w:lang w:eastAsia="ru-RU"/>
    </w:rPr>
  </w:style>
  <w:style w:type="paragraph" w:customStyle="1" w:styleId="a6">
    <w:name w:val="Назва документа"/>
    <w:basedOn w:val="a"/>
    <w:next w:val="a5"/>
    <w:rsid w:val="007065CF"/>
    <w:pPr>
      <w:keepNext/>
      <w:keepLines/>
      <w:spacing w:before="240" w:after="240"/>
      <w:jc w:val="center"/>
    </w:pPr>
    <w:rPr>
      <w:rFonts w:ascii="Antiqua" w:hAnsi="Antiqua"/>
      <w:b/>
      <w:sz w:val="26"/>
      <w:szCs w:val="20"/>
      <w:lang w:eastAsia="ru-RU"/>
    </w:rPr>
  </w:style>
  <w:style w:type="paragraph" w:customStyle="1" w:styleId="ShapkaDocumentu">
    <w:name w:val="Shapka Documentu"/>
    <w:basedOn w:val="a"/>
    <w:rsid w:val="007065CF"/>
    <w:pPr>
      <w:keepNext/>
      <w:keepLines/>
      <w:spacing w:after="240"/>
      <w:ind w:left="3969"/>
      <w:jc w:val="center"/>
    </w:pPr>
    <w:rPr>
      <w:rFonts w:ascii="Antiqua" w:hAnsi="Antiqua"/>
      <w:sz w:val="26"/>
      <w:szCs w:val="20"/>
      <w:lang w:eastAsia="ru-RU"/>
    </w:rPr>
  </w:style>
  <w:style w:type="character" w:customStyle="1" w:styleId="a4">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uiPriority w:val="99"/>
    <w:locked/>
    <w:rsid w:val="007065CF"/>
    <w:rPr>
      <w:rFonts w:ascii="Times New Roman" w:eastAsia="Times New Roman" w:hAnsi="Times New Roman" w:cs="Times New Roman"/>
      <w:sz w:val="24"/>
      <w:szCs w:val="24"/>
      <w:lang w:val="en-US"/>
    </w:rPr>
  </w:style>
  <w:style w:type="paragraph" w:customStyle="1" w:styleId="rvps2">
    <w:name w:val="rvps2"/>
    <w:basedOn w:val="a"/>
    <w:rsid w:val="007065CF"/>
    <w:pPr>
      <w:spacing w:before="100" w:beforeAutospacing="1" w:after="100" w:afterAutospacing="1"/>
    </w:pPr>
    <w:rPr>
      <w:rFonts w:eastAsia="Calibri"/>
    </w:rPr>
  </w:style>
  <w:style w:type="character" w:styleId="a7">
    <w:name w:val="Hyperlink"/>
    <w:rsid w:val="007065CF"/>
    <w:rPr>
      <w:rFonts w:cs="Times New Roman"/>
      <w:color w:val="0000FF"/>
      <w:u w:val="single"/>
    </w:rPr>
  </w:style>
  <w:style w:type="paragraph" w:styleId="a8">
    <w:name w:val="Balloon Text"/>
    <w:basedOn w:val="a"/>
    <w:link w:val="a9"/>
    <w:uiPriority w:val="99"/>
    <w:semiHidden/>
    <w:unhideWhenUsed/>
    <w:rsid w:val="00E309BA"/>
    <w:rPr>
      <w:rFonts w:ascii="Segoe UI" w:hAnsi="Segoe UI" w:cs="Segoe UI"/>
      <w:sz w:val="18"/>
      <w:szCs w:val="18"/>
    </w:rPr>
  </w:style>
  <w:style w:type="character" w:customStyle="1" w:styleId="a9">
    <w:name w:val="Текст у виносці Знак"/>
    <w:basedOn w:val="a0"/>
    <w:link w:val="a8"/>
    <w:uiPriority w:val="99"/>
    <w:semiHidden/>
    <w:rsid w:val="00E309BA"/>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2.rada.gov.ua/laws/show/496-2015-%D0%BF/paran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8899</Words>
  <Characters>5073</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2018-07-27T07:51:00Z</cp:lastPrinted>
  <dcterms:created xsi:type="dcterms:W3CDTF">2018-07-27T07:15:00Z</dcterms:created>
  <dcterms:modified xsi:type="dcterms:W3CDTF">2018-07-27T07:53:00Z</dcterms:modified>
</cp:coreProperties>
</file>