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8A9" w:rsidRDefault="00ED78A9" w:rsidP="00F85813">
      <w:pPr>
        <w:ind w:right="-185"/>
        <w:jc w:val="center"/>
        <w:rPr>
          <w:b/>
          <w:sz w:val="28"/>
        </w:rPr>
      </w:pPr>
      <w:r>
        <w:rPr>
          <w:b/>
          <w:sz w:val="28"/>
        </w:rPr>
        <w:t>В</w:t>
      </w:r>
      <w:r w:rsidRPr="00F85813">
        <w:rPr>
          <w:b/>
          <w:sz w:val="28"/>
        </w:rPr>
        <w:t>иконання бюджету</w:t>
      </w:r>
      <w:r>
        <w:rPr>
          <w:b/>
          <w:sz w:val="28"/>
          <w:lang w:val="en-US"/>
        </w:rPr>
        <w:t xml:space="preserve"> </w:t>
      </w:r>
      <w:r>
        <w:rPr>
          <w:b/>
          <w:sz w:val="28"/>
        </w:rPr>
        <w:t>Боратинської</w:t>
      </w:r>
    </w:p>
    <w:p w:rsidR="00ED78A9" w:rsidRDefault="00ED78A9" w:rsidP="00F85813">
      <w:pPr>
        <w:ind w:right="-185"/>
        <w:jc w:val="center"/>
        <w:rPr>
          <w:b/>
          <w:sz w:val="28"/>
        </w:rPr>
      </w:pPr>
      <w:r>
        <w:rPr>
          <w:b/>
          <w:sz w:val="28"/>
          <w:lang w:val="en-US"/>
        </w:rPr>
        <w:t xml:space="preserve">cільської </w:t>
      </w:r>
      <w:r>
        <w:rPr>
          <w:b/>
          <w:sz w:val="28"/>
        </w:rPr>
        <w:t>об’єднаної територіальної громади</w:t>
      </w:r>
    </w:p>
    <w:p w:rsidR="00ED78A9" w:rsidRPr="00F85813" w:rsidRDefault="00ED78A9" w:rsidP="00B42213">
      <w:pPr>
        <w:ind w:right="-185"/>
        <w:jc w:val="center"/>
        <w:rPr>
          <w:b/>
          <w:sz w:val="28"/>
        </w:rPr>
      </w:pPr>
      <w:r>
        <w:rPr>
          <w:b/>
          <w:sz w:val="28"/>
        </w:rPr>
        <w:t>за</w:t>
      </w:r>
      <w:r>
        <w:rPr>
          <w:b/>
          <w:sz w:val="28"/>
          <w:lang w:val="en-US"/>
        </w:rPr>
        <w:t xml:space="preserve"> </w:t>
      </w:r>
      <w:r>
        <w:rPr>
          <w:b/>
          <w:sz w:val="28"/>
        </w:rPr>
        <w:t>9 місяців</w:t>
      </w:r>
      <w:r>
        <w:rPr>
          <w:b/>
          <w:sz w:val="28"/>
          <w:lang w:val="en-US"/>
        </w:rPr>
        <w:t xml:space="preserve"> </w:t>
      </w:r>
      <w:r w:rsidRPr="00F85813">
        <w:rPr>
          <w:b/>
          <w:sz w:val="28"/>
        </w:rPr>
        <w:t>20</w:t>
      </w:r>
      <w:r>
        <w:rPr>
          <w:b/>
          <w:sz w:val="28"/>
        </w:rPr>
        <w:t>20</w:t>
      </w:r>
      <w:r w:rsidRPr="00F85813">
        <w:rPr>
          <w:b/>
          <w:sz w:val="28"/>
        </w:rPr>
        <w:t xml:space="preserve"> р</w:t>
      </w:r>
      <w:r>
        <w:rPr>
          <w:b/>
          <w:sz w:val="28"/>
        </w:rPr>
        <w:t>оку</w:t>
      </w:r>
    </w:p>
    <w:p w:rsidR="00ED78A9" w:rsidRDefault="00ED78A9" w:rsidP="00627F01">
      <w:pPr>
        <w:ind w:left="-180" w:right="-185"/>
        <w:rPr>
          <w:sz w:val="28"/>
          <w:szCs w:val="28"/>
        </w:rPr>
      </w:pPr>
    </w:p>
    <w:p w:rsidR="00ED78A9" w:rsidRDefault="00ED78A9" w:rsidP="00EB20CE">
      <w:pPr>
        <w:ind w:firstLine="708"/>
        <w:jc w:val="both"/>
        <w:rPr>
          <w:sz w:val="28"/>
          <w:szCs w:val="28"/>
        </w:rPr>
      </w:pPr>
      <w:r w:rsidRPr="002D420F">
        <w:rPr>
          <w:sz w:val="28"/>
          <w:szCs w:val="28"/>
        </w:rPr>
        <w:t>Виконання дохідної частини загального фонду бюджету Боратинської об’єднаної територіальної громади за 9 місяців 2020 року (без врахування міжбюджетних трансфертів) склало 82 869,0 тис.грн, що становить 86,7 відсотка до запланованого обсягу на звітну дату. До плану на звітний період бюджет ОТГ недоотримав 12 705,5 тис. гривень. Із загального обсягу недоотриманих надходжень, сума по податку на доходи фізичних осіб становить 16 817,1 тис. гривень. Порівняно з аналогічним періодом минулого року, власні надходження бюджету ОТГ зменшились на 15,5 відсотка або на 15</w:t>
      </w:r>
      <w:r w:rsidRPr="002D420F">
        <w:rPr>
          <w:sz w:val="28"/>
          <w:szCs w:val="28"/>
          <w:lang w:val="en-US"/>
        </w:rPr>
        <w:t> 209,</w:t>
      </w:r>
      <w:r w:rsidRPr="002D420F">
        <w:rPr>
          <w:sz w:val="28"/>
          <w:szCs w:val="28"/>
        </w:rPr>
        <w:t>7 тис. гривень. Найбільше спад надходжень спостерігається по податку на доходи фізичних осіб на 19 441,4 тис.грн (22,9 відсотка), по платі за землю на 416,6 тис.грн (13,9 відсотка).</w:t>
      </w:r>
    </w:p>
    <w:p w:rsidR="00ED78A9" w:rsidRDefault="00ED78A9" w:rsidP="00EB20CE">
      <w:pPr>
        <w:ind w:firstLine="708"/>
        <w:jc w:val="both"/>
        <w:rPr>
          <w:sz w:val="28"/>
          <w:szCs w:val="28"/>
        </w:rPr>
      </w:pPr>
      <w:r w:rsidRPr="002D420F">
        <w:rPr>
          <w:sz w:val="28"/>
          <w:szCs w:val="28"/>
        </w:rPr>
        <w:t xml:space="preserve">Основними причинами невиконання плану надходжень податку на доходи фізичних осіб є призупинення діяльності окремими суб’єктами господарювання на період дії карантинних заходів та зміна місцезнаходження двох підрозділів ТОВ «КРОМБЕРГ ЕНД ШУБЕРТ УКРАЇНА ЛУ» з 01 січня 2020 року. </w:t>
      </w:r>
    </w:p>
    <w:p w:rsidR="00ED78A9" w:rsidRDefault="00ED78A9" w:rsidP="00C94202">
      <w:pPr>
        <w:ind w:firstLine="708"/>
        <w:jc w:val="both"/>
        <w:rPr>
          <w:sz w:val="28"/>
          <w:szCs w:val="28"/>
        </w:rPr>
      </w:pPr>
      <w:r w:rsidRPr="002D420F">
        <w:rPr>
          <w:sz w:val="28"/>
          <w:szCs w:val="28"/>
        </w:rPr>
        <w:t>В порівнянні з відповідним періодом минулого року, зменшились обсяги перерахованого до бюджету ОТГ податку на доходи фізичних осіб, по таких найбільших бюджетоутворючих підприємств: ТОВ «Кромбергенд Шуберт Україна» (-22 964,2 тис.грн), ПрАТ «ГНІДАВСЬКИЙ ЦУКРОВИЙ ЗАВОД» (- 127,0 тис.грн), ТзОВ «Волинь-зерно-продукт» (-364,4 тис.грн), ТОВ «Біо ПЕК» (-47,1 тис.грн). Рішенням Боратинської сільської ради від 10 липня 2020 року №16/12</w:t>
      </w:r>
      <w:r>
        <w:rPr>
          <w:sz w:val="28"/>
          <w:szCs w:val="28"/>
        </w:rPr>
        <w:t xml:space="preserve"> «</w:t>
      </w:r>
      <w:r w:rsidRPr="00C94202">
        <w:rPr>
          <w:rFonts w:ascii="Times New Roman CYR" w:hAnsi="Times New Roman CYR"/>
          <w:sz w:val="28"/>
          <w:szCs w:val="28"/>
        </w:rPr>
        <w:t>Про внесення змін до рішення сільської ради від 2</w:t>
      </w:r>
      <w:r w:rsidRPr="00C94202">
        <w:rPr>
          <w:rFonts w:ascii="Times New Roman CYR" w:hAnsi="Times New Roman CYR"/>
          <w:sz w:val="28"/>
          <w:szCs w:val="28"/>
          <w:lang w:val="en-US"/>
        </w:rPr>
        <w:t>4</w:t>
      </w:r>
      <w:r w:rsidRPr="00C94202">
        <w:rPr>
          <w:rFonts w:ascii="Times New Roman CYR" w:hAnsi="Times New Roman CYR"/>
          <w:sz w:val="28"/>
          <w:szCs w:val="28"/>
        </w:rPr>
        <w:t>.12.201</w:t>
      </w:r>
      <w:r w:rsidRPr="00C94202">
        <w:rPr>
          <w:rFonts w:ascii="Times New Roman CYR" w:hAnsi="Times New Roman CYR"/>
          <w:sz w:val="28"/>
          <w:szCs w:val="28"/>
          <w:lang w:val="en-US"/>
        </w:rPr>
        <w:t>9</w:t>
      </w:r>
      <w:r w:rsidRPr="00C94202">
        <w:rPr>
          <w:rFonts w:ascii="Times New Roman CYR" w:hAnsi="Times New Roman CYR"/>
          <w:sz w:val="28"/>
          <w:szCs w:val="28"/>
        </w:rPr>
        <w:t xml:space="preserve"> №</w:t>
      </w:r>
      <w:r w:rsidRPr="00C94202">
        <w:rPr>
          <w:rFonts w:ascii="Times New Roman CYR" w:hAnsi="Times New Roman CYR"/>
          <w:sz w:val="28"/>
          <w:szCs w:val="28"/>
          <w:lang w:val="en-US"/>
        </w:rPr>
        <w:t>13</w:t>
      </w:r>
      <w:r w:rsidRPr="00C94202">
        <w:rPr>
          <w:rFonts w:ascii="Times New Roman CYR" w:hAnsi="Times New Roman CYR"/>
          <w:sz w:val="28"/>
          <w:szCs w:val="28"/>
        </w:rPr>
        <w:t>/</w:t>
      </w:r>
      <w:r w:rsidRPr="00C94202">
        <w:rPr>
          <w:rFonts w:ascii="Times New Roman CYR" w:hAnsi="Times New Roman CYR"/>
          <w:sz w:val="28"/>
          <w:szCs w:val="28"/>
          <w:lang w:val="en-US"/>
        </w:rPr>
        <w:t>7</w:t>
      </w:r>
      <w:r w:rsidRPr="00C94202">
        <w:rPr>
          <w:rFonts w:ascii="Times New Roman CYR" w:hAnsi="Times New Roman CYR"/>
          <w:sz w:val="28"/>
          <w:szCs w:val="28"/>
        </w:rPr>
        <w:t xml:space="preserve"> «Про бюджет об’єднаної територіальної громади на 20</w:t>
      </w:r>
      <w:r w:rsidRPr="00C94202">
        <w:rPr>
          <w:rFonts w:ascii="Times New Roman CYR" w:hAnsi="Times New Roman CYR"/>
          <w:sz w:val="28"/>
          <w:szCs w:val="28"/>
          <w:lang w:val="en-US"/>
        </w:rPr>
        <w:t>20</w:t>
      </w:r>
      <w:r w:rsidRPr="00C94202">
        <w:rPr>
          <w:rFonts w:ascii="Times New Roman CYR" w:hAnsi="Times New Roman CYR"/>
          <w:sz w:val="28"/>
          <w:szCs w:val="28"/>
        </w:rPr>
        <w:t>рік</w:t>
      </w:r>
      <w:r w:rsidRPr="00C94202">
        <w:rPr>
          <w:sz w:val="28"/>
          <w:szCs w:val="28"/>
        </w:rPr>
        <w:t>»,</w:t>
      </w:r>
      <w:r w:rsidRPr="00C94202">
        <w:rPr>
          <w:iCs/>
          <w:color w:val="000000"/>
          <w:sz w:val="28"/>
          <w:szCs w:val="28"/>
          <w:bdr w:val="none" w:sz="0" w:space="0" w:color="auto" w:frame="1"/>
          <w:lang w:eastAsia="uk-UA"/>
        </w:rPr>
        <w:t>з метою приведе</w:t>
      </w:r>
      <w:r w:rsidRPr="002D420F">
        <w:rPr>
          <w:iCs/>
          <w:color w:val="000000"/>
          <w:sz w:val="28"/>
          <w:szCs w:val="28"/>
          <w:bdr w:val="none" w:sz="0" w:space="0" w:color="auto" w:frame="1"/>
          <w:lang w:eastAsia="uk-UA"/>
        </w:rPr>
        <w:t xml:space="preserve">ння показників бюджету об’єднаної територіальної громади у відповідність з </w:t>
      </w:r>
      <w:r w:rsidRPr="002D420F">
        <w:rPr>
          <w:sz w:val="28"/>
          <w:szCs w:val="28"/>
        </w:rPr>
        <w:t xml:space="preserve">показниками соціально-економічного розвитку громади (зміна місцезнаходження двох підрозділів ТОВ «КРОМБЕРГ ЕНД ШУБЕРТ УКРАЇНА ЛУ» з 01 січня 2020 року; введенням карантину для запобігання поширення гострої респіраторної хвороби COVID-19), зменшено річний обсяг по податку на доходи фізичних осіб, що сплачується податковими агентами, із доходів платника податку у вигляді заробітної плати на 10 866,023 тис. гривень. </w:t>
      </w:r>
    </w:p>
    <w:p w:rsidR="00ED78A9" w:rsidRPr="00C94202" w:rsidRDefault="00ED78A9" w:rsidP="00C94202">
      <w:pPr>
        <w:ind w:firstLine="708"/>
        <w:jc w:val="both"/>
        <w:rPr>
          <w:color w:val="111111"/>
          <w:sz w:val="28"/>
          <w:szCs w:val="28"/>
          <w:lang w:val="ru-RU" w:eastAsia="uk-UA"/>
        </w:rPr>
      </w:pPr>
      <w:r w:rsidRPr="00C94202">
        <w:rPr>
          <w:color w:val="111111"/>
          <w:sz w:val="28"/>
          <w:szCs w:val="28"/>
          <w:lang w:val="ru-RU" w:eastAsia="uk-UA"/>
        </w:rPr>
        <w:t>Недобір плати за землю пов</w:t>
      </w:r>
      <w:r w:rsidRPr="00C94202">
        <w:rPr>
          <w:rFonts w:ascii="Times New Roman CYR" w:hAnsi="Times New Roman CYR"/>
          <w:sz w:val="28"/>
          <w:szCs w:val="28"/>
        </w:rPr>
        <w:t>’</w:t>
      </w:r>
      <w:r w:rsidRPr="00C94202">
        <w:rPr>
          <w:color w:val="111111"/>
          <w:sz w:val="28"/>
          <w:szCs w:val="28"/>
          <w:lang w:val="ru-RU" w:eastAsia="uk-UA"/>
        </w:rPr>
        <w:t>язанийізнаданнямпільги по сплаті земельного податку і орендної плати</w:t>
      </w:r>
      <w:r>
        <w:rPr>
          <w:color w:val="111111"/>
          <w:sz w:val="28"/>
          <w:szCs w:val="28"/>
          <w:lang w:val="ru-RU" w:eastAsia="uk-UA"/>
        </w:rPr>
        <w:t xml:space="preserve">, </w:t>
      </w:r>
      <w:r w:rsidRPr="00C94202">
        <w:rPr>
          <w:color w:val="111111"/>
          <w:sz w:val="28"/>
          <w:szCs w:val="28"/>
          <w:lang w:val="ru-RU" w:eastAsia="uk-UA"/>
        </w:rPr>
        <w:t>згідно Закону Українивід 30 березня 2020 № 540-IX «Про внесеннязмін до деякихзаконодавчихактівУкраїни, спрямованих на забезпеченнядодатковихсоціальних та економічнихгарантій у зв</w:t>
      </w:r>
      <w:r w:rsidRPr="00C94202">
        <w:rPr>
          <w:rFonts w:ascii="Times New Roman CYR" w:hAnsi="Times New Roman CYR"/>
          <w:sz w:val="28"/>
          <w:szCs w:val="28"/>
        </w:rPr>
        <w:t>’</w:t>
      </w:r>
      <w:r w:rsidRPr="00C94202">
        <w:rPr>
          <w:color w:val="111111"/>
          <w:sz w:val="28"/>
          <w:szCs w:val="28"/>
          <w:lang w:val="ru-RU" w:eastAsia="uk-UA"/>
        </w:rPr>
        <w:t>язку з поширеннямкоронавірусноїхвороби (COVID-19)».</w:t>
      </w:r>
    </w:p>
    <w:p w:rsidR="00ED78A9" w:rsidRPr="002D420F" w:rsidRDefault="00ED78A9" w:rsidP="00C94202">
      <w:pPr>
        <w:ind w:firstLine="708"/>
        <w:jc w:val="both"/>
        <w:rPr>
          <w:sz w:val="28"/>
          <w:szCs w:val="28"/>
        </w:rPr>
      </w:pPr>
      <w:r w:rsidRPr="002D420F">
        <w:rPr>
          <w:sz w:val="28"/>
          <w:szCs w:val="28"/>
        </w:rPr>
        <w:t xml:space="preserve">Очікуваний обсяг </w:t>
      </w:r>
      <w:r>
        <w:rPr>
          <w:sz w:val="28"/>
          <w:szCs w:val="28"/>
        </w:rPr>
        <w:t>зменшення</w:t>
      </w:r>
      <w:r w:rsidRPr="002D420F">
        <w:rPr>
          <w:sz w:val="28"/>
          <w:szCs w:val="28"/>
        </w:rPr>
        <w:t xml:space="preserve"> до кінця цього року запланованих надходжень по податку на доходи фізичних осіб </w:t>
      </w:r>
      <w:r>
        <w:rPr>
          <w:sz w:val="28"/>
          <w:szCs w:val="28"/>
        </w:rPr>
        <w:t>складає</w:t>
      </w:r>
      <w:r w:rsidRPr="002D420F">
        <w:rPr>
          <w:sz w:val="28"/>
          <w:szCs w:val="28"/>
        </w:rPr>
        <w:t xml:space="preserve"> 24 00,0 тис.грн, по платі за землю – 386,6 тис. гривень. </w:t>
      </w:r>
    </w:p>
    <w:p w:rsidR="00ED78A9" w:rsidRDefault="00ED78A9" w:rsidP="00C94202">
      <w:pPr>
        <w:pStyle w:val="BodyTextIndent3"/>
        <w:ind w:right="-185" w:firstLine="720"/>
        <w:rPr>
          <w:szCs w:val="28"/>
          <w:shd w:val="clear" w:color="auto" w:fill="FFFFFF"/>
          <w:lang w:val="uk-UA"/>
        </w:rPr>
      </w:pPr>
      <w:r>
        <w:rPr>
          <w:szCs w:val="28"/>
          <w:shd w:val="clear" w:color="auto" w:fill="FFFFFF"/>
          <w:lang w:val="uk-UA"/>
        </w:rPr>
        <w:t>Також</w:t>
      </w:r>
      <w:r w:rsidRPr="00925029">
        <w:rPr>
          <w:szCs w:val="28"/>
          <w:shd w:val="clear" w:color="auto" w:fill="FFFFFF"/>
          <w:lang w:val="uk-UA"/>
        </w:rPr>
        <w:t xml:space="preserve">, </w:t>
      </w:r>
      <w:r>
        <w:rPr>
          <w:szCs w:val="28"/>
          <w:shd w:val="clear" w:color="auto" w:fill="FFFFFF"/>
          <w:lang w:val="uk-UA"/>
        </w:rPr>
        <w:t xml:space="preserve">відмічається збільшення власних надходжень, порівняно з </w:t>
      </w:r>
      <w:r w:rsidRPr="000F1F59">
        <w:rPr>
          <w:szCs w:val="28"/>
          <w:lang w:val="uk-UA"/>
        </w:rPr>
        <w:t>аналогічним періодом минулого року</w:t>
      </w:r>
      <w:r>
        <w:rPr>
          <w:szCs w:val="28"/>
          <w:lang w:val="uk-UA"/>
        </w:rPr>
        <w:t>,</w:t>
      </w:r>
      <w:r>
        <w:rPr>
          <w:szCs w:val="28"/>
          <w:shd w:val="clear" w:color="auto" w:fill="FFFFFF"/>
          <w:lang w:val="uk-UA"/>
        </w:rPr>
        <w:t xml:space="preserve"> по р</w:t>
      </w:r>
      <w:r w:rsidRPr="00CE7E97">
        <w:rPr>
          <w:szCs w:val="28"/>
          <w:shd w:val="clear" w:color="auto" w:fill="FFFFFF"/>
          <w:lang w:val="uk-UA"/>
        </w:rPr>
        <w:t>ентн</w:t>
      </w:r>
      <w:r>
        <w:rPr>
          <w:szCs w:val="28"/>
          <w:shd w:val="clear" w:color="auto" w:fill="FFFFFF"/>
          <w:lang w:val="uk-UA"/>
        </w:rPr>
        <w:t>ій</w:t>
      </w:r>
      <w:r w:rsidRPr="00CE7E97">
        <w:rPr>
          <w:szCs w:val="28"/>
          <w:shd w:val="clear" w:color="auto" w:fill="FFFFFF"/>
          <w:lang w:val="uk-UA"/>
        </w:rPr>
        <w:t>плат</w:t>
      </w:r>
      <w:r>
        <w:rPr>
          <w:szCs w:val="28"/>
          <w:shd w:val="clear" w:color="auto" w:fill="FFFFFF"/>
          <w:lang w:val="uk-UA"/>
        </w:rPr>
        <w:t>іна 47,3 тис.грн або в                2 рази; по акцизному податку на 2 836,4 тис.грн або на 71,7 відсотка більше; по п</w:t>
      </w:r>
      <w:r w:rsidRPr="0013583F">
        <w:rPr>
          <w:szCs w:val="28"/>
          <w:shd w:val="clear" w:color="auto" w:fill="FFFFFF"/>
          <w:lang w:val="uk-UA"/>
        </w:rPr>
        <w:t>одатк</w:t>
      </w:r>
      <w:r>
        <w:rPr>
          <w:szCs w:val="28"/>
          <w:shd w:val="clear" w:color="auto" w:fill="FFFFFF"/>
          <w:lang w:val="uk-UA"/>
        </w:rPr>
        <w:t>у</w:t>
      </w:r>
      <w:r w:rsidRPr="0013583F">
        <w:rPr>
          <w:szCs w:val="28"/>
          <w:shd w:val="clear" w:color="auto" w:fill="FFFFFF"/>
          <w:lang w:val="uk-UA"/>
        </w:rPr>
        <w:t xml:space="preserve"> на майно</w:t>
      </w:r>
      <w:r>
        <w:rPr>
          <w:szCs w:val="28"/>
          <w:shd w:val="clear" w:color="auto" w:fill="FFFFFF"/>
          <w:lang w:val="uk-UA"/>
        </w:rPr>
        <w:t xml:space="preserve"> на 489,1 тис.грн або на 38,5 відсотка більше; по є</w:t>
      </w:r>
      <w:r w:rsidRPr="0013583F">
        <w:rPr>
          <w:szCs w:val="28"/>
          <w:shd w:val="clear" w:color="auto" w:fill="FFFFFF"/>
          <w:lang w:val="uk-UA"/>
        </w:rPr>
        <w:t>дин</w:t>
      </w:r>
      <w:r>
        <w:rPr>
          <w:szCs w:val="28"/>
          <w:shd w:val="clear" w:color="auto" w:fill="FFFFFF"/>
          <w:lang w:val="uk-UA"/>
        </w:rPr>
        <w:t xml:space="preserve">ому </w:t>
      </w:r>
      <w:r w:rsidRPr="0013583F">
        <w:rPr>
          <w:szCs w:val="28"/>
          <w:shd w:val="clear" w:color="auto" w:fill="FFFFFF"/>
          <w:lang w:val="uk-UA"/>
        </w:rPr>
        <w:t>податк</w:t>
      </w:r>
      <w:r>
        <w:rPr>
          <w:szCs w:val="28"/>
          <w:shd w:val="clear" w:color="auto" w:fill="FFFFFF"/>
          <w:lang w:val="uk-UA"/>
        </w:rPr>
        <w:t>у на 1 248,6 тис.грн або 27,6 відсотка; по п</w:t>
      </w:r>
      <w:r w:rsidRPr="007233FC">
        <w:rPr>
          <w:szCs w:val="28"/>
          <w:shd w:val="clear" w:color="auto" w:fill="FFFFFF"/>
          <w:lang w:val="uk-UA"/>
        </w:rPr>
        <w:t>лат</w:t>
      </w:r>
      <w:r>
        <w:rPr>
          <w:szCs w:val="28"/>
          <w:shd w:val="clear" w:color="auto" w:fill="FFFFFF"/>
          <w:lang w:val="uk-UA"/>
        </w:rPr>
        <w:t>і</w:t>
      </w:r>
      <w:r w:rsidRPr="007233FC">
        <w:rPr>
          <w:szCs w:val="28"/>
          <w:shd w:val="clear" w:color="auto" w:fill="FFFFFF"/>
          <w:lang w:val="uk-UA"/>
        </w:rPr>
        <w:t xml:space="preserve"> за надання адміністративних послуг</w:t>
      </w:r>
      <w:r>
        <w:rPr>
          <w:szCs w:val="28"/>
          <w:shd w:val="clear" w:color="auto" w:fill="FFFFFF"/>
          <w:lang w:val="uk-UA"/>
        </w:rPr>
        <w:t xml:space="preserve"> на 100,3 тис. гривень.</w:t>
      </w:r>
    </w:p>
    <w:p w:rsidR="00ED78A9" w:rsidRPr="00575D56" w:rsidRDefault="00ED78A9" w:rsidP="00575D56">
      <w:pPr>
        <w:ind w:firstLine="720"/>
        <w:jc w:val="both"/>
        <w:rPr>
          <w:sz w:val="28"/>
          <w:szCs w:val="28"/>
        </w:rPr>
      </w:pPr>
      <w:r w:rsidRPr="002D420F">
        <w:rPr>
          <w:sz w:val="28"/>
          <w:szCs w:val="28"/>
        </w:rPr>
        <w:t xml:space="preserve">Відповідно до </w:t>
      </w:r>
      <w:r w:rsidRPr="002D420F">
        <w:rPr>
          <w:color w:val="333333"/>
          <w:sz w:val="28"/>
          <w:szCs w:val="28"/>
          <w:lang w:eastAsia="uk-UA"/>
        </w:rPr>
        <w:t>пп. 168.4.3 п. 168.4 статті 168 Податкового Кодексу України, п</w:t>
      </w:r>
      <w:r w:rsidRPr="002D420F">
        <w:rPr>
          <w:sz w:val="28"/>
          <w:szCs w:val="28"/>
        </w:rPr>
        <w:t>роводи</w:t>
      </w:r>
      <w:r>
        <w:rPr>
          <w:sz w:val="28"/>
          <w:szCs w:val="28"/>
        </w:rPr>
        <w:t>ла</w:t>
      </w:r>
      <w:r w:rsidRPr="002D420F">
        <w:rPr>
          <w:sz w:val="28"/>
          <w:szCs w:val="28"/>
        </w:rPr>
        <w:t xml:space="preserve">ся робота із суб’єктами господарювання (ТОВ «НК АВЕТРА», ПАТ «УКРНАФТА», ТОВ ПТФ  УКР-ПЕТРОЛЬ, ТОВ «СОРЕЛЛА ОІЛ», ТОВ «ЮПІДЖІ»), які за </w:t>
      </w:r>
      <w:r w:rsidRPr="00575D56">
        <w:rPr>
          <w:sz w:val="28"/>
          <w:szCs w:val="28"/>
        </w:rPr>
        <w:t>місцезнаходженням відокремленого підрозділу розташовані на території Боратинської сільської ради, але податок на доходи фізичних осіб до бюджету ОТГ не перераховується</w:t>
      </w:r>
      <w:r>
        <w:rPr>
          <w:sz w:val="28"/>
          <w:szCs w:val="28"/>
        </w:rPr>
        <w:t>.</w:t>
      </w:r>
    </w:p>
    <w:p w:rsidR="00ED78A9" w:rsidRDefault="00ED78A9" w:rsidP="00575D56">
      <w:pPr>
        <w:pStyle w:val="BodyTextIndent3"/>
        <w:ind w:right="-185" w:firstLine="720"/>
        <w:rPr>
          <w:szCs w:val="28"/>
          <w:lang w:val="uk-UA"/>
        </w:rPr>
      </w:pPr>
      <w:r w:rsidRPr="0013583F">
        <w:rPr>
          <w:szCs w:val="28"/>
          <w:shd w:val="clear" w:color="auto" w:fill="FFFFFF"/>
          <w:lang w:val="uk-UA"/>
        </w:rPr>
        <w:t xml:space="preserve">   </w:t>
      </w:r>
      <w:r w:rsidRPr="00A37FDE">
        <w:rPr>
          <w:szCs w:val="28"/>
          <w:shd w:val="clear" w:color="auto" w:fill="FFFFFF"/>
        </w:rPr>
        <w:t>Із державного бюджету до загального фонду бюджету громадивповномуобсязінадійшлиосвітня (</w:t>
      </w:r>
      <w:r w:rsidRPr="00680EC4">
        <w:rPr>
          <w:szCs w:val="28"/>
          <w:shd w:val="clear" w:color="auto" w:fill="FFFFFF"/>
          <w:lang w:val="uk-UA"/>
        </w:rPr>
        <w:t>21</w:t>
      </w:r>
      <w:r>
        <w:rPr>
          <w:szCs w:val="28"/>
          <w:shd w:val="clear" w:color="auto" w:fill="FFFFFF"/>
          <w:lang w:val="uk-UA"/>
        </w:rPr>
        <w:t> </w:t>
      </w:r>
      <w:r w:rsidRPr="00680EC4">
        <w:rPr>
          <w:szCs w:val="28"/>
          <w:shd w:val="clear" w:color="auto" w:fill="FFFFFF"/>
          <w:lang w:val="uk-UA"/>
        </w:rPr>
        <w:t>096</w:t>
      </w:r>
      <w:r>
        <w:rPr>
          <w:szCs w:val="28"/>
          <w:shd w:val="clear" w:color="auto" w:fill="FFFFFF"/>
          <w:lang w:val="uk-UA"/>
        </w:rPr>
        <w:t>,</w:t>
      </w:r>
      <w:r w:rsidRPr="00680EC4">
        <w:rPr>
          <w:szCs w:val="28"/>
          <w:shd w:val="clear" w:color="auto" w:fill="FFFFFF"/>
          <w:lang w:val="uk-UA"/>
        </w:rPr>
        <w:t xml:space="preserve">4 </w:t>
      </w:r>
      <w:r w:rsidRPr="00A37FDE">
        <w:rPr>
          <w:szCs w:val="28"/>
          <w:shd w:val="clear" w:color="auto" w:fill="FFFFFF"/>
        </w:rPr>
        <w:t>тис.грн) і медична (1</w:t>
      </w:r>
      <w:r w:rsidRPr="00A37FDE">
        <w:rPr>
          <w:szCs w:val="28"/>
          <w:shd w:val="clear" w:color="auto" w:fill="FFFFFF"/>
          <w:lang w:val="uk-UA"/>
        </w:rPr>
        <w:t>3 448,0</w:t>
      </w:r>
      <w:r w:rsidRPr="00A37FDE">
        <w:rPr>
          <w:szCs w:val="28"/>
          <w:shd w:val="clear" w:color="auto" w:fill="FFFFFF"/>
        </w:rPr>
        <w:t xml:space="preserve">тис.грн) субвенції. </w:t>
      </w:r>
      <w:r w:rsidRPr="00A37FDE">
        <w:rPr>
          <w:szCs w:val="28"/>
          <w:lang w:val="uk-UA"/>
        </w:rPr>
        <w:t>Крім того, до плану на звітн</w:t>
      </w:r>
      <w:r>
        <w:rPr>
          <w:szCs w:val="28"/>
          <w:lang w:val="uk-UA"/>
        </w:rPr>
        <w:t>ий</w:t>
      </w:r>
      <w:r w:rsidRPr="00A37FDE">
        <w:rPr>
          <w:szCs w:val="28"/>
          <w:lang w:val="uk-UA"/>
        </w:rPr>
        <w:t xml:space="preserve"> період, надійшли кошти субвенцій з місцевого бюджету, за рахунок відповідних субвенцій з державного бюджету: на надання державної підтримки особам з особливими освітніми потребами в сумі </w:t>
      </w:r>
      <w:r>
        <w:rPr>
          <w:szCs w:val="28"/>
          <w:lang w:val="uk-UA"/>
        </w:rPr>
        <w:t>70</w:t>
      </w:r>
      <w:r w:rsidRPr="00A37FDE">
        <w:rPr>
          <w:szCs w:val="28"/>
          <w:lang w:val="uk-UA"/>
        </w:rPr>
        <w:t>,</w:t>
      </w:r>
      <w:r>
        <w:rPr>
          <w:szCs w:val="28"/>
          <w:lang w:val="uk-UA"/>
        </w:rPr>
        <w:t xml:space="preserve">4 </w:t>
      </w:r>
      <w:r w:rsidRPr="00A37FDE">
        <w:rPr>
          <w:szCs w:val="28"/>
          <w:lang w:val="uk-UA"/>
        </w:rPr>
        <w:t xml:space="preserve">тис.грн (використано 18,0 тис.грн); на забезпечення якісної, сучасної та доступної загальної середньої освіти «Нова українська школа» - </w:t>
      </w:r>
      <w:r>
        <w:rPr>
          <w:szCs w:val="28"/>
          <w:lang w:val="uk-UA"/>
        </w:rPr>
        <w:t xml:space="preserve">             332,7 </w:t>
      </w:r>
      <w:r w:rsidRPr="00A37FDE">
        <w:rPr>
          <w:szCs w:val="28"/>
          <w:lang w:val="uk-UA"/>
        </w:rPr>
        <w:t xml:space="preserve">тис.грн(використано </w:t>
      </w:r>
      <w:r>
        <w:rPr>
          <w:szCs w:val="28"/>
          <w:lang w:val="uk-UA"/>
        </w:rPr>
        <w:t>231</w:t>
      </w:r>
      <w:r w:rsidRPr="00A37FDE">
        <w:rPr>
          <w:szCs w:val="28"/>
          <w:lang w:val="uk-UA"/>
        </w:rPr>
        <w:t>,</w:t>
      </w:r>
      <w:r>
        <w:rPr>
          <w:szCs w:val="28"/>
          <w:lang w:val="uk-UA"/>
        </w:rPr>
        <w:t xml:space="preserve">1 </w:t>
      </w:r>
      <w:r w:rsidRPr="00A37FDE">
        <w:rPr>
          <w:szCs w:val="28"/>
          <w:lang w:val="uk-UA"/>
        </w:rPr>
        <w:t xml:space="preserve">тис.грн); субвенція з місцевого бюджету за рахунок залишку коштів освітньої субвенції, що утворився на початок бюджетного періоду – 184,8 тис.грн (використано </w:t>
      </w:r>
      <w:r>
        <w:rPr>
          <w:szCs w:val="28"/>
          <w:lang w:val="uk-UA"/>
        </w:rPr>
        <w:t>23</w:t>
      </w:r>
      <w:r w:rsidRPr="00A37FDE">
        <w:rPr>
          <w:szCs w:val="28"/>
          <w:lang w:val="uk-UA"/>
        </w:rPr>
        <w:t>,</w:t>
      </w:r>
      <w:r>
        <w:rPr>
          <w:szCs w:val="28"/>
          <w:lang w:val="uk-UA"/>
        </w:rPr>
        <w:t xml:space="preserve">4 </w:t>
      </w:r>
      <w:r w:rsidRPr="00A37FDE">
        <w:rPr>
          <w:szCs w:val="28"/>
          <w:lang w:val="uk-UA"/>
        </w:rPr>
        <w:t>тис.грн).</w:t>
      </w:r>
    </w:p>
    <w:p w:rsidR="00ED78A9" w:rsidRDefault="00ED78A9" w:rsidP="00395F39">
      <w:pPr>
        <w:pStyle w:val="BodyTextIndent3"/>
        <w:ind w:right="-185" w:firstLine="720"/>
        <w:rPr>
          <w:szCs w:val="28"/>
        </w:rPr>
      </w:pPr>
      <w:r w:rsidRPr="00CA1F61">
        <w:rPr>
          <w:szCs w:val="28"/>
        </w:rPr>
        <w:t>До спеціального фонду бюджетуоб’єднаної</w:t>
      </w:r>
      <w:r>
        <w:rPr>
          <w:szCs w:val="28"/>
        </w:rPr>
        <w:t>територіальноїгромади</w:t>
      </w:r>
      <w:r w:rsidRPr="00A7320B">
        <w:rPr>
          <w:szCs w:val="28"/>
        </w:rPr>
        <w:t>надійшло</w:t>
      </w:r>
      <w:r>
        <w:rPr>
          <w:szCs w:val="28"/>
          <w:lang w:val="uk-UA"/>
        </w:rPr>
        <w:t xml:space="preserve"> 3 169,1 </w:t>
      </w:r>
      <w:r w:rsidRPr="00A7320B">
        <w:rPr>
          <w:szCs w:val="28"/>
        </w:rPr>
        <w:t>тис</w:t>
      </w:r>
      <w:r>
        <w:rPr>
          <w:szCs w:val="28"/>
        </w:rPr>
        <w:t>.</w:t>
      </w:r>
      <w:r w:rsidRPr="00A7320B">
        <w:rPr>
          <w:szCs w:val="28"/>
        </w:rPr>
        <w:t>грнплатежів і зборів</w:t>
      </w:r>
      <w:r>
        <w:rPr>
          <w:szCs w:val="28"/>
        </w:rPr>
        <w:t>, в тому числі:за рахунок</w:t>
      </w:r>
      <w:r w:rsidRPr="00A7320B">
        <w:rPr>
          <w:szCs w:val="28"/>
        </w:rPr>
        <w:t>власн</w:t>
      </w:r>
      <w:r>
        <w:rPr>
          <w:szCs w:val="28"/>
        </w:rPr>
        <w:t>их</w:t>
      </w:r>
      <w:r w:rsidRPr="00A7320B">
        <w:rPr>
          <w:szCs w:val="28"/>
        </w:rPr>
        <w:t>надходжен</w:t>
      </w:r>
      <w:r>
        <w:rPr>
          <w:szCs w:val="28"/>
        </w:rPr>
        <w:t>ь</w:t>
      </w:r>
      <w:r w:rsidRPr="00A7320B">
        <w:rPr>
          <w:szCs w:val="28"/>
        </w:rPr>
        <w:t>бюджетнихустанов</w:t>
      </w:r>
      <w:r>
        <w:rPr>
          <w:szCs w:val="28"/>
        </w:rPr>
        <w:t xml:space="preserve"> -</w:t>
      </w:r>
      <w:r>
        <w:rPr>
          <w:szCs w:val="28"/>
          <w:lang w:val="uk-UA"/>
        </w:rPr>
        <w:t xml:space="preserve"> 671</w:t>
      </w:r>
      <w:r>
        <w:rPr>
          <w:szCs w:val="28"/>
        </w:rPr>
        <w:t>,</w:t>
      </w:r>
      <w:r>
        <w:rPr>
          <w:szCs w:val="28"/>
          <w:lang w:val="uk-UA"/>
        </w:rPr>
        <w:t xml:space="preserve">4 </w:t>
      </w:r>
      <w:r w:rsidRPr="00A7320B">
        <w:rPr>
          <w:szCs w:val="28"/>
        </w:rPr>
        <w:t>тис</w:t>
      </w:r>
      <w:r>
        <w:rPr>
          <w:szCs w:val="28"/>
        </w:rPr>
        <w:t>.грн; за рахуноккоштіве</w:t>
      </w:r>
      <w:r w:rsidRPr="00B273B9">
        <w:rPr>
          <w:szCs w:val="28"/>
        </w:rPr>
        <w:t>кологічн</w:t>
      </w:r>
      <w:r>
        <w:rPr>
          <w:szCs w:val="28"/>
        </w:rPr>
        <w:t>ого</w:t>
      </w:r>
      <w:r w:rsidRPr="00B273B9">
        <w:rPr>
          <w:szCs w:val="28"/>
        </w:rPr>
        <w:t>податк</w:t>
      </w:r>
      <w:r>
        <w:rPr>
          <w:szCs w:val="28"/>
        </w:rPr>
        <w:t>у</w:t>
      </w:r>
      <w:r w:rsidRPr="00B273B9">
        <w:rPr>
          <w:szCs w:val="28"/>
        </w:rPr>
        <w:t> </w:t>
      </w:r>
      <w:r>
        <w:rPr>
          <w:szCs w:val="28"/>
        </w:rPr>
        <w:t>–</w:t>
      </w:r>
      <w:r>
        <w:rPr>
          <w:szCs w:val="28"/>
          <w:lang w:val="uk-UA"/>
        </w:rPr>
        <w:t>23,1</w:t>
      </w:r>
      <w:r>
        <w:rPr>
          <w:szCs w:val="28"/>
        </w:rPr>
        <w:t>тис.грн; за рахунок</w:t>
      </w:r>
      <w:r w:rsidRPr="00B273B9">
        <w:rPr>
          <w:szCs w:val="28"/>
        </w:rPr>
        <w:t>кошт</w:t>
      </w:r>
      <w:r>
        <w:rPr>
          <w:szCs w:val="28"/>
        </w:rPr>
        <w:t>ів</w:t>
      </w:r>
      <w:r w:rsidRPr="00B273B9">
        <w:rPr>
          <w:szCs w:val="28"/>
        </w:rPr>
        <w:t>відвідшкодуваннявтратсільськогосподарського і лісогосподарськоговиробництва  </w:t>
      </w:r>
      <w:r>
        <w:rPr>
          <w:szCs w:val="28"/>
        </w:rPr>
        <w:t xml:space="preserve">- </w:t>
      </w:r>
      <w:r>
        <w:rPr>
          <w:szCs w:val="28"/>
          <w:lang w:val="uk-UA"/>
        </w:rPr>
        <w:t>9</w:t>
      </w:r>
      <w:r>
        <w:rPr>
          <w:szCs w:val="28"/>
        </w:rPr>
        <w:t>0</w:t>
      </w:r>
      <w:r>
        <w:rPr>
          <w:szCs w:val="28"/>
          <w:lang w:val="uk-UA"/>
        </w:rPr>
        <w:t xml:space="preserve">,1 </w:t>
      </w:r>
      <w:r>
        <w:rPr>
          <w:szCs w:val="28"/>
        </w:rPr>
        <w:t xml:space="preserve">тис.грн; </w:t>
      </w:r>
      <w:r>
        <w:rPr>
          <w:szCs w:val="28"/>
          <w:lang w:val="uk-UA"/>
        </w:rPr>
        <w:t>г</w:t>
      </w:r>
      <w:r w:rsidRPr="00D9452C">
        <w:rPr>
          <w:szCs w:val="28"/>
        </w:rPr>
        <w:t>рошовістягнення за шкоду, заподіянупорушеннямзаконодавства про охоронунавколишнього природного середовищавнаслідокгосподарської та іншоїдіяльності</w:t>
      </w:r>
      <w:r>
        <w:rPr>
          <w:szCs w:val="28"/>
          <w:lang w:val="uk-UA"/>
        </w:rPr>
        <w:t xml:space="preserve"> – 0,2 тис.грн;</w:t>
      </w:r>
      <w:r w:rsidRPr="00D9452C">
        <w:rPr>
          <w:szCs w:val="28"/>
        </w:rPr>
        <w:t> </w:t>
      </w:r>
      <w:r>
        <w:rPr>
          <w:szCs w:val="28"/>
        </w:rPr>
        <w:t>за рахунокн</w:t>
      </w:r>
      <w:r w:rsidRPr="00463BE3">
        <w:rPr>
          <w:szCs w:val="28"/>
        </w:rPr>
        <w:t>адходжен</w:t>
      </w:r>
      <w:r>
        <w:rPr>
          <w:szCs w:val="28"/>
        </w:rPr>
        <w:t>ь</w:t>
      </w:r>
      <w:r w:rsidRPr="00463BE3">
        <w:rPr>
          <w:szCs w:val="28"/>
        </w:rPr>
        <w:t>коштівпайовоїучасті у розвиткуінфраструктуринаселеного пункту</w:t>
      </w:r>
      <w:r>
        <w:rPr>
          <w:szCs w:val="28"/>
        </w:rPr>
        <w:t xml:space="preserve"> – 55,9 тис.грн; за рахунокк</w:t>
      </w:r>
      <w:r w:rsidRPr="00AC6467">
        <w:rPr>
          <w:szCs w:val="28"/>
        </w:rPr>
        <w:t>ошт</w:t>
      </w:r>
      <w:r>
        <w:rPr>
          <w:szCs w:val="28"/>
        </w:rPr>
        <w:t>ів</w:t>
      </w:r>
      <w:r w:rsidRPr="00AC6467">
        <w:rPr>
          <w:szCs w:val="28"/>
        </w:rPr>
        <w:t>від продажу земельнихділянокнесільськогосподарськогопризначення</w:t>
      </w:r>
      <w:r>
        <w:rPr>
          <w:szCs w:val="28"/>
        </w:rPr>
        <w:t xml:space="preserve"> – </w:t>
      </w:r>
      <w:r>
        <w:rPr>
          <w:szCs w:val="28"/>
          <w:lang w:val="uk-UA"/>
        </w:rPr>
        <w:t>2 328,4</w:t>
      </w:r>
      <w:r>
        <w:rPr>
          <w:szCs w:val="28"/>
        </w:rPr>
        <w:t xml:space="preserve"> тис.</w:t>
      </w:r>
      <w:r>
        <w:rPr>
          <w:szCs w:val="28"/>
          <w:lang w:val="uk-UA"/>
        </w:rPr>
        <w:t xml:space="preserve"> гривень</w:t>
      </w:r>
      <w:r w:rsidRPr="00971AFA">
        <w:rPr>
          <w:szCs w:val="28"/>
        </w:rPr>
        <w:t>.</w:t>
      </w:r>
    </w:p>
    <w:p w:rsidR="00ED78A9" w:rsidRPr="00DD33EE" w:rsidRDefault="00ED78A9" w:rsidP="00D9452C">
      <w:pPr>
        <w:pStyle w:val="BodyTextIndent2"/>
        <w:ind w:right="-185" w:firstLine="720"/>
        <w:rPr>
          <w:sz w:val="28"/>
          <w:szCs w:val="28"/>
          <w:lang w:val="uk-UA"/>
        </w:rPr>
      </w:pPr>
      <w:r w:rsidRPr="00DD33EE">
        <w:rPr>
          <w:sz w:val="28"/>
          <w:szCs w:val="28"/>
        </w:rPr>
        <w:t>Фінансуваннявидатківмісцевого бюджету проводилось в межах бюджетного призначеннявідповідно до зареєстрованихфінансовихзобов’язань.</w:t>
      </w:r>
    </w:p>
    <w:p w:rsidR="00ED78A9" w:rsidRPr="00DD33EE" w:rsidRDefault="00ED78A9" w:rsidP="00155E97">
      <w:pPr>
        <w:ind w:firstLine="708"/>
        <w:jc w:val="both"/>
        <w:rPr>
          <w:sz w:val="28"/>
          <w:szCs w:val="28"/>
          <w:shd w:val="clear" w:color="auto" w:fill="FFFFFF"/>
        </w:rPr>
      </w:pPr>
      <w:r w:rsidRPr="00DD33EE">
        <w:rPr>
          <w:sz w:val="28"/>
          <w:szCs w:val="28"/>
          <w:shd w:val="clear" w:color="auto" w:fill="FFFFFF"/>
        </w:rPr>
        <w:t>За рахунок отриманих власних надходжень до бюджету громади та трансфертів з державного бюджету у січні-</w:t>
      </w:r>
      <w:r>
        <w:rPr>
          <w:sz w:val="28"/>
          <w:szCs w:val="28"/>
          <w:shd w:val="clear" w:color="auto" w:fill="FFFFFF"/>
        </w:rPr>
        <w:t>верес</w:t>
      </w:r>
      <w:r w:rsidRPr="00DD33EE">
        <w:rPr>
          <w:sz w:val="28"/>
          <w:szCs w:val="28"/>
          <w:shd w:val="clear" w:color="auto" w:fill="FFFFFF"/>
        </w:rPr>
        <w:t xml:space="preserve">ні 2020 року із загального фонду місцевого бюджету проведено видатків в обсязі </w:t>
      </w:r>
      <w:r>
        <w:rPr>
          <w:sz w:val="28"/>
          <w:szCs w:val="28"/>
        </w:rPr>
        <w:t>99 050,6</w:t>
      </w:r>
      <w:r w:rsidRPr="00DD33EE">
        <w:rPr>
          <w:sz w:val="28"/>
          <w:szCs w:val="28"/>
        </w:rPr>
        <w:t xml:space="preserve">5 </w:t>
      </w:r>
      <w:r w:rsidRPr="00DD33EE">
        <w:rPr>
          <w:sz w:val="28"/>
          <w:szCs w:val="28"/>
          <w:shd w:val="clear" w:color="auto" w:fill="FFFFFF"/>
        </w:rPr>
        <w:t>тис.грн</w:t>
      </w:r>
      <w:r w:rsidRPr="00DD33EE">
        <w:rPr>
          <w:sz w:val="28"/>
          <w:szCs w:val="28"/>
        </w:rPr>
        <w:t>(7</w:t>
      </w:r>
      <w:r>
        <w:rPr>
          <w:sz w:val="28"/>
          <w:szCs w:val="28"/>
        </w:rPr>
        <w:t>8</w:t>
      </w:r>
      <w:r w:rsidRPr="00DD33EE">
        <w:rPr>
          <w:sz w:val="28"/>
          <w:szCs w:val="28"/>
        </w:rPr>
        <w:t>,</w:t>
      </w:r>
      <w:r>
        <w:rPr>
          <w:sz w:val="28"/>
          <w:szCs w:val="28"/>
        </w:rPr>
        <w:t>2</w:t>
      </w:r>
      <w:r w:rsidRPr="00DD33EE">
        <w:rPr>
          <w:sz w:val="28"/>
          <w:szCs w:val="28"/>
        </w:rPr>
        <w:t xml:space="preserve"> відсотка до плану на звітний період). </w:t>
      </w:r>
      <w:r w:rsidRPr="00DD33EE">
        <w:rPr>
          <w:sz w:val="28"/>
          <w:szCs w:val="28"/>
          <w:shd w:val="clear" w:color="auto" w:fill="FFFFFF"/>
        </w:rPr>
        <w:t>На фінансування соціально-культурних галузей спрямовано</w:t>
      </w:r>
      <w:r>
        <w:rPr>
          <w:sz w:val="28"/>
          <w:szCs w:val="28"/>
          <w:shd w:val="clear" w:color="auto" w:fill="FFFFFF"/>
        </w:rPr>
        <w:t>42 969,8</w:t>
      </w:r>
      <w:r w:rsidRPr="00DD33EE">
        <w:rPr>
          <w:sz w:val="28"/>
          <w:szCs w:val="28"/>
          <w:shd w:val="clear" w:color="auto" w:fill="FFFFFF"/>
        </w:rPr>
        <w:t>тис.гривень. При цьому, на фінансування установ та закладів освіти направлено</w:t>
      </w:r>
      <w:r>
        <w:rPr>
          <w:sz w:val="28"/>
          <w:szCs w:val="28"/>
          <w:shd w:val="clear" w:color="auto" w:fill="FFFFFF"/>
        </w:rPr>
        <w:t xml:space="preserve">30 521,2 </w:t>
      </w:r>
      <w:r w:rsidRPr="00DD33EE">
        <w:rPr>
          <w:sz w:val="28"/>
          <w:szCs w:val="28"/>
          <w:shd w:val="clear" w:color="auto" w:fill="FFFFFF"/>
        </w:rPr>
        <w:t>тис.грн,  на заклади охорони здоров’я –</w:t>
      </w:r>
      <w:r>
        <w:rPr>
          <w:sz w:val="28"/>
          <w:szCs w:val="28"/>
          <w:shd w:val="clear" w:color="auto" w:fill="FFFFFF"/>
        </w:rPr>
        <w:t>993,1</w:t>
      </w:r>
      <w:r w:rsidRPr="00DD33EE">
        <w:rPr>
          <w:sz w:val="28"/>
          <w:szCs w:val="28"/>
          <w:shd w:val="clear" w:color="auto" w:fill="FFFFFF"/>
        </w:rPr>
        <w:t xml:space="preserve">тис.грн, на соціальний захист і соціальне забезпечення населення </w:t>
      </w:r>
      <w:r>
        <w:rPr>
          <w:sz w:val="28"/>
          <w:szCs w:val="28"/>
          <w:shd w:val="clear" w:color="auto" w:fill="FFFFFF"/>
        </w:rPr>
        <w:t>– 384,7</w:t>
      </w:r>
      <w:r w:rsidRPr="00DD33EE">
        <w:rPr>
          <w:sz w:val="28"/>
          <w:szCs w:val="28"/>
          <w:shd w:val="clear" w:color="auto" w:fill="FFFFFF"/>
        </w:rPr>
        <w:t>тис.грн, на заклади культури і мистецтва – 1 </w:t>
      </w:r>
      <w:r>
        <w:rPr>
          <w:sz w:val="28"/>
          <w:szCs w:val="28"/>
          <w:shd w:val="clear" w:color="auto" w:fill="FFFFFF"/>
        </w:rPr>
        <w:t>728</w:t>
      </w:r>
      <w:r w:rsidRPr="00DD33EE">
        <w:rPr>
          <w:sz w:val="28"/>
          <w:szCs w:val="28"/>
          <w:shd w:val="clear" w:color="auto" w:fill="FFFFFF"/>
        </w:rPr>
        <w:t>,</w:t>
      </w:r>
      <w:r>
        <w:rPr>
          <w:sz w:val="28"/>
          <w:szCs w:val="28"/>
          <w:shd w:val="clear" w:color="auto" w:fill="FFFFFF"/>
        </w:rPr>
        <w:t>0</w:t>
      </w:r>
      <w:r w:rsidRPr="00DD33EE">
        <w:rPr>
          <w:sz w:val="28"/>
          <w:szCs w:val="28"/>
          <w:shd w:val="clear" w:color="auto" w:fill="FFFFFF"/>
        </w:rPr>
        <w:t>тис.грн, фізичну культуру і спорту –</w:t>
      </w:r>
      <w:r>
        <w:rPr>
          <w:sz w:val="28"/>
          <w:szCs w:val="28"/>
          <w:shd w:val="clear" w:color="auto" w:fill="FFFFFF"/>
        </w:rPr>
        <w:t>725</w:t>
      </w:r>
      <w:r w:rsidRPr="00DD33EE">
        <w:rPr>
          <w:sz w:val="28"/>
          <w:szCs w:val="28"/>
          <w:shd w:val="clear" w:color="auto" w:fill="FFFFFF"/>
        </w:rPr>
        <w:t>,</w:t>
      </w:r>
      <w:r>
        <w:rPr>
          <w:sz w:val="28"/>
          <w:szCs w:val="28"/>
          <w:shd w:val="clear" w:color="auto" w:fill="FFFFFF"/>
        </w:rPr>
        <w:t>2</w:t>
      </w:r>
      <w:r w:rsidRPr="00DD33EE">
        <w:rPr>
          <w:sz w:val="28"/>
          <w:szCs w:val="28"/>
          <w:shd w:val="clear" w:color="auto" w:fill="FFFFFF"/>
        </w:rPr>
        <w:t>тис. гривень.</w:t>
      </w:r>
    </w:p>
    <w:p w:rsidR="00ED78A9" w:rsidRDefault="00ED78A9" w:rsidP="00FB42FE">
      <w:pPr>
        <w:ind w:firstLine="720"/>
        <w:jc w:val="both"/>
        <w:rPr>
          <w:sz w:val="28"/>
          <w:szCs w:val="28"/>
        </w:rPr>
      </w:pPr>
      <w:r>
        <w:rPr>
          <w:sz w:val="28"/>
          <w:szCs w:val="28"/>
        </w:rPr>
        <w:t>В</w:t>
      </w:r>
      <w:r w:rsidRPr="002D420F">
        <w:rPr>
          <w:sz w:val="28"/>
          <w:szCs w:val="28"/>
        </w:rPr>
        <w:t>имоги частини четвертої статті 77 Бюджетного кодексу України щодо першочергового планування у місцевих бюджетах витрат на оплату праці працівників бюджетних установ та оплату енергоносіїв, комунальних послуг</w:t>
      </w:r>
      <w:r>
        <w:rPr>
          <w:sz w:val="28"/>
          <w:szCs w:val="28"/>
        </w:rPr>
        <w:t xml:space="preserve"> на 2020 рік забезпечені в повному обсязі</w:t>
      </w:r>
      <w:r w:rsidRPr="002D420F">
        <w:rPr>
          <w:sz w:val="28"/>
          <w:szCs w:val="28"/>
        </w:rPr>
        <w:t xml:space="preserve">. </w:t>
      </w:r>
    </w:p>
    <w:p w:rsidR="00ED78A9" w:rsidRDefault="00ED78A9" w:rsidP="00FB42FE">
      <w:pPr>
        <w:ind w:firstLine="720"/>
        <w:jc w:val="both"/>
        <w:rPr>
          <w:sz w:val="28"/>
          <w:szCs w:val="28"/>
        </w:rPr>
      </w:pPr>
      <w:r w:rsidRPr="002D420F">
        <w:rPr>
          <w:sz w:val="28"/>
          <w:szCs w:val="28"/>
        </w:rPr>
        <w:t>Протягом звітного періоду забезпечувалась своєчасна виплата заробітної плати працівникам бюджетної сфери, оплата спожитих бюджетними установами енергоносіїв, харчування дітей дошкільного віку та учнів загальноосвітніх шкіл. Також, проводилося фінансування інших невідкладних витрат. В умовах запровадження карантинних обмежень у зв’язку з коронавірусною хворобою, заробітна плата виплачувалася у повному обсязі.</w:t>
      </w:r>
    </w:p>
    <w:p w:rsidR="00ED78A9" w:rsidRDefault="00ED78A9" w:rsidP="00C52E78">
      <w:pPr>
        <w:ind w:right="-185" w:firstLine="708"/>
        <w:jc w:val="both"/>
        <w:rPr>
          <w:sz w:val="28"/>
          <w:szCs w:val="28"/>
        </w:rPr>
      </w:pPr>
      <w:r w:rsidRPr="002E30C3">
        <w:rPr>
          <w:sz w:val="28"/>
          <w:szCs w:val="28"/>
        </w:rPr>
        <w:t xml:space="preserve">У 2020 році з бюджету об’єднаної територіальної громади передбачена підтримка </w:t>
      </w:r>
      <w:r w:rsidRPr="002E30C3">
        <w:rPr>
          <w:sz w:val="28"/>
          <w:szCs w:val="28"/>
          <w:lang w:val="ru-RU"/>
        </w:rPr>
        <w:t>16</w:t>
      </w:r>
      <w:r w:rsidRPr="002E30C3">
        <w:rPr>
          <w:sz w:val="28"/>
          <w:szCs w:val="28"/>
        </w:rPr>
        <w:t xml:space="preserve"> місцевих програм із загальним обсягом фінансування 32 034,4 тис. гривень. За 9-ть місяців поточного року на їх реалізацію використано 19 472,5тис.грн, що складає 65,4 відсотка допланових обсягів.</w:t>
      </w:r>
    </w:p>
    <w:p w:rsidR="00ED78A9" w:rsidRDefault="00ED78A9" w:rsidP="00C52E78">
      <w:pPr>
        <w:ind w:right="-185" w:firstLine="708"/>
        <w:jc w:val="both"/>
        <w:rPr>
          <w:sz w:val="28"/>
          <w:szCs w:val="28"/>
        </w:rPr>
      </w:pPr>
      <w:r>
        <w:rPr>
          <w:sz w:val="28"/>
          <w:szCs w:val="28"/>
        </w:rPr>
        <w:t>В</w:t>
      </w:r>
      <w:r w:rsidRPr="00DF5D40">
        <w:rPr>
          <w:sz w:val="28"/>
          <w:szCs w:val="28"/>
        </w:rPr>
        <w:t>икористання коштів бюджет</w:t>
      </w:r>
      <w:r>
        <w:rPr>
          <w:sz w:val="28"/>
          <w:szCs w:val="28"/>
        </w:rPr>
        <w:t xml:space="preserve">у </w:t>
      </w:r>
      <w:r w:rsidRPr="002E30C3">
        <w:rPr>
          <w:sz w:val="28"/>
          <w:szCs w:val="28"/>
        </w:rPr>
        <w:t>об’єднаної територіальної громади</w:t>
      </w:r>
      <w:r w:rsidRPr="00DF5D40">
        <w:rPr>
          <w:sz w:val="28"/>
          <w:szCs w:val="28"/>
        </w:rPr>
        <w:t xml:space="preserve">, передбачених на реалізацію заходів </w:t>
      </w:r>
      <w:r w:rsidRPr="00DF5D40">
        <w:rPr>
          <w:bCs/>
          <w:noProof/>
          <w:sz w:val="28"/>
          <w:szCs w:val="28"/>
        </w:rPr>
        <w:t>з недопущення поширення коронавірусної хвороби COVID-2019</w:t>
      </w:r>
      <w:r>
        <w:rPr>
          <w:bCs/>
          <w:noProof/>
          <w:sz w:val="28"/>
          <w:szCs w:val="28"/>
        </w:rPr>
        <w:t xml:space="preserve"> на сьогоднішній день </w:t>
      </w:r>
      <w:r>
        <w:rPr>
          <w:sz w:val="28"/>
          <w:szCs w:val="28"/>
        </w:rPr>
        <w:t>становить 1 017,9 тис.грн, з них на п</w:t>
      </w:r>
      <w:r w:rsidRPr="004B137A">
        <w:rPr>
          <w:sz w:val="28"/>
          <w:szCs w:val="28"/>
        </w:rPr>
        <w:t xml:space="preserve">ридбання апарата штучної вентиляції легень комунальному підприємству </w:t>
      </w:r>
      <w:r>
        <w:rPr>
          <w:sz w:val="28"/>
          <w:szCs w:val="28"/>
        </w:rPr>
        <w:t>«</w:t>
      </w:r>
      <w:r w:rsidRPr="004B137A">
        <w:rPr>
          <w:sz w:val="28"/>
          <w:szCs w:val="28"/>
        </w:rPr>
        <w:t>Луцька центральна районн</w:t>
      </w:r>
      <w:r>
        <w:rPr>
          <w:sz w:val="28"/>
          <w:szCs w:val="28"/>
        </w:rPr>
        <w:t xml:space="preserve">а лікарня Луцької районної ради» - 500,0 тис.грн; </w:t>
      </w:r>
      <w:r w:rsidRPr="004B137A">
        <w:rPr>
          <w:sz w:val="28"/>
          <w:szCs w:val="28"/>
        </w:rPr>
        <w:t>придбання медикаментів, деззасобів, засобів індивідуального захисту</w:t>
      </w:r>
      <w:r>
        <w:rPr>
          <w:sz w:val="28"/>
          <w:szCs w:val="28"/>
        </w:rPr>
        <w:t xml:space="preserve"> –          517,9 тис. гривень.</w:t>
      </w:r>
    </w:p>
    <w:p w:rsidR="00ED78A9" w:rsidRPr="002D420F" w:rsidRDefault="00ED78A9" w:rsidP="00FB42FE">
      <w:pPr>
        <w:ind w:firstLine="708"/>
        <w:jc w:val="both"/>
        <w:rPr>
          <w:sz w:val="28"/>
          <w:szCs w:val="28"/>
        </w:rPr>
      </w:pPr>
      <w:r w:rsidRPr="002D420F">
        <w:rPr>
          <w:sz w:val="28"/>
          <w:szCs w:val="28"/>
        </w:rPr>
        <w:t>Станом на 1 січня 2020 року обсяг вільних залишків загального фонду бюджету об’єднаної територіальної громади становив 40 626,1 тис.грн, з них обсяг залишку освітньої субвенції – 1 675,5 тис.грн, обсяг залишку субвенції на надання державної підтримки особам з особливими освітніми потребами – 28,2 тис. гривень.</w:t>
      </w:r>
      <w:r>
        <w:rPr>
          <w:sz w:val="28"/>
          <w:szCs w:val="28"/>
        </w:rPr>
        <w:t xml:space="preserve"> З</w:t>
      </w:r>
      <w:r w:rsidRPr="002D420F">
        <w:rPr>
          <w:sz w:val="28"/>
          <w:szCs w:val="28"/>
        </w:rPr>
        <w:t>а рахунок розподілу вільних залишків загального фондуна видатки додатково спрямовано 37 697,849 тис.грн (в тому числі за рахунок розподілу вільних лишків освітньої субвенції – 1 675,468 тис.грн), що дало змогу вирішити ряд питань щодо забезпечення фінансування витрат на проведення поточних ремонтів та здійснити важливі витрати капітального характеру.В 2020 році тимчасово вільні кошти бюджету ОТГ на депозитах рахунках не розміщувалися.</w:t>
      </w:r>
    </w:p>
    <w:p w:rsidR="00ED78A9" w:rsidRPr="002D420F" w:rsidRDefault="00ED78A9" w:rsidP="00FB42FE">
      <w:pPr>
        <w:ind w:firstLine="708"/>
        <w:jc w:val="both"/>
        <w:rPr>
          <w:sz w:val="28"/>
          <w:szCs w:val="28"/>
        </w:rPr>
      </w:pPr>
      <w:r w:rsidRPr="002D420F">
        <w:rPr>
          <w:sz w:val="28"/>
          <w:szCs w:val="28"/>
        </w:rPr>
        <w:t>В бюджеті об’єднаної територіальної громади на2020 рік передбачено субвенцію з державного бюджету на проєктні,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з їх числа в сумі 386,167 тис. гривень. Відповідно до протоколу Волинської обласної державної адміністрації №1 від 18.08.2020 року, кошти спрямовано за напрямком «виплата грошової компенсації за належні для отримання житлові приміщення для дітей з метою придбання житла» Петрук Миколі Сергійовичу</w:t>
      </w:r>
      <w:r>
        <w:rPr>
          <w:sz w:val="28"/>
          <w:szCs w:val="28"/>
        </w:rPr>
        <w:t>.</w:t>
      </w:r>
    </w:p>
    <w:p w:rsidR="00ED78A9" w:rsidRPr="0057641C" w:rsidRDefault="00ED78A9" w:rsidP="00C52E78">
      <w:pPr>
        <w:ind w:firstLine="708"/>
        <w:jc w:val="both"/>
        <w:rPr>
          <w:rStyle w:val="rvts0"/>
          <w:sz w:val="28"/>
          <w:szCs w:val="28"/>
        </w:rPr>
      </w:pPr>
      <w:r w:rsidRPr="0057641C">
        <w:rPr>
          <w:rStyle w:val="rvts0"/>
          <w:sz w:val="28"/>
          <w:szCs w:val="28"/>
        </w:rPr>
        <w:t xml:space="preserve">Обсяг міжбюджетних трансфертів, який передається з бюджету ОТГ  іншим місцевим бюджетам області у вигляді іншої субвенції, у січні – вересні 2020 року профінансовано на суму 1 887,2 тис. гривень. </w:t>
      </w:r>
    </w:p>
    <w:p w:rsidR="00ED78A9" w:rsidRDefault="00ED78A9" w:rsidP="00786621">
      <w:pPr>
        <w:ind w:firstLine="720"/>
        <w:jc w:val="both"/>
        <w:rPr>
          <w:sz w:val="28"/>
          <w:szCs w:val="28"/>
        </w:rPr>
      </w:pPr>
      <w:r w:rsidRPr="0057641C">
        <w:rPr>
          <w:sz w:val="28"/>
          <w:szCs w:val="28"/>
        </w:rPr>
        <w:t>В бюджеті об’єднаної територіальної громади на 2020 рік заплановано кошти н</w:t>
      </w:r>
      <w:r w:rsidRPr="0057641C">
        <w:rPr>
          <w:spacing w:val="-10"/>
          <w:sz w:val="28"/>
          <w:szCs w:val="28"/>
        </w:rPr>
        <w:t xml:space="preserve">а </w:t>
      </w:r>
      <w:r>
        <w:rPr>
          <w:spacing w:val="-10"/>
          <w:sz w:val="28"/>
          <w:szCs w:val="28"/>
        </w:rPr>
        <w:t>співфінансування</w:t>
      </w:r>
      <w:r w:rsidRPr="0057641C">
        <w:rPr>
          <w:spacing w:val="-10"/>
          <w:sz w:val="28"/>
          <w:szCs w:val="28"/>
        </w:rPr>
        <w:t xml:space="preserve">проєктів субвенцій з державного бюджету, а самена </w:t>
      </w:r>
      <w:r w:rsidRPr="0057641C">
        <w:rPr>
          <w:sz w:val="28"/>
          <w:szCs w:val="28"/>
        </w:rPr>
        <w:t>«Капітальний ремонт вулиці Шевченка в селі Рованці Луцького району Волинської області» - 1 499,9 тис.грн</w:t>
      </w:r>
      <w:r w:rsidRPr="0057641C">
        <w:rPr>
          <w:spacing w:val="-10"/>
          <w:sz w:val="28"/>
          <w:szCs w:val="28"/>
        </w:rPr>
        <w:t xml:space="preserve"> (співфінансування державного фонду регіонального розвитку); </w:t>
      </w:r>
      <w:r w:rsidRPr="0057641C">
        <w:rPr>
          <w:sz w:val="28"/>
          <w:szCs w:val="28"/>
        </w:rPr>
        <w:t>на розвиток системи охорони здоров’я у сільській місцевості -  придбання телемедицини – 11,0 тис. гривень.</w:t>
      </w:r>
    </w:p>
    <w:p w:rsidR="00ED78A9" w:rsidRPr="002D420F" w:rsidRDefault="00ED78A9" w:rsidP="00786621">
      <w:pPr>
        <w:ind w:firstLine="720"/>
        <w:jc w:val="both"/>
        <w:rPr>
          <w:sz w:val="28"/>
          <w:szCs w:val="28"/>
        </w:rPr>
      </w:pPr>
      <w:r>
        <w:rPr>
          <w:sz w:val="28"/>
          <w:szCs w:val="28"/>
        </w:rPr>
        <w:t>З</w:t>
      </w:r>
      <w:r w:rsidRPr="002D420F">
        <w:rPr>
          <w:sz w:val="28"/>
          <w:szCs w:val="28"/>
        </w:rPr>
        <w:t>алишок невикористаних асигнувань</w:t>
      </w:r>
      <w:r>
        <w:rPr>
          <w:sz w:val="28"/>
          <w:szCs w:val="28"/>
        </w:rPr>
        <w:t xml:space="preserve"> по</w:t>
      </w:r>
      <w:r w:rsidRPr="002D420F">
        <w:rPr>
          <w:sz w:val="28"/>
          <w:szCs w:val="28"/>
        </w:rPr>
        <w:t xml:space="preserve"> загальному фонду бюджету ОТГ</w:t>
      </w:r>
      <w:r>
        <w:rPr>
          <w:sz w:val="28"/>
          <w:szCs w:val="28"/>
        </w:rPr>
        <w:t>, станом на звітну дату,</w:t>
      </w:r>
      <w:r w:rsidRPr="002D420F">
        <w:rPr>
          <w:sz w:val="28"/>
          <w:szCs w:val="28"/>
        </w:rPr>
        <w:t xml:space="preserve"> становить </w:t>
      </w:r>
      <w:r>
        <w:rPr>
          <w:sz w:val="28"/>
          <w:szCs w:val="28"/>
        </w:rPr>
        <w:t>27</w:t>
      </w:r>
      <w:r w:rsidRPr="002D420F">
        <w:rPr>
          <w:sz w:val="28"/>
          <w:szCs w:val="28"/>
          <w:lang w:val="en-US"/>
        </w:rPr>
        <w:t> </w:t>
      </w:r>
      <w:r>
        <w:rPr>
          <w:sz w:val="28"/>
          <w:szCs w:val="28"/>
        </w:rPr>
        <w:t>531</w:t>
      </w:r>
      <w:r w:rsidRPr="002D420F">
        <w:rPr>
          <w:sz w:val="28"/>
          <w:szCs w:val="28"/>
          <w:lang w:val="en-US"/>
        </w:rPr>
        <w:t>,</w:t>
      </w:r>
      <w:r w:rsidRPr="002D420F">
        <w:rPr>
          <w:sz w:val="28"/>
          <w:szCs w:val="28"/>
        </w:rPr>
        <w:t>3 тис.г</w:t>
      </w:r>
      <w:r>
        <w:rPr>
          <w:sz w:val="28"/>
          <w:szCs w:val="28"/>
        </w:rPr>
        <w:t>р</w:t>
      </w:r>
      <w:r w:rsidRPr="002D420F">
        <w:rPr>
          <w:sz w:val="28"/>
          <w:szCs w:val="28"/>
        </w:rPr>
        <w:t xml:space="preserve">ивень. </w:t>
      </w:r>
      <w:r w:rsidRPr="009477F9">
        <w:rPr>
          <w:sz w:val="28"/>
          <w:szCs w:val="28"/>
        </w:rPr>
        <w:t>У</w:t>
      </w:r>
      <w:r w:rsidRPr="00072D21">
        <w:rPr>
          <w:sz w:val="28"/>
          <w:szCs w:val="28"/>
        </w:rPr>
        <w:t xml:space="preserve"> зв’язку із введенням карантинних обмежень з коронавірусною хворобою, обсяг невикористання бюджетних призначень за січень – вересень по продуктах харчування закладів освіти (проведення навчання за дистанційною формою) становить 581,7 тис.грн; із непроведенням культурних, соціальних та спортивних заходів – 1 271,0 тис. гривень. Крім того, </w:t>
      </w:r>
      <w:r w:rsidRPr="009477F9">
        <w:rPr>
          <w:sz w:val="28"/>
          <w:szCs w:val="28"/>
        </w:rPr>
        <w:t>у зв’язку з поширенням</w:t>
      </w:r>
      <w:r w:rsidRPr="00072D21">
        <w:rPr>
          <w:sz w:val="28"/>
          <w:szCs w:val="28"/>
        </w:rPr>
        <w:t xml:space="preserve">COVID-19 </w:t>
      </w:r>
      <w:r>
        <w:rPr>
          <w:sz w:val="28"/>
          <w:szCs w:val="28"/>
        </w:rPr>
        <w:t xml:space="preserve">скасовано проведення компанії з оздоровлення та відпочинку дітей у 2020 </w:t>
      </w:r>
      <w:r w:rsidRPr="0072405C">
        <w:rPr>
          <w:sz w:val="28"/>
          <w:szCs w:val="28"/>
        </w:rPr>
        <w:t>році,</w:t>
      </w:r>
      <w:bookmarkStart w:id="0" w:name="_GoBack"/>
      <w:bookmarkEnd w:id="0"/>
      <w:r w:rsidRPr="0072405C">
        <w:rPr>
          <w:sz w:val="28"/>
          <w:szCs w:val="28"/>
        </w:rPr>
        <w:t>рішенням Боратинської сільської ради від 10 липня 2020 року №16/12 зменшено обсяг</w:t>
      </w:r>
      <w:r>
        <w:rPr>
          <w:sz w:val="28"/>
          <w:szCs w:val="28"/>
        </w:rPr>
        <w:t xml:space="preserve"> видатків по Програмі</w:t>
      </w:r>
      <w:r w:rsidRPr="00C07F89">
        <w:rPr>
          <w:sz w:val="28"/>
          <w:szCs w:val="28"/>
        </w:rPr>
        <w:t xml:space="preserve"> оздоровлення та відпочинку дітей Боратинської сільської ради на 2018-2020 роки</w:t>
      </w:r>
      <w:r w:rsidRPr="00970ECD">
        <w:rPr>
          <w:sz w:val="28"/>
          <w:szCs w:val="28"/>
        </w:rPr>
        <w:t>на 371,225 тис</w:t>
      </w:r>
      <w:r>
        <w:rPr>
          <w:sz w:val="28"/>
          <w:szCs w:val="28"/>
        </w:rPr>
        <w:t>. гривень.</w:t>
      </w:r>
    </w:p>
    <w:p w:rsidR="00ED78A9" w:rsidRDefault="00ED78A9" w:rsidP="0056040F">
      <w:pPr>
        <w:ind w:right="-185" w:firstLine="720"/>
        <w:jc w:val="both"/>
        <w:rPr>
          <w:sz w:val="28"/>
          <w:szCs w:val="28"/>
        </w:rPr>
      </w:pPr>
      <w:r w:rsidRPr="00206696">
        <w:rPr>
          <w:sz w:val="28"/>
          <w:szCs w:val="28"/>
        </w:rPr>
        <w:t xml:space="preserve">Використання видаткової частини спеціального фонду бюджету громади за </w:t>
      </w:r>
      <w:r>
        <w:rPr>
          <w:sz w:val="28"/>
          <w:szCs w:val="28"/>
        </w:rPr>
        <w:t>9 місяців</w:t>
      </w:r>
      <w:r w:rsidRPr="00206696">
        <w:rPr>
          <w:sz w:val="28"/>
          <w:szCs w:val="28"/>
        </w:rPr>
        <w:t xml:space="preserve"> 2020 року становить 1</w:t>
      </w:r>
      <w:r>
        <w:rPr>
          <w:sz w:val="28"/>
          <w:szCs w:val="28"/>
        </w:rPr>
        <w:t>7 713,0</w:t>
      </w:r>
      <w:r w:rsidRPr="00206696">
        <w:rPr>
          <w:sz w:val="28"/>
          <w:szCs w:val="28"/>
        </w:rPr>
        <w:t xml:space="preserve">тис.грн, або </w:t>
      </w:r>
      <w:r>
        <w:rPr>
          <w:sz w:val="28"/>
          <w:szCs w:val="28"/>
        </w:rPr>
        <w:t>3</w:t>
      </w:r>
      <w:r w:rsidRPr="00206696">
        <w:rPr>
          <w:sz w:val="28"/>
          <w:szCs w:val="28"/>
        </w:rPr>
        <w:t>7,</w:t>
      </w:r>
      <w:r>
        <w:rPr>
          <w:sz w:val="28"/>
          <w:szCs w:val="28"/>
        </w:rPr>
        <w:t>7</w:t>
      </w:r>
      <w:r w:rsidRPr="00206696">
        <w:rPr>
          <w:sz w:val="28"/>
          <w:szCs w:val="28"/>
        </w:rPr>
        <w:t xml:space="preserve"> відсотка до плану на звітний період.</w:t>
      </w:r>
    </w:p>
    <w:p w:rsidR="00ED78A9" w:rsidRDefault="00ED78A9" w:rsidP="00FB42FE">
      <w:pPr>
        <w:ind w:right="-185" w:firstLine="720"/>
        <w:jc w:val="both"/>
        <w:rPr>
          <w:sz w:val="28"/>
          <w:szCs w:val="28"/>
        </w:rPr>
      </w:pPr>
      <w:r w:rsidRPr="00206696">
        <w:rPr>
          <w:sz w:val="28"/>
          <w:szCs w:val="28"/>
        </w:rPr>
        <w:t xml:space="preserve">Станом на 1 </w:t>
      </w:r>
      <w:r>
        <w:rPr>
          <w:sz w:val="28"/>
          <w:szCs w:val="28"/>
        </w:rPr>
        <w:t>жовтн</w:t>
      </w:r>
      <w:r w:rsidRPr="00206696">
        <w:rPr>
          <w:sz w:val="28"/>
          <w:szCs w:val="28"/>
        </w:rPr>
        <w:t>я 2020 року</w:t>
      </w:r>
      <w:r w:rsidRPr="00DD33EE">
        <w:rPr>
          <w:sz w:val="28"/>
          <w:szCs w:val="28"/>
        </w:rPr>
        <w:t xml:space="preserve"> кредиторська заборгованість  відсутня.</w:t>
      </w:r>
    </w:p>
    <w:p w:rsidR="00ED78A9" w:rsidRDefault="00ED78A9" w:rsidP="00FB42FE">
      <w:pPr>
        <w:pStyle w:val="BodyTextIndent"/>
        <w:ind w:left="0" w:right="-82" w:firstLine="720"/>
        <w:jc w:val="both"/>
        <w:rPr>
          <w:bCs/>
          <w:sz w:val="28"/>
          <w:szCs w:val="28"/>
        </w:rPr>
      </w:pPr>
      <w:r>
        <w:rPr>
          <w:sz w:val="28"/>
          <w:szCs w:val="28"/>
        </w:rPr>
        <w:t>О</w:t>
      </w:r>
      <w:r w:rsidRPr="00064B52">
        <w:rPr>
          <w:sz w:val="28"/>
          <w:szCs w:val="28"/>
        </w:rPr>
        <w:t xml:space="preserve">бсяг резервного фонду бюджету об’єднаної територіальної громади на 2020 рік  </w:t>
      </w:r>
      <w:r>
        <w:rPr>
          <w:sz w:val="28"/>
          <w:szCs w:val="28"/>
        </w:rPr>
        <w:t>н</w:t>
      </w:r>
      <w:r w:rsidRPr="00064B52">
        <w:rPr>
          <w:bCs/>
          <w:sz w:val="28"/>
          <w:szCs w:val="28"/>
        </w:rPr>
        <w:t xml:space="preserve">а звітну дату </w:t>
      </w:r>
      <w:r w:rsidRPr="002D420F">
        <w:rPr>
          <w:bCs/>
          <w:sz w:val="28"/>
          <w:szCs w:val="28"/>
        </w:rPr>
        <w:t>складає 1 200,0 тис. гривень. Кошти з резервного фонду не виділялися.</w:t>
      </w:r>
    </w:p>
    <w:p w:rsidR="00ED78A9" w:rsidRDefault="00ED78A9" w:rsidP="00FB42FE">
      <w:pPr>
        <w:pStyle w:val="BodyTextIndent"/>
        <w:ind w:left="0" w:right="-82" w:firstLine="720"/>
        <w:jc w:val="both"/>
        <w:rPr>
          <w:bCs/>
          <w:sz w:val="28"/>
          <w:szCs w:val="28"/>
        </w:rPr>
      </w:pPr>
    </w:p>
    <w:p w:rsidR="00ED78A9" w:rsidRPr="00FB42FE" w:rsidRDefault="00ED78A9" w:rsidP="00FB42FE">
      <w:pPr>
        <w:pStyle w:val="BodyTextIndent"/>
        <w:ind w:left="0" w:right="-82" w:firstLine="720"/>
        <w:jc w:val="both"/>
        <w:rPr>
          <w:sz w:val="28"/>
          <w:szCs w:val="28"/>
        </w:rPr>
      </w:pPr>
    </w:p>
    <w:p w:rsidR="00ED78A9" w:rsidRDefault="00ED78A9" w:rsidP="00155E97">
      <w:pPr>
        <w:ind w:firstLine="708"/>
        <w:jc w:val="both"/>
        <w:rPr>
          <w:sz w:val="28"/>
          <w:szCs w:val="28"/>
          <w:shd w:val="clear" w:color="auto" w:fill="FFFFFF"/>
        </w:rPr>
      </w:pPr>
    </w:p>
    <w:p w:rsidR="00ED78A9" w:rsidRDefault="00ED78A9" w:rsidP="00767E69">
      <w:pPr>
        <w:jc w:val="both"/>
        <w:rPr>
          <w:sz w:val="28"/>
          <w:szCs w:val="28"/>
          <w:shd w:val="clear" w:color="auto" w:fill="FFFFFF"/>
        </w:rPr>
      </w:pPr>
    </w:p>
    <w:p w:rsidR="00ED78A9" w:rsidRPr="00767E69" w:rsidRDefault="00ED78A9" w:rsidP="00767E69">
      <w:pPr>
        <w:jc w:val="both"/>
        <w:rPr>
          <w:sz w:val="28"/>
          <w:szCs w:val="28"/>
        </w:rPr>
      </w:pPr>
    </w:p>
    <w:p w:rsidR="00ED78A9" w:rsidRDefault="00ED78A9" w:rsidP="009C71F0">
      <w:pPr>
        <w:ind w:firstLine="720"/>
        <w:jc w:val="both"/>
        <w:rPr>
          <w:sz w:val="28"/>
          <w:szCs w:val="28"/>
        </w:rPr>
      </w:pPr>
    </w:p>
    <w:sectPr w:rsidR="00ED78A9" w:rsidSect="003C6DF5">
      <w:pgSz w:w="11906" w:h="16838"/>
      <w:pgMar w:top="1134" w:right="851" w:bottom="567" w:left="164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Batang">
    <w:altName w:val="ўа¬»¬¦¬ў"/>
    <w:panose1 w:val="02030600000101010101"/>
    <w:charset w:val="81"/>
    <w:family w:val="auto"/>
    <w:notTrueType/>
    <w:pitch w:val="fixed"/>
    <w:sig w:usb0="00000001" w:usb1="09060000" w:usb2="00000010" w:usb3="00000000" w:csb0="00080000" w:csb1="00000000"/>
  </w:font>
  <w:font w:name="Segoe UI">
    <w:panose1 w:val="00000000000000000000"/>
    <w:charset w:val="CC"/>
    <w:family w:val="swiss"/>
    <w:notTrueType/>
    <w:pitch w:val="variable"/>
    <w:sig w:usb0="00000203" w:usb1="00000000" w:usb2="00000000" w:usb3="00000000" w:csb0="00000005" w:csb1="00000000"/>
  </w:font>
  <w:font w:name="MS Mincho">
    <w:altName w:val="?l?r ??Ѓfc"/>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6FBB"/>
    <w:rsid w:val="000013E6"/>
    <w:rsid w:val="00011162"/>
    <w:rsid w:val="00017EF3"/>
    <w:rsid w:val="00021EBD"/>
    <w:rsid w:val="00064B52"/>
    <w:rsid w:val="0006608F"/>
    <w:rsid w:val="00072D21"/>
    <w:rsid w:val="000753BB"/>
    <w:rsid w:val="000814CB"/>
    <w:rsid w:val="00084074"/>
    <w:rsid w:val="000871B4"/>
    <w:rsid w:val="00095A81"/>
    <w:rsid w:val="000A1A55"/>
    <w:rsid w:val="000A32DF"/>
    <w:rsid w:val="000B4FEB"/>
    <w:rsid w:val="000C1BEF"/>
    <w:rsid w:val="000E11CC"/>
    <w:rsid w:val="000F1F59"/>
    <w:rsid w:val="00112B5D"/>
    <w:rsid w:val="0013583F"/>
    <w:rsid w:val="001435F8"/>
    <w:rsid w:val="00154564"/>
    <w:rsid w:val="00155E97"/>
    <w:rsid w:val="00161B62"/>
    <w:rsid w:val="00167139"/>
    <w:rsid w:val="0017191F"/>
    <w:rsid w:val="00177EA3"/>
    <w:rsid w:val="0018126F"/>
    <w:rsid w:val="001826A5"/>
    <w:rsid w:val="001B161A"/>
    <w:rsid w:val="001C35F3"/>
    <w:rsid w:val="001D25CB"/>
    <w:rsid w:val="001D79B8"/>
    <w:rsid w:val="001E3B69"/>
    <w:rsid w:val="0020096D"/>
    <w:rsid w:val="0020161D"/>
    <w:rsid w:val="00206696"/>
    <w:rsid w:val="002117B8"/>
    <w:rsid w:val="0022376C"/>
    <w:rsid w:val="00224160"/>
    <w:rsid w:val="00224F4B"/>
    <w:rsid w:val="00230C73"/>
    <w:rsid w:val="00232E5F"/>
    <w:rsid w:val="0023567F"/>
    <w:rsid w:val="00236DAF"/>
    <w:rsid w:val="002429ED"/>
    <w:rsid w:val="0024408E"/>
    <w:rsid w:val="00247078"/>
    <w:rsid w:val="002601E9"/>
    <w:rsid w:val="00260736"/>
    <w:rsid w:val="002611D8"/>
    <w:rsid w:val="0027205B"/>
    <w:rsid w:val="00273FC4"/>
    <w:rsid w:val="0027791D"/>
    <w:rsid w:val="002824CD"/>
    <w:rsid w:val="002918CD"/>
    <w:rsid w:val="00295070"/>
    <w:rsid w:val="00295432"/>
    <w:rsid w:val="002B6FBB"/>
    <w:rsid w:val="002D420F"/>
    <w:rsid w:val="002E30C3"/>
    <w:rsid w:val="002E5B68"/>
    <w:rsid w:val="002E5EC7"/>
    <w:rsid w:val="002F0BCF"/>
    <w:rsid w:val="002F1C58"/>
    <w:rsid w:val="002F5B7E"/>
    <w:rsid w:val="00310C09"/>
    <w:rsid w:val="003216DD"/>
    <w:rsid w:val="00322060"/>
    <w:rsid w:val="00327267"/>
    <w:rsid w:val="003314E1"/>
    <w:rsid w:val="00373ACE"/>
    <w:rsid w:val="00392635"/>
    <w:rsid w:val="00395F39"/>
    <w:rsid w:val="003A3F90"/>
    <w:rsid w:val="003A4256"/>
    <w:rsid w:val="003A7E13"/>
    <w:rsid w:val="003B4B55"/>
    <w:rsid w:val="003C1612"/>
    <w:rsid w:val="003C36C9"/>
    <w:rsid w:val="003C6DF5"/>
    <w:rsid w:val="003C7B5F"/>
    <w:rsid w:val="003D2DA8"/>
    <w:rsid w:val="003D51D5"/>
    <w:rsid w:val="003E4B39"/>
    <w:rsid w:val="003E6589"/>
    <w:rsid w:val="003E7958"/>
    <w:rsid w:val="00432DE7"/>
    <w:rsid w:val="00437643"/>
    <w:rsid w:val="004402E0"/>
    <w:rsid w:val="00440EC1"/>
    <w:rsid w:val="00441052"/>
    <w:rsid w:val="004562A0"/>
    <w:rsid w:val="00462FCC"/>
    <w:rsid w:val="00463BE3"/>
    <w:rsid w:val="00476947"/>
    <w:rsid w:val="00482B3D"/>
    <w:rsid w:val="004834B0"/>
    <w:rsid w:val="004864FC"/>
    <w:rsid w:val="004A5DB0"/>
    <w:rsid w:val="004B137A"/>
    <w:rsid w:val="004B1EC5"/>
    <w:rsid w:val="004B3BB9"/>
    <w:rsid w:val="004C048C"/>
    <w:rsid w:val="00500FB2"/>
    <w:rsid w:val="0053064D"/>
    <w:rsid w:val="00536D92"/>
    <w:rsid w:val="0054223C"/>
    <w:rsid w:val="005438F9"/>
    <w:rsid w:val="0054460E"/>
    <w:rsid w:val="0054649D"/>
    <w:rsid w:val="00550378"/>
    <w:rsid w:val="005523F3"/>
    <w:rsid w:val="0056040F"/>
    <w:rsid w:val="0056180A"/>
    <w:rsid w:val="0056344C"/>
    <w:rsid w:val="00566F0A"/>
    <w:rsid w:val="005702C0"/>
    <w:rsid w:val="00575D56"/>
    <w:rsid w:val="0057641C"/>
    <w:rsid w:val="005831B1"/>
    <w:rsid w:val="00583FB6"/>
    <w:rsid w:val="00585F88"/>
    <w:rsid w:val="00585F99"/>
    <w:rsid w:val="00593E88"/>
    <w:rsid w:val="005942D4"/>
    <w:rsid w:val="00594814"/>
    <w:rsid w:val="005B5F61"/>
    <w:rsid w:val="005D48CE"/>
    <w:rsid w:val="005F3DDE"/>
    <w:rsid w:val="00605231"/>
    <w:rsid w:val="006079EA"/>
    <w:rsid w:val="00627F01"/>
    <w:rsid w:val="00633216"/>
    <w:rsid w:val="006420AF"/>
    <w:rsid w:val="00671228"/>
    <w:rsid w:val="00680EC4"/>
    <w:rsid w:val="006A703D"/>
    <w:rsid w:val="006B5EDD"/>
    <w:rsid w:val="006C6150"/>
    <w:rsid w:val="006D20F2"/>
    <w:rsid w:val="006D690E"/>
    <w:rsid w:val="006E092E"/>
    <w:rsid w:val="006E6FB4"/>
    <w:rsid w:val="00703ABF"/>
    <w:rsid w:val="00712DBB"/>
    <w:rsid w:val="00716758"/>
    <w:rsid w:val="007233FC"/>
    <w:rsid w:val="0072405C"/>
    <w:rsid w:val="007241C1"/>
    <w:rsid w:val="0073414D"/>
    <w:rsid w:val="0075442E"/>
    <w:rsid w:val="00757685"/>
    <w:rsid w:val="00764A56"/>
    <w:rsid w:val="00765C6B"/>
    <w:rsid w:val="00767E69"/>
    <w:rsid w:val="00776602"/>
    <w:rsid w:val="007802C9"/>
    <w:rsid w:val="007815F3"/>
    <w:rsid w:val="00783E17"/>
    <w:rsid w:val="00786621"/>
    <w:rsid w:val="00793C7C"/>
    <w:rsid w:val="007A3F37"/>
    <w:rsid w:val="007A4220"/>
    <w:rsid w:val="007B10B1"/>
    <w:rsid w:val="007B3964"/>
    <w:rsid w:val="008101B4"/>
    <w:rsid w:val="008134B9"/>
    <w:rsid w:val="00830F98"/>
    <w:rsid w:val="00854FB7"/>
    <w:rsid w:val="008574E1"/>
    <w:rsid w:val="00880F70"/>
    <w:rsid w:val="00881E57"/>
    <w:rsid w:val="00883FCF"/>
    <w:rsid w:val="00884663"/>
    <w:rsid w:val="00896F20"/>
    <w:rsid w:val="008B008F"/>
    <w:rsid w:val="008B40B2"/>
    <w:rsid w:val="008C49C7"/>
    <w:rsid w:val="00901421"/>
    <w:rsid w:val="00902E3A"/>
    <w:rsid w:val="0090300E"/>
    <w:rsid w:val="0090528C"/>
    <w:rsid w:val="00911EA7"/>
    <w:rsid w:val="0091312E"/>
    <w:rsid w:val="00915CBD"/>
    <w:rsid w:val="00925029"/>
    <w:rsid w:val="009446AF"/>
    <w:rsid w:val="009477F9"/>
    <w:rsid w:val="009500A5"/>
    <w:rsid w:val="00950308"/>
    <w:rsid w:val="00955E2B"/>
    <w:rsid w:val="00970ECD"/>
    <w:rsid w:val="00970F87"/>
    <w:rsid w:val="00971AFA"/>
    <w:rsid w:val="009742CF"/>
    <w:rsid w:val="00977861"/>
    <w:rsid w:val="00984595"/>
    <w:rsid w:val="00985D88"/>
    <w:rsid w:val="009960AE"/>
    <w:rsid w:val="009A5054"/>
    <w:rsid w:val="009A54BB"/>
    <w:rsid w:val="009A6445"/>
    <w:rsid w:val="009C45B0"/>
    <w:rsid w:val="009C71F0"/>
    <w:rsid w:val="009D0643"/>
    <w:rsid w:val="00A3522B"/>
    <w:rsid w:val="00A37FDE"/>
    <w:rsid w:val="00A455E3"/>
    <w:rsid w:val="00A546D3"/>
    <w:rsid w:val="00A67FAD"/>
    <w:rsid w:val="00A70CE1"/>
    <w:rsid w:val="00A7116E"/>
    <w:rsid w:val="00A7320B"/>
    <w:rsid w:val="00A771CA"/>
    <w:rsid w:val="00A97D46"/>
    <w:rsid w:val="00AC0D8E"/>
    <w:rsid w:val="00AC6467"/>
    <w:rsid w:val="00AE2540"/>
    <w:rsid w:val="00AE4246"/>
    <w:rsid w:val="00AE75D4"/>
    <w:rsid w:val="00AF26D2"/>
    <w:rsid w:val="00AF3771"/>
    <w:rsid w:val="00B02ABB"/>
    <w:rsid w:val="00B03C36"/>
    <w:rsid w:val="00B05689"/>
    <w:rsid w:val="00B2169A"/>
    <w:rsid w:val="00B241EE"/>
    <w:rsid w:val="00B273B9"/>
    <w:rsid w:val="00B42213"/>
    <w:rsid w:val="00B47C28"/>
    <w:rsid w:val="00B5392F"/>
    <w:rsid w:val="00B66F88"/>
    <w:rsid w:val="00B766D4"/>
    <w:rsid w:val="00B83CC1"/>
    <w:rsid w:val="00B86C95"/>
    <w:rsid w:val="00B92F16"/>
    <w:rsid w:val="00BA7AA9"/>
    <w:rsid w:val="00BC57FD"/>
    <w:rsid w:val="00BD0AEE"/>
    <w:rsid w:val="00BE1D79"/>
    <w:rsid w:val="00BE2365"/>
    <w:rsid w:val="00BF3B18"/>
    <w:rsid w:val="00C0410F"/>
    <w:rsid w:val="00C07F89"/>
    <w:rsid w:val="00C1079F"/>
    <w:rsid w:val="00C13363"/>
    <w:rsid w:val="00C2617A"/>
    <w:rsid w:val="00C325EF"/>
    <w:rsid w:val="00C50C8E"/>
    <w:rsid w:val="00C522B8"/>
    <w:rsid w:val="00C52E78"/>
    <w:rsid w:val="00C56957"/>
    <w:rsid w:val="00C605A0"/>
    <w:rsid w:val="00C67157"/>
    <w:rsid w:val="00C70FED"/>
    <w:rsid w:val="00C71645"/>
    <w:rsid w:val="00C77A6A"/>
    <w:rsid w:val="00C84D4B"/>
    <w:rsid w:val="00C94202"/>
    <w:rsid w:val="00C97ABC"/>
    <w:rsid w:val="00CA1F61"/>
    <w:rsid w:val="00CB10C4"/>
    <w:rsid w:val="00CB18CA"/>
    <w:rsid w:val="00CC4997"/>
    <w:rsid w:val="00CD3CE7"/>
    <w:rsid w:val="00CE01C6"/>
    <w:rsid w:val="00CE7E97"/>
    <w:rsid w:val="00D0281C"/>
    <w:rsid w:val="00D1041D"/>
    <w:rsid w:val="00D16C4A"/>
    <w:rsid w:val="00D2047E"/>
    <w:rsid w:val="00D3329C"/>
    <w:rsid w:val="00D368DB"/>
    <w:rsid w:val="00D372D2"/>
    <w:rsid w:val="00D37874"/>
    <w:rsid w:val="00D37BBD"/>
    <w:rsid w:val="00D436F1"/>
    <w:rsid w:val="00D46F30"/>
    <w:rsid w:val="00D523EC"/>
    <w:rsid w:val="00D80DD3"/>
    <w:rsid w:val="00D84742"/>
    <w:rsid w:val="00D858B1"/>
    <w:rsid w:val="00D9114C"/>
    <w:rsid w:val="00D9452C"/>
    <w:rsid w:val="00DA59E5"/>
    <w:rsid w:val="00DA7247"/>
    <w:rsid w:val="00DC2510"/>
    <w:rsid w:val="00DD33EE"/>
    <w:rsid w:val="00DE644A"/>
    <w:rsid w:val="00DF1D15"/>
    <w:rsid w:val="00DF312C"/>
    <w:rsid w:val="00DF5107"/>
    <w:rsid w:val="00DF5D40"/>
    <w:rsid w:val="00E00369"/>
    <w:rsid w:val="00E0549B"/>
    <w:rsid w:val="00E0632B"/>
    <w:rsid w:val="00E07233"/>
    <w:rsid w:val="00E258A6"/>
    <w:rsid w:val="00E262D2"/>
    <w:rsid w:val="00E30020"/>
    <w:rsid w:val="00E360D0"/>
    <w:rsid w:val="00E37AE9"/>
    <w:rsid w:val="00E47D14"/>
    <w:rsid w:val="00E533E6"/>
    <w:rsid w:val="00E55878"/>
    <w:rsid w:val="00E62491"/>
    <w:rsid w:val="00E66361"/>
    <w:rsid w:val="00E732E3"/>
    <w:rsid w:val="00E7478A"/>
    <w:rsid w:val="00E8691D"/>
    <w:rsid w:val="00E93888"/>
    <w:rsid w:val="00EA4F86"/>
    <w:rsid w:val="00EB151E"/>
    <w:rsid w:val="00EB1FAA"/>
    <w:rsid w:val="00EB20CE"/>
    <w:rsid w:val="00EB6CBC"/>
    <w:rsid w:val="00ED1097"/>
    <w:rsid w:val="00ED3B98"/>
    <w:rsid w:val="00ED78A9"/>
    <w:rsid w:val="00F0580F"/>
    <w:rsid w:val="00F12145"/>
    <w:rsid w:val="00F15D0D"/>
    <w:rsid w:val="00F16EAC"/>
    <w:rsid w:val="00F3185E"/>
    <w:rsid w:val="00F33AC0"/>
    <w:rsid w:val="00F40068"/>
    <w:rsid w:val="00F43F85"/>
    <w:rsid w:val="00F47F8D"/>
    <w:rsid w:val="00F52099"/>
    <w:rsid w:val="00F64A1E"/>
    <w:rsid w:val="00F74273"/>
    <w:rsid w:val="00F84086"/>
    <w:rsid w:val="00F85813"/>
    <w:rsid w:val="00F87D8D"/>
    <w:rsid w:val="00F90045"/>
    <w:rsid w:val="00F92019"/>
    <w:rsid w:val="00FA1976"/>
    <w:rsid w:val="00FA766E"/>
    <w:rsid w:val="00FB42FE"/>
    <w:rsid w:val="00FC6049"/>
    <w:rsid w:val="00FD728C"/>
    <w:rsid w:val="00FE4282"/>
    <w:rsid w:val="00FF7A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FBB"/>
    <w:rPr>
      <w:sz w:val="24"/>
      <w:szCs w:val="24"/>
      <w:lang w:val="uk-UA"/>
    </w:rPr>
  </w:style>
  <w:style w:type="paragraph" w:styleId="Heading1">
    <w:name w:val="heading 1"/>
    <w:basedOn w:val="Normal"/>
    <w:next w:val="Normal"/>
    <w:link w:val="Heading1Char"/>
    <w:uiPriority w:val="99"/>
    <w:qFormat/>
    <w:rsid w:val="002B6FBB"/>
    <w:pPr>
      <w:keepNext/>
      <w:spacing w:line="259" w:lineRule="auto"/>
      <w:jc w:val="center"/>
      <w:outlineLvl w:val="0"/>
    </w:pPr>
    <w:rPr>
      <w:rFonts w:ascii="Tahoma" w:hAnsi="Tahoma"/>
      <w:b/>
      <w:sz w:val="22"/>
      <w:szCs w:val="20"/>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6FBB"/>
    <w:rPr>
      <w:rFonts w:ascii="Tahoma" w:hAnsi="Tahoma" w:cs="Times New Roman"/>
      <w:b/>
      <w:sz w:val="22"/>
      <w:lang w:val="ru-RU" w:eastAsia="ru-RU"/>
    </w:rPr>
  </w:style>
  <w:style w:type="paragraph" w:customStyle="1" w:styleId="CharCharCharChar">
    <w:name w:val="Char Знак Знак Char Знак Знак Char Знак Знак Char Знак Знак Знак Знак Знак Знак Знак Знак Знак"/>
    <w:basedOn w:val="Normal"/>
    <w:uiPriority w:val="99"/>
    <w:rsid w:val="002B6FBB"/>
    <w:rPr>
      <w:rFonts w:ascii="Verdana" w:hAnsi="Verdana" w:cs="Verdana"/>
      <w:sz w:val="20"/>
      <w:szCs w:val="20"/>
      <w:lang w:val="en-US" w:eastAsia="en-US"/>
    </w:rPr>
  </w:style>
  <w:style w:type="character" w:styleId="Hyperlink">
    <w:name w:val="Hyperlink"/>
    <w:basedOn w:val="DefaultParagraphFont"/>
    <w:uiPriority w:val="99"/>
    <w:rsid w:val="002B6FBB"/>
    <w:rPr>
      <w:rFonts w:cs="Times New Roman"/>
      <w:color w:val="0000FF"/>
      <w:u w:val="single"/>
    </w:rPr>
  </w:style>
  <w:style w:type="table" w:styleId="TableGrid">
    <w:name w:val="Table Grid"/>
    <w:basedOn w:val="TableNormal"/>
    <w:uiPriority w:val="99"/>
    <w:rsid w:val="009742C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Знак Знак Знак Знак Знак Знак Знак"/>
    <w:basedOn w:val="Normal"/>
    <w:uiPriority w:val="99"/>
    <w:rsid w:val="0024408E"/>
    <w:rPr>
      <w:rFonts w:ascii="Verdana" w:hAnsi="Verdana" w:cs="Verdana"/>
      <w:sz w:val="20"/>
      <w:szCs w:val="20"/>
      <w:lang w:val="en-US" w:eastAsia="en-US"/>
    </w:rPr>
  </w:style>
  <w:style w:type="paragraph" w:styleId="BodyTextIndent2">
    <w:name w:val="Body Text Indent 2"/>
    <w:basedOn w:val="Normal"/>
    <w:link w:val="BodyTextIndent2Char"/>
    <w:uiPriority w:val="99"/>
    <w:rsid w:val="0024408E"/>
    <w:pPr>
      <w:ind w:firstLine="1080"/>
      <w:jc w:val="both"/>
    </w:pPr>
    <w:rPr>
      <w:szCs w:val="20"/>
      <w:lang w:val="ru-RU"/>
    </w:rPr>
  </w:style>
  <w:style w:type="character" w:customStyle="1" w:styleId="BodyTextIndent2Char">
    <w:name w:val="Body Text Indent 2 Char"/>
    <w:basedOn w:val="DefaultParagraphFont"/>
    <w:link w:val="BodyTextIndent2"/>
    <w:uiPriority w:val="99"/>
    <w:locked/>
    <w:rsid w:val="00EB1FAA"/>
    <w:rPr>
      <w:rFonts w:cs="Times New Roman"/>
      <w:sz w:val="24"/>
      <w:lang w:val="ru-RU" w:eastAsia="ru-RU"/>
    </w:rPr>
  </w:style>
  <w:style w:type="paragraph" w:styleId="BodyTextIndent3">
    <w:name w:val="Body Text Indent 3"/>
    <w:basedOn w:val="Normal"/>
    <w:link w:val="BodyTextIndent3Char"/>
    <w:uiPriority w:val="99"/>
    <w:rsid w:val="0024408E"/>
    <w:pPr>
      <w:ind w:right="-1050" w:firstLine="1080"/>
      <w:jc w:val="both"/>
    </w:pPr>
    <w:rPr>
      <w:sz w:val="28"/>
      <w:szCs w:val="20"/>
      <w:lang w:val="ru-RU"/>
    </w:rPr>
  </w:style>
  <w:style w:type="character" w:customStyle="1" w:styleId="BodyTextIndent3Char">
    <w:name w:val="Body Text Indent 3 Char"/>
    <w:basedOn w:val="DefaultParagraphFont"/>
    <w:link w:val="BodyTextIndent3"/>
    <w:uiPriority w:val="99"/>
    <w:semiHidden/>
    <w:locked/>
    <w:rPr>
      <w:rFonts w:cs="Times New Roman"/>
      <w:sz w:val="16"/>
      <w:szCs w:val="16"/>
      <w:lang w:val="uk-UA"/>
    </w:rPr>
  </w:style>
  <w:style w:type="paragraph" w:customStyle="1" w:styleId="1">
    <w:name w:val="Знак Знак Знак Знак Знак Знак Знак Знак Знак1 Знак"/>
    <w:basedOn w:val="Normal"/>
    <w:uiPriority w:val="99"/>
    <w:rsid w:val="00432DE7"/>
    <w:rPr>
      <w:rFonts w:ascii="Verdana" w:hAnsi="Verdana" w:cs="Verdana"/>
      <w:sz w:val="20"/>
      <w:szCs w:val="20"/>
      <w:lang w:val="en-US" w:eastAsia="en-US"/>
    </w:rPr>
  </w:style>
  <w:style w:type="paragraph" w:styleId="BodyTextIndent">
    <w:name w:val="Body Text Indent"/>
    <w:basedOn w:val="Normal"/>
    <w:link w:val="BodyTextIndentChar"/>
    <w:uiPriority w:val="99"/>
    <w:rsid w:val="00B02ABB"/>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szCs w:val="24"/>
      <w:lang w:val="uk-UA"/>
    </w:rPr>
  </w:style>
  <w:style w:type="paragraph" w:customStyle="1" w:styleId="a0">
    <w:name w:val="Знак Знак Знак Знак"/>
    <w:basedOn w:val="Normal"/>
    <w:uiPriority w:val="99"/>
    <w:rsid w:val="00B02ABB"/>
    <w:rPr>
      <w:rFonts w:ascii="Verdana" w:eastAsia="Batang" w:hAnsi="Verdana" w:cs="Verdana"/>
      <w:sz w:val="20"/>
      <w:szCs w:val="20"/>
      <w:lang w:val="en-US" w:eastAsia="en-US"/>
    </w:rPr>
  </w:style>
  <w:style w:type="paragraph" w:styleId="NormalWeb">
    <w:name w:val="Normal (Web)"/>
    <w:basedOn w:val="Normal"/>
    <w:uiPriority w:val="99"/>
    <w:rsid w:val="00B66F88"/>
    <w:pPr>
      <w:spacing w:before="100" w:beforeAutospacing="1" w:after="100" w:afterAutospacing="1"/>
    </w:pPr>
    <w:rPr>
      <w:lang w:eastAsia="uk-UA"/>
    </w:rPr>
  </w:style>
  <w:style w:type="paragraph" w:styleId="BalloonText">
    <w:name w:val="Balloon Text"/>
    <w:basedOn w:val="Normal"/>
    <w:link w:val="BalloonTextChar"/>
    <w:uiPriority w:val="99"/>
    <w:rsid w:val="00B2169A"/>
    <w:rPr>
      <w:rFonts w:ascii="Segoe UI" w:hAnsi="Segoe UI"/>
      <w:sz w:val="18"/>
      <w:szCs w:val="18"/>
      <w:lang w:val="ru-RU"/>
    </w:rPr>
  </w:style>
  <w:style w:type="character" w:customStyle="1" w:styleId="BalloonTextChar">
    <w:name w:val="Balloon Text Char"/>
    <w:basedOn w:val="DefaultParagraphFont"/>
    <w:link w:val="BalloonText"/>
    <w:uiPriority w:val="99"/>
    <w:locked/>
    <w:rsid w:val="00B2169A"/>
    <w:rPr>
      <w:rFonts w:ascii="Segoe UI" w:hAnsi="Segoe UI" w:cs="Times New Roman"/>
      <w:sz w:val="18"/>
      <w:lang w:eastAsia="ru-RU"/>
    </w:rPr>
  </w:style>
  <w:style w:type="paragraph" w:styleId="BodyText">
    <w:name w:val="Body Text"/>
    <w:basedOn w:val="Normal"/>
    <w:link w:val="BodyTextChar"/>
    <w:uiPriority w:val="99"/>
    <w:rsid w:val="0020096D"/>
    <w:pPr>
      <w:spacing w:after="120"/>
    </w:pPr>
    <w:rPr>
      <w:lang w:val="ru-RU"/>
    </w:rPr>
  </w:style>
  <w:style w:type="character" w:customStyle="1" w:styleId="BodyTextChar">
    <w:name w:val="Body Text Char"/>
    <w:basedOn w:val="DefaultParagraphFont"/>
    <w:link w:val="BodyText"/>
    <w:uiPriority w:val="99"/>
    <w:locked/>
    <w:rsid w:val="0020096D"/>
    <w:rPr>
      <w:rFonts w:cs="Times New Roman"/>
      <w:sz w:val="24"/>
      <w:lang w:eastAsia="ru-RU"/>
    </w:rPr>
  </w:style>
  <w:style w:type="paragraph" w:customStyle="1" w:styleId="a1">
    <w:name w:val="Знак Знак Знак Знак Знак Знак Знак Знак Знак Знак Знак Знак Знак Знак"/>
    <w:basedOn w:val="Normal"/>
    <w:uiPriority w:val="99"/>
    <w:rsid w:val="00950308"/>
    <w:rPr>
      <w:rFonts w:ascii="Verdana" w:hAnsi="Verdana" w:cs="Verdana"/>
      <w:sz w:val="20"/>
      <w:szCs w:val="20"/>
      <w:lang w:val="en-US" w:eastAsia="en-US"/>
    </w:rPr>
  </w:style>
  <w:style w:type="paragraph" w:styleId="BlockText">
    <w:name w:val="Block Text"/>
    <w:basedOn w:val="Normal"/>
    <w:uiPriority w:val="99"/>
    <w:rsid w:val="00C50C8E"/>
    <w:pPr>
      <w:ind w:left="-709" w:right="-567" w:firstLine="709"/>
      <w:jc w:val="both"/>
    </w:pPr>
    <w:rPr>
      <w:sz w:val="28"/>
      <w:szCs w:val="20"/>
    </w:rPr>
  </w:style>
  <w:style w:type="paragraph" w:customStyle="1" w:styleId="a2">
    <w:name w:val="Знак Знак Знак Знак Знак Знак Знак Знак Знак Знак Знак Знак Знак Знак Знак Знак"/>
    <w:basedOn w:val="Normal"/>
    <w:uiPriority w:val="99"/>
    <w:rsid w:val="00E7478A"/>
    <w:rPr>
      <w:rFonts w:ascii="Verdana" w:eastAsia="MS Mincho" w:hAnsi="Verdana" w:cs="Verdana"/>
      <w:sz w:val="20"/>
      <w:szCs w:val="20"/>
      <w:lang w:val="en-US" w:eastAsia="en-US"/>
    </w:rPr>
  </w:style>
  <w:style w:type="character" w:customStyle="1" w:styleId="rvts0">
    <w:name w:val="rvts0"/>
    <w:basedOn w:val="DefaultParagraphFont"/>
    <w:uiPriority w:val="99"/>
    <w:rsid w:val="00E7478A"/>
    <w:rPr>
      <w:rFonts w:cs="Times New Roman"/>
    </w:rPr>
  </w:style>
  <w:style w:type="paragraph" w:customStyle="1" w:styleId="10">
    <w:name w:val="Знак Знак Знак Знак Знак Знак Знак Знак Знак Знак Знак Знак Знак1"/>
    <w:basedOn w:val="Normal"/>
    <w:uiPriority w:val="99"/>
    <w:rsid w:val="00A771CA"/>
    <w:rPr>
      <w:rFonts w:ascii="Verdana" w:hAnsi="Verdana" w:cs="Verdana"/>
      <w:sz w:val="20"/>
      <w:szCs w:val="20"/>
      <w:lang w:val="en-US" w:eastAsia="en-US"/>
    </w:rPr>
  </w:style>
  <w:style w:type="character" w:styleId="Strong">
    <w:name w:val="Strong"/>
    <w:basedOn w:val="DefaultParagraphFont"/>
    <w:uiPriority w:val="99"/>
    <w:qFormat/>
    <w:rsid w:val="00F0580F"/>
    <w:rPr>
      <w:rFonts w:cs="Times New Roman"/>
      <w:b/>
    </w:rPr>
  </w:style>
</w:styles>
</file>

<file path=word/webSettings.xml><?xml version="1.0" encoding="utf-8"?>
<w:webSettings xmlns:r="http://schemas.openxmlformats.org/officeDocument/2006/relationships" xmlns:w="http://schemas.openxmlformats.org/wordprocessingml/2006/main">
  <w:divs>
    <w:div w:id="2039576632">
      <w:marLeft w:val="0"/>
      <w:marRight w:val="0"/>
      <w:marTop w:val="0"/>
      <w:marBottom w:val="0"/>
      <w:divBdr>
        <w:top w:val="none" w:sz="0" w:space="0" w:color="auto"/>
        <w:left w:val="none" w:sz="0" w:space="0" w:color="auto"/>
        <w:bottom w:val="none" w:sz="0" w:space="0" w:color="auto"/>
        <w:right w:val="none" w:sz="0" w:space="0" w:color="auto"/>
      </w:divBdr>
    </w:div>
    <w:div w:id="2039576633">
      <w:marLeft w:val="0"/>
      <w:marRight w:val="0"/>
      <w:marTop w:val="0"/>
      <w:marBottom w:val="0"/>
      <w:divBdr>
        <w:top w:val="none" w:sz="0" w:space="0" w:color="auto"/>
        <w:left w:val="none" w:sz="0" w:space="0" w:color="auto"/>
        <w:bottom w:val="none" w:sz="0" w:space="0" w:color="auto"/>
        <w:right w:val="none" w:sz="0" w:space="0" w:color="auto"/>
      </w:divBdr>
    </w:div>
    <w:div w:id="2039576634">
      <w:marLeft w:val="0"/>
      <w:marRight w:val="0"/>
      <w:marTop w:val="0"/>
      <w:marBottom w:val="0"/>
      <w:divBdr>
        <w:top w:val="none" w:sz="0" w:space="0" w:color="auto"/>
        <w:left w:val="none" w:sz="0" w:space="0" w:color="auto"/>
        <w:bottom w:val="none" w:sz="0" w:space="0" w:color="auto"/>
        <w:right w:val="none" w:sz="0" w:space="0" w:color="auto"/>
      </w:divBdr>
    </w:div>
    <w:div w:id="2039576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497</TotalTime>
  <Pages>4</Pages>
  <Words>1521</Words>
  <Characters>8674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Admin</cp:lastModifiedBy>
  <cp:revision>58</cp:revision>
  <cp:lastPrinted>2020-10-28T06:07:00Z</cp:lastPrinted>
  <dcterms:created xsi:type="dcterms:W3CDTF">2020-07-13T08:27:00Z</dcterms:created>
  <dcterms:modified xsi:type="dcterms:W3CDTF">2020-10-28T14:01:00Z</dcterms:modified>
</cp:coreProperties>
</file>