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BF" w:rsidRPr="00873F51" w:rsidRDefault="00E368BF" w:rsidP="00873F51">
      <w:pPr>
        <w:rPr>
          <w:sz w:val="28"/>
          <w:szCs w:val="28"/>
          <w:lang w:val="uk-UA"/>
        </w:rPr>
      </w:pPr>
      <w:bookmarkStart w:id="0" w:name="_GoBack"/>
      <w:bookmarkEnd w:id="0"/>
      <w:r w:rsidRPr="00873F5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</w:p>
    <w:p w:rsidR="00E368BF" w:rsidRPr="00E368BF" w:rsidRDefault="00E368BF" w:rsidP="0024009C">
      <w:pPr>
        <w:ind w:left="6373"/>
        <w:rPr>
          <w:sz w:val="28"/>
          <w:szCs w:val="28"/>
        </w:rPr>
      </w:pPr>
    </w:p>
    <w:p w:rsidR="0024009C" w:rsidRDefault="0024009C" w:rsidP="0024009C">
      <w:pPr>
        <w:ind w:left="63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4E0726" w:rsidRDefault="004E0726" w:rsidP="0024009C">
      <w:pPr>
        <w:ind w:left="63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Боратинської</w:t>
      </w:r>
    </w:p>
    <w:p w:rsidR="0024009C" w:rsidRDefault="004E0726" w:rsidP="0024009C">
      <w:pPr>
        <w:ind w:left="63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</w:t>
      </w:r>
      <w:r w:rsidR="0024009C">
        <w:rPr>
          <w:sz w:val="28"/>
          <w:szCs w:val="28"/>
          <w:lang w:val="uk-UA"/>
        </w:rPr>
        <w:t xml:space="preserve"> ради </w:t>
      </w:r>
    </w:p>
    <w:p w:rsidR="0024009C" w:rsidRDefault="0024009C" w:rsidP="0024009C">
      <w:pPr>
        <w:tabs>
          <w:tab w:val="right" w:pos="9638"/>
        </w:tabs>
        <w:ind w:left="63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E0726" w:rsidRPr="004E072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№</w:t>
      </w:r>
      <w:r w:rsidR="004E0726">
        <w:rPr>
          <w:sz w:val="28"/>
          <w:szCs w:val="28"/>
          <w:lang w:val="uk-UA"/>
        </w:rPr>
        <w:t>_____</w:t>
      </w:r>
      <w:r w:rsidRPr="0055144C">
        <w:rPr>
          <w:sz w:val="28"/>
          <w:szCs w:val="28"/>
          <w:lang w:val="uk-UA"/>
        </w:rPr>
        <w:t xml:space="preserve"> </w:t>
      </w:r>
    </w:p>
    <w:p w:rsidR="0024009C" w:rsidRDefault="0024009C" w:rsidP="0024009C">
      <w:pPr>
        <w:jc w:val="center"/>
        <w:rPr>
          <w:b/>
          <w:sz w:val="32"/>
          <w:szCs w:val="32"/>
          <w:lang w:val="uk-UA"/>
        </w:rPr>
      </w:pPr>
    </w:p>
    <w:p w:rsidR="0024009C" w:rsidRPr="00873F51" w:rsidRDefault="0024009C" w:rsidP="0024009C">
      <w:pPr>
        <w:shd w:val="clear" w:color="auto" w:fill="FFFFFF"/>
        <w:spacing w:after="150"/>
        <w:jc w:val="center"/>
        <w:outlineLvl w:val="0"/>
        <w:rPr>
          <w:b/>
          <w:bCs/>
          <w:color w:val="2B4D8D"/>
          <w:kern w:val="36"/>
          <w:sz w:val="36"/>
          <w:szCs w:val="36"/>
          <w:lang w:eastAsia="uk-UA"/>
        </w:rPr>
      </w:pPr>
      <w:proofErr w:type="spellStart"/>
      <w:r w:rsidRPr="0024009C">
        <w:rPr>
          <w:b/>
          <w:bCs/>
          <w:color w:val="2B4D8D"/>
          <w:kern w:val="36"/>
          <w:sz w:val="36"/>
          <w:szCs w:val="36"/>
          <w:lang w:eastAsia="uk-UA"/>
        </w:rPr>
        <w:t>Програма</w:t>
      </w:r>
      <w:proofErr w:type="spellEnd"/>
      <w:r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proofErr w:type="spellStart"/>
      <w:r w:rsidRPr="0024009C">
        <w:rPr>
          <w:b/>
          <w:bCs/>
          <w:color w:val="2B4D8D"/>
          <w:kern w:val="36"/>
          <w:sz w:val="36"/>
          <w:szCs w:val="36"/>
          <w:lang w:eastAsia="uk-UA"/>
        </w:rPr>
        <w:t>оздоровленн</w:t>
      </w:r>
      <w:r>
        <w:rPr>
          <w:b/>
          <w:bCs/>
          <w:color w:val="2B4D8D"/>
          <w:kern w:val="36"/>
          <w:sz w:val="36"/>
          <w:szCs w:val="36"/>
          <w:lang w:eastAsia="uk-UA"/>
        </w:rPr>
        <w:t>я</w:t>
      </w:r>
      <w:proofErr w:type="spellEnd"/>
      <w:r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r>
        <w:rPr>
          <w:b/>
          <w:bCs/>
          <w:color w:val="2B4D8D"/>
          <w:kern w:val="36"/>
          <w:sz w:val="36"/>
          <w:szCs w:val="36"/>
          <w:lang w:eastAsia="uk-UA"/>
        </w:rPr>
        <w:t>та</w:t>
      </w:r>
      <w:r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proofErr w:type="spellStart"/>
      <w:r>
        <w:rPr>
          <w:b/>
          <w:bCs/>
          <w:color w:val="2B4D8D"/>
          <w:kern w:val="36"/>
          <w:sz w:val="36"/>
          <w:szCs w:val="36"/>
          <w:lang w:eastAsia="uk-UA"/>
        </w:rPr>
        <w:t>відпочинку</w:t>
      </w:r>
      <w:proofErr w:type="spellEnd"/>
      <w:r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proofErr w:type="spellStart"/>
      <w:r>
        <w:rPr>
          <w:b/>
          <w:bCs/>
          <w:color w:val="2B4D8D"/>
          <w:kern w:val="36"/>
          <w:sz w:val="36"/>
          <w:szCs w:val="36"/>
          <w:lang w:eastAsia="uk-UA"/>
        </w:rPr>
        <w:t>дітей</w:t>
      </w:r>
      <w:proofErr w:type="spellEnd"/>
      <w:r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r>
        <w:rPr>
          <w:b/>
          <w:bCs/>
          <w:color w:val="2B4D8D"/>
          <w:kern w:val="36"/>
          <w:sz w:val="36"/>
          <w:szCs w:val="36"/>
          <w:lang w:eastAsia="uk-UA"/>
        </w:rPr>
        <w:t>Боратин</w:t>
      </w:r>
      <w:r w:rsidR="00386F97">
        <w:rPr>
          <w:b/>
          <w:bCs/>
          <w:color w:val="2B4D8D"/>
          <w:kern w:val="36"/>
          <w:sz w:val="36"/>
          <w:szCs w:val="36"/>
          <w:lang w:eastAsia="uk-UA"/>
        </w:rPr>
        <w:t>ської</w:t>
      </w:r>
      <w:r w:rsidR="00386F97"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proofErr w:type="spellStart"/>
      <w:r w:rsidR="00386F97">
        <w:rPr>
          <w:b/>
          <w:bCs/>
          <w:color w:val="2B4D8D"/>
          <w:kern w:val="36"/>
          <w:sz w:val="36"/>
          <w:szCs w:val="36"/>
          <w:lang w:eastAsia="uk-UA"/>
        </w:rPr>
        <w:t>сільської</w:t>
      </w:r>
      <w:proofErr w:type="spellEnd"/>
      <w:r w:rsidR="00386F97"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proofErr w:type="gramStart"/>
      <w:r w:rsidR="00386F97">
        <w:rPr>
          <w:b/>
          <w:bCs/>
          <w:color w:val="2B4D8D"/>
          <w:kern w:val="36"/>
          <w:sz w:val="36"/>
          <w:szCs w:val="36"/>
          <w:lang w:eastAsia="uk-UA"/>
        </w:rPr>
        <w:t>ради</w:t>
      </w:r>
      <w:proofErr w:type="gramEnd"/>
      <w:r w:rsidR="00386F97"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</w:t>
      </w:r>
      <w:r w:rsidR="00386F97">
        <w:rPr>
          <w:b/>
          <w:bCs/>
          <w:color w:val="2B4D8D"/>
          <w:kern w:val="36"/>
          <w:sz w:val="36"/>
          <w:szCs w:val="36"/>
          <w:lang w:eastAsia="uk-UA"/>
        </w:rPr>
        <w:t>на</w:t>
      </w:r>
      <w:r w:rsidR="00386F97"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 201</w:t>
      </w:r>
      <w:r w:rsidR="00386F97">
        <w:rPr>
          <w:b/>
          <w:bCs/>
          <w:color w:val="2B4D8D"/>
          <w:kern w:val="36"/>
          <w:sz w:val="36"/>
          <w:szCs w:val="36"/>
          <w:lang w:val="uk-UA" w:eastAsia="uk-UA"/>
        </w:rPr>
        <w:t>8</w:t>
      </w:r>
      <w:r w:rsidR="00386F97" w:rsidRPr="00873F51">
        <w:rPr>
          <w:b/>
          <w:bCs/>
          <w:color w:val="2B4D8D"/>
          <w:kern w:val="36"/>
          <w:sz w:val="36"/>
          <w:szCs w:val="36"/>
          <w:lang w:eastAsia="uk-UA"/>
        </w:rPr>
        <w:t xml:space="preserve">-2020 </w:t>
      </w:r>
      <w:r w:rsidR="00386F97">
        <w:rPr>
          <w:b/>
          <w:bCs/>
          <w:color w:val="2B4D8D"/>
          <w:kern w:val="36"/>
          <w:sz w:val="36"/>
          <w:szCs w:val="36"/>
          <w:lang w:eastAsia="uk-UA"/>
        </w:rPr>
        <w:t>роки</w:t>
      </w:r>
    </w:p>
    <w:p w:rsidR="0024009C" w:rsidRPr="00873F51" w:rsidRDefault="0024009C" w:rsidP="0024009C">
      <w:pPr>
        <w:jc w:val="center"/>
        <w:rPr>
          <w:b/>
          <w:sz w:val="32"/>
          <w:szCs w:val="32"/>
        </w:rPr>
      </w:pPr>
    </w:p>
    <w:p w:rsidR="0024009C" w:rsidRDefault="0024009C" w:rsidP="0024009C">
      <w:pPr>
        <w:tabs>
          <w:tab w:val="left" w:pos="6840"/>
        </w:tabs>
        <w:ind w:firstLine="284"/>
        <w:jc w:val="center"/>
        <w:rPr>
          <w:b/>
          <w:sz w:val="28"/>
          <w:szCs w:val="28"/>
          <w:lang w:val="uk-UA"/>
        </w:rPr>
      </w:pPr>
    </w:p>
    <w:p w:rsidR="0024009C" w:rsidRPr="0033695D" w:rsidRDefault="0024009C" w:rsidP="0024009C">
      <w:pPr>
        <w:tabs>
          <w:tab w:val="left" w:pos="6840"/>
        </w:tabs>
        <w:ind w:firstLine="284"/>
        <w:jc w:val="center"/>
        <w:rPr>
          <w:b/>
          <w:sz w:val="48"/>
          <w:szCs w:val="4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 w:rsidRPr="0033695D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аспорт Програми</w:t>
      </w:r>
    </w:p>
    <w:p w:rsidR="0024009C" w:rsidRDefault="0024009C" w:rsidP="0024009C">
      <w:pPr>
        <w:ind w:firstLine="284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653"/>
        <w:gridCol w:w="5386"/>
      </w:tblGrid>
      <w:tr w:rsidR="0024009C" w:rsidRPr="008C6D3F" w:rsidTr="00A24B96">
        <w:tc>
          <w:tcPr>
            <w:tcW w:w="708" w:type="dxa"/>
          </w:tcPr>
          <w:p w:rsidR="0024009C" w:rsidRDefault="0024009C" w:rsidP="00A24B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53" w:type="dxa"/>
          </w:tcPr>
          <w:p w:rsidR="0024009C" w:rsidRDefault="0024009C" w:rsidP="00A24B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6" w:type="dxa"/>
          </w:tcPr>
          <w:p w:rsidR="0024009C" w:rsidRDefault="0024009C" w:rsidP="00A24B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Боратинська сільська рада</w:t>
            </w:r>
          </w:p>
        </w:tc>
      </w:tr>
      <w:tr w:rsidR="006B01E5" w:rsidRPr="008C6D3F" w:rsidTr="00A24B96"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53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 для розроблення</w:t>
            </w:r>
          </w:p>
        </w:tc>
        <w:tc>
          <w:tcPr>
            <w:tcW w:w="5386" w:type="dxa"/>
          </w:tcPr>
          <w:p w:rsidR="006B01E5" w:rsidRPr="0024009C" w:rsidRDefault="006B01E5" w:rsidP="006B01E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Конвенція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«Про права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дитини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від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20 листопада 1989 року (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ратифікована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Україною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27 лютого 1991 року),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Закони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України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: 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оздоровлення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відпочинок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дітей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охорону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дитинства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», ;«Про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позашкільну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освіту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соціальну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роботу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з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сім’ями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дітьми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молоддю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фізичну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культуру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і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спорт», 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охорону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дитинства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»;Постанова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Кабінету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Міністрів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України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від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22.11.2004 №1591 «Про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норм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харчування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4009C">
              <w:rPr>
                <w:color w:val="39474F"/>
                <w:sz w:val="28"/>
                <w:szCs w:val="28"/>
                <w:lang w:eastAsia="uk-UA"/>
              </w:rPr>
              <w:t>оздоровчих</w:t>
            </w:r>
            <w:proofErr w:type="spellEnd"/>
            <w:r w:rsidRPr="0024009C">
              <w:rPr>
                <w:color w:val="39474F"/>
                <w:sz w:val="28"/>
                <w:szCs w:val="28"/>
                <w:lang w:eastAsia="uk-UA"/>
              </w:rPr>
              <w:t xml:space="preserve"> закладах» </w:t>
            </w:r>
          </w:p>
        </w:tc>
      </w:tr>
      <w:tr w:rsidR="006B01E5" w:rsidRPr="008C6D3F" w:rsidTr="00A24B96"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53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 w:rsidRPr="00DD0868">
              <w:rPr>
                <w:sz w:val="28"/>
                <w:szCs w:val="28"/>
              </w:rPr>
              <w:t xml:space="preserve">Дата, номер </w:t>
            </w:r>
            <w:proofErr w:type="spellStart"/>
            <w:r w:rsidRPr="00DD0868">
              <w:rPr>
                <w:sz w:val="28"/>
                <w:szCs w:val="28"/>
              </w:rPr>
              <w:t>і</w:t>
            </w:r>
            <w:proofErr w:type="spellEnd"/>
            <w:r w:rsidRPr="00DD0868">
              <w:rPr>
                <w:sz w:val="28"/>
                <w:szCs w:val="28"/>
              </w:rPr>
              <w:t xml:space="preserve"> </w:t>
            </w:r>
            <w:proofErr w:type="spellStart"/>
            <w:r w:rsidRPr="00DD0868">
              <w:rPr>
                <w:sz w:val="28"/>
                <w:szCs w:val="28"/>
              </w:rPr>
              <w:t>назва</w:t>
            </w:r>
            <w:proofErr w:type="spellEnd"/>
            <w:r w:rsidRPr="00DD0868">
              <w:rPr>
                <w:sz w:val="28"/>
                <w:szCs w:val="28"/>
              </w:rPr>
              <w:t xml:space="preserve"> </w:t>
            </w:r>
            <w:proofErr w:type="spellStart"/>
            <w:r w:rsidRPr="00DD0868">
              <w:rPr>
                <w:sz w:val="28"/>
                <w:szCs w:val="28"/>
              </w:rPr>
              <w:t>розпорядчого</w:t>
            </w:r>
            <w:proofErr w:type="spellEnd"/>
            <w:r w:rsidRPr="00DD0868">
              <w:rPr>
                <w:sz w:val="28"/>
                <w:szCs w:val="28"/>
              </w:rPr>
              <w:t xml:space="preserve"> документа органу </w:t>
            </w:r>
            <w:proofErr w:type="spellStart"/>
            <w:r w:rsidRPr="00DD0868">
              <w:rPr>
                <w:sz w:val="28"/>
                <w:szCs w:val="28"/>
              </w:rPr>
              <w:t>виконавчої</w:t>
            </w:r>
            <w:proofErr w:type="spellEnd"/>
            <w:r w:rsidRPr="00DD0868">
              <w:rPr>
                <w:sz w:val="28"/>
                <w:szCs w:val="28"/>
              </w:rPr>
              <w:t xml:space="preserve"> </w:t>
            </w:r>
            <w:proofErr w:type="spellStart"/>
            <w:r w:rsidRPr="00DD0868">
              <w:rPr>
                <w:sz w:val="28"/>
                <w:szCs w:val="28"/>
              </w:rPr>
              <w:t>влади</w:t>
            </w:r>
            <w:proofErr w:type="spellEnd"/>
            <w:r w:rsidRPr="00DD0868">
              <w:rPr>
                <w:sz w:val="28"/>
                <w:szCs w:val="28"/>
              </w:rPr>
              <w:t xml:space="preserve"> про </w:t>
            </w:r>
            <w:proofErr w:type="spellStart"/>
            <w:r w:rsidRPr="00DD0868">
              <w:rPr>
                <w:sz w:val="28"/>
                <w:szCs w:val="28"/>
              </w:rPr>
              <w:t>розроблення</w:t>
            </w:r>
            <w:proofErr w:type="spellEnd"/>
            <w:r w:rsidRPr="00DD0868">
              <w:rPr>
                <w:sz w:val="28"/>
                <w:szCs w:val="28"/>
              </w:rPr>
              <w:t xml:space="preserve"> </w:t>
            </w:r>
            <w:proofErr w:type="spellStart"/>
            <w:r w:rsidRPr="00DD0868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86" w:type="dxa"/>
          </w:tcPr>
          <w:p w:rsidR="006B01E5" w:rsidRDefault="006B01E5" w:rsidP="006B01E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B01E5" w:rsidRPr="008C6D3F" w:rsidTr="00A24B96"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53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6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Боратинська сільська рада</w:t>
            </w:r>
          </w:p>
        </w:tc>
      </w:tr>
      <w:tr w:rsidR="006B01E5" w:rsidRPr="008C6D3F" w:rsidTr="00A24B96"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53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6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Боратинська сільська рада</w:t>
            </w:r>
          </w:p>
        </w:tc>
      </w:tr>
      <w:tr w:rsidR="006B01E5" w:rsidRPr="008C6D3F" w:rsidTr="00A24B96"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53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6" w:type="dxa"/>
          </w:tcPr>
          <w:p w:rsidR="006B01E5" w:rsidRPr="005B4490" w:rsidRDefault="006B01E5" w:rsidP="006B01E5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Боратинська сільська рада, заклади загально</w:t>
            </w:r>
            <w:r w:rsidR="00386F97">
              <w:rPr>
                <w:sz w:val="28"/>
                <w:szCs w:val="28"/>
                <w:lang w:val="uk-UA"/>
              </w:rPr>
              <w:t xml:space="preserve">ї середньої </w:t>
            </w:r>
          </w:p>
        </w:tc>
      </w:tr>
      <w:tr w:rsidR="006B01E5" w:rsidTr="00A24B96">
        <w:trPr>
          <w:trHeight w:val="1134"/>
        </w:trPr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53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6" w:type="dxa"/>
          </w:tcPr>
          <w:p w:rsidR="006B01E5" w:rsidRDefault="00386F97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– 2020</w:t>
            </w:r>
            <w:r w:rsidR="006B01E5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6B01E5" w:rsidRPr="00C91C14" w:rsidTr="00A24B96">
        <w:trPr>
          <w:trHeight w:val="1375"/>
        </w:trPr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653" w:type="dxa"/>
          </w:tcPr>
          <w:p w:rsidR="006B01E5" w:rsidRDefault="006B01E5" w:rsidP="006B01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B01E5" w:rsidRDefault="006B01E5" w:rsidP="006B01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беруть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</w:rPr>
              <w:t>виконанні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B01E5" w:rsidRDefault="006B01E5" w:rsidP="006B01E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(для </w:t>
            </w:r>
            <w:proofErr w:type="spellStart"/>
            <w:r>
              <w:rPr>
                <w:sz w:val="28"/>
                <w:szCs w:val="28"/>
              </w:rPr>
              <w:t>комплексних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:rsidR="00386F97" w:rsidRPr="00C4489C" w:rsidRDefault="00386F97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</w:tc>
      </w:tr>
      <w:tr w:rsidR="006B01E5" w:rsidRPr="00C91C14" w:rsidTr="00A24B96">
        <w:trPr>
          <w:trHeight w:val="1375"/>
        </w:trPr>
        <w:tc>
          <w:tcPr>
            <w:tcW w:w="708" w:type="dxa"/>
          </w:tcPr>
          <w:p w:rsidR="006B01E5" w:rsidRPr="00063357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53" w:type="dxa"/>
          </w:tcPr>
          <w:p w:rsidR="006B01E5" w:rsidRDefault="006B01E5" w:rsidP="006B01E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необхідних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B01E5" w:rsidRDefault="006B01E5" w:rsidP="006B01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(тис. грн.), у тому </w:t>
            </w:r>
            <w:proofErr w:type="spellStart"/>
            <w:r>
              <w:rPr>
                <w:sz w:val="28"/>
                <w:szCs w:val="28"/>
              </w:rPr>
              <w:t>числі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386" w:type="dxa"/>
          </w:tcPr>
          <w:p w:rsidR="006B01E5" w:rsidRDefault="00FB4049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1 950 000</w:t>
            </w:r>
          </w:p>
        </w:tc>
      </w:tr>
      <w:tr w:rsidR="006B01E5" w:rsidRPr="00C91C14" w:rsidTr="00A24B96">
        <w:trPr>
          <w:trHeight w:val="714"/>
        </w:trPr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</w:t>
            </w:r>
          </w:p>
        </w:tc>
        <w:tc>
          <w:tcPr>
            <w:tcW w:w="3653" w:type="dxa"/>
          </w:tcPr>
          <w:p w:rsidR="006B01E5" w:rsidRDefault="006B01E5" w:rsidP="006B01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обласного</w:t>
            </w:r>
            <w:proofErr w:type="spellEnd"/>
            <w:r>
              <w:rPr>
                <w:sz w:val="28"/>
                <w:szCs w:val="28"/>
              </w:rPr>
              <w:t xml:space="preserve"> бюджету (тис. грн.)</w:t>
            </w:r>
          </w:p>
        </w:tc>
        <w:tc>
          <w:tcPr>
            <w:tcW w:w="5386" w:type="dxa"/>
          </w:tcPr>
          <w:p w:rsidR="006B01E5" w:rsidRDefault="00113776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590 000</w:t>
            </w:r>
          </w:p>
        </w:tc>
      </w:tr>
      <w:tr w:rsidR="006B01E5" w:rsidRPr="00C91C14" w:rsidTr="00A24B96">
        <w:trPr>
          <w:trHeight w:val="697"/>
        </w:trPr>
        <w:tc>
          <w:tcPr>
            <w:tcW w:w="708" w:type="dxa"/>
          </w:tcPr>
          <w:p w:rsidR="006B01E5" w:rsidRDefault="006B01E5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53" w:type="dxa"/>
          </w:tcPr>
          <w:p w:rsidR="006B01E5" w:rsidRDefault="006B01E5" w:rsidP="006B01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86F97">
              <w:rPr>
                <w:sz w:val="28"/>
                <w:szCs w:val="28"/>
                <w:lang w:val="uk-UA"/>
              </w:rPr>
              <w:t>місцев</w:t>
            </w:r>
            <w:r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</w:rPr>
              <w:t xml:space="preserve"> бюджету (тис. грн.)</w:t>
            </w:r>
          </w:p>
        </w:tc>
        <w:tc>
          <w:tcPr>
            <w:tcW w:w="5386" w:type="dxa"/>
          </w:tcPr>
          <w:p w:rsidR="006B01E5" w:rsidRDefault="00FB4049" w:rsidP="006B01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1 360 000</w:t>
            </w:r>
          </w:p>
        </w:tc>
      </w:tr>
      <w:tr w:rsidR="006B01E5" w:rsidRPr="00C91C14" w:rsidTr="00A24B96">
        <w:trPr>
          <w:trHeight w:val="704"/>
        </w:trPr>
        <w:tc>
          <w:tcPr>
            <w:tcW w:w="708" w:type="dxa"/>
          </w:tcPr>
          <w:p w:rsidR="006B01E5" w:rsidRDefault="00386F97" w:rsidP="006B01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53" w:type="dxa"/>
          </w:tcPr>
          <w:p w:rsidR="006B01E5" w:rsidRDefault="006B01E5" w:rsidP="006B01E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джерел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B01E5" w:rsidRDefault="006B01E5" w:rsidP="006B01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(тис. грн.)</w:t>
            </w:r>
          </w:p>
        </w:tc>
        <w:tc>
          <w:tcPr>
            <w:tcW w:w="5386" w:type="dxa"/>
          </w:tcPr>
          <w:p w:rsidR="006B01E5" w:rsidRDefault="006B01E5" w:rsidP="006B01E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B2BAE" w:rsidRDefault="008B2BAE"/>
    <w:p w:rsidR="006B01E5" w:rsidRDefault="006B01E5"/>
    <w:p w:rsidR="00AC50C1" w:rsidRDefault="00F2338D" w:rsidP="00AC50C1">
      <w:pPr>
        <w:shd w:val="clear" w:color="auto" w:fill="FFFFFF"/>
        <w:spacing w:before="100" w:beforeAutospacing="1"/>
        <w:jc w:val="center"/>
        <w:rPr>
          <w:b/>
          <w:bCs/>
          <w:color w:val="39474F"/>
          <w:sz w:val="28"/>
          <w:szCs w:val="28"/>
          <w:lang w:eastAsia="uk-UA"/>
        </w:rPr>
      </w:pP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Програма</w:t>
      </w:r>
      <w:proofErr w:type="spellEnd"/>
      <w:r w:rsidRPr="00F2338D">
        <w:rPr>
          <w:color w:val="39474F"/>
          <w:sz w:val="28"/>
          <w:szCs w:val="28"/>
          <w:lang w:eastAsia="uk-UA"/>
        </w:rPr>
        <w:br/>
      </w:r>
      <w:r w:rsidRPr="00F2338D">
        <w:rPr>
          <w:b/>
          <w:bCs/>
          <w:color w:val="39474F"/>
          <w:sz w:val="28"/>
          <w:szCs w:val="28"/>
          <w:lang w:eastAsia="uk-UA"/>
        </w:rPr>
        <w:t>«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Оздоровлення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та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відпочинку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дітей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</w:p>
    <w:p w:rsidR="00F2338D" w:rsidRPr="00CF02B4" w:rsidRDefault="00F2338D" w:rsidP="00CF02B4">
      <w:pPr>
        <w:shd w:val="clear" w:color="auto" w:fill="FFFFFF"/>
        <w:spacing w:before="100" w:beforeAutospacing="1"/>
        <w:jc w:val="center"/>
        <w:rPr>
          <w:b/>
          <w:bCs/>
          <w:color w:val="39474F"/>
          <w:sz w:val="28"/>
          <w:szCs w:val="28"/>
          <w:lang w:eastAsia="uk-UA"/>
        </w:rPr>
      </w:pPr>
      <w:r w:rsidRPr="00F2338D">
        <w:rPr>
          <w:b/>
          <w:bCs/>
          <w:color w:val="39474F"/>
          <w:sz w:val="28"/>
          <w:szCs w:val="28"/>
          <w:lang w:eastAsia="uk-UA"/>
        </w:rPr>
        <w:t xml:space="preserve">Боратинської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сільської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gramStart"/>
      <w:r w:rsidRPr="00F2338D">
        <w:rPr>
          <w:b/>
          <w:bCs/>
          <w:color w:val="39474F"/>
          <w:sz w:val="28"/>
          <w:szCs w:val="28"/>
          <w:lang w:eastAsia="uk-UA"/>
        </w:rPr>
        <w:t>ради</w:t>
      </w:r>
      <w:proofErr w:type="gram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r w:rsidR="00CF02B4">
        <w:rPr>
          <w:b/>
          <w:bCs/>
          <w:color w:val="39474F"/>
          <w:sz w:val="28"/>
          <w:szCs w:val="28"/>
          <w:lang w:val="uk-UA" w:eastAsia="uk-UA"/>
        </w:rPr>
        <w:t xml:space="preserve"> </w:t>
      </w:r>
      <w:r w:rsidR="00386F97">
        <w:rPr>
          <w:b/>
          <w:bCs/>
          <w:color w:val="39474F"/>
          <w:sz w:val="28"/>
          <w:szCs w:val="28"/>
          <w:lang w:eastAsia="uk-UA"/>
        </w:rPr>
        <w:t>на 2018-2020</w:t>
      </w:r>
      <w:r w:rsidRPr="00F2338D">
        <w:rPr>
          <w:b/>
          <w:bCs/>
          <w:color w:val="39474F"/>
          <w:sz w:val="28"/>
          <w:szCs w:val="28"/>
          <w:lang w:eastAsia="uk-UA"/>
        </w:rPr>
        <w:t xml:space="preserve"> роки»</w:t>
      </w:r>
    </w:p>
    <w:p w:rsidR="00F2338D" w:rsidRPr="00F2338D" w:rsidRDefault="00F2338D" w:rsidP="00F2338D">
      <w:pPr>
        <w:shd w:val="clear" w:color="auto" w:fill="FFFFFF"/>
        <w:spacing w:before="100" w:beforeAutospacing="1" w:after="100" w:afterAutospacing="1"/>
        <w:jc w:val="center"/>
        <w:rPr>
          <w:color w:val="39474F"/>
          <w:sz w:val="28"/>
          <w:szCs w:val="28"/>
          <w:lang w:eastAsia="uk-UA"/>
        </w:rPr>
      </w:pP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Загальні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положення</w:t>
      </w:r>
      <w:proofErr w:type="spellEnd"/>
    </w:p>
    <w:p w:rsidR="00F2338D" w:rsidRPr="00F2338D" w:rsidRDefault="00CF02B4" w:rsidP="00F2338D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t xml:space="preserve">        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Програма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з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дітей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Боратинськ</w:t>
      </w:r>
      <w:r w:rsidR="00386F97">
        <w:rPr>
          <w:color w:val="39474F"/>
          <w:sz w:val="28"/>
          <w:szCs w:val="28"/>
          <w:lang w:eastAsia="uk-UA"/>
        </w:rPr>
        <w:t xml:space="preserve">ої </w:t>
      </w:r>
      <w:proofErr w:type="spellStart"/>
      <w:r w:rsidR="00386F97">
        <w:rPr>
          <w:color w:val="39474F"/>
          <w:sz w:val="28"/>
          <w:szCs w:val="28"/>
          <w:lang w:eastAsia="uk-UA"/>
        </w:rPr>
        <w:t>сільської</w:t>
      </w:r>
      <w:proofErr w:type="spellEnd"/>
      <w:r w:rsidR="00386F97">
        <w:rPr>
          <w:color w:val="39474F"/>
          <w:sz w:val="28"/>
          <w:szCs w:val="28"/>
          <w:lang w:eastAsia="uk-UA"/>
        </w:rPr>
        <w:t xml:space="preserve"> </w:t>
      </w:r>
      <w:proofErr w:type="gramStart"/>
      <w:r w:rsidR="00386F97">
        <w:rPr>
          <w:color w:val="39474F"/>
          <w:sz w:val="28"/>
          <w:szCs w:val="28"/>
          <w:lang w:eastAsia="uk-UA"/>
        </w:rPr>
        <w:t>ради</w:t>
      </w:r>
      <w:proofErr w:type="gramEnd"/>
      <w:r w:rsidR="00386F97">
        <w:rPr>
          <w:color w:val="39474F"/>
          <w:sz w:val="28"/>
          <w:szCs w:val="28"/>
          <w:lang w:eastAsia="uk-UA"/>
        </w:rPr>
        <w:t xml:space="preserve"> на 2018 – 2020</w:t>
      </w:r>
      <w:r w:rsidR="00F2338D" w:rsidRPr="00F2338D">
        <w:rPr>
          <w:color w:val="39474F"/>
          <w:sz w:val="28"/>
          <w:szCs w:val="28"/>
          <w:lang w:eastAsia="uk-UA"/>
        </w:rPr>
        <w:t xml:space="preserve"> роки (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далі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–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Програма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)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розроблен</w:t>
      </w:r>
      <w:r>
        <w:rPr>
          <w:color w:val="39474F"/>
          <w:sz w:val="28"/>
          <w:szCs w:val="28"/>
          <w:lang w:eastAsia="uk-UA"/>
        </w:rPr>
        <w:t>а</w:t>
      </w:r>
      <w:proofErr w:type="spellEnd"/>
      <w:r>
        <w:rPr>
          <w:color w:val="39474F"/>
          <w:sz w:val="28"/>
          <w:szCs w:val="28"/>
          <w:lang w:eastAsia="uk-UA"/>
        </w:rPr>
        <w:t xml:space="preserve"> </w:t>
      </w:r>
      <w:proofErr w:type="spellStart"/>
      <w:r>
        <w:rPr>
          <w:color w:val="39474F"/>
          <w:sz w:val="28"/>
          <w:szCs w:val="28"/>
          <w:lang w:eastAsia="uk-UA"/>
        </w:rPr>
        <w:t>відповідно</w:t>
      </w:r>
      <w:proofErr w:type="spellEnd"/>
      <w:r>
        <w:rPr>
          <w:color w:val="39474F"/>
          <w:sz w:val="28"/>
          <w:szCs w:val="28"/>
          <w:lang w:eastAsia="uk-UA"/>
        </w:rPr>
        <w:t xml:space="preserve"> до </w:t>
      </w:r>
      <w:proofErr w:type="spellStart"/>
      <w:r>
        <w:rPr>
          <w:color w:val="39474F"/>
          <w:sz w:val="28"/>
          <w:szCs w:val="28"/>
          <w:lang w:eastAsia="uk-UA"/>
        </w:rPr>
        <w:t>Законів</w:t>
      </w:r>
      <w:proofErr w:type="spellEnd"/>
      <w:r>
        <w:rPr>
          <w:color w:val="39474F"/>
          <w:sz w:val="28"/>
          <w:szCs w:val="28"/>
          <w:lang w:eastAsia="uk-UA"/>
        </w:rPr>
        <w:t xml:space="preserve"> </w:t>
      </w:r>
      <w:proofErr w:type="spellStart"/>
      <w:r>
        <w:rPr>
          <w:color w:val="39474F"/>
          <w:sz w:val="28"/>
          <w:szCs w:val="28"/>
          <w:lang w:eastAsia="uk-UA"/>
        </w:rPr>
        <w:t>України</w:t>
      </w:r>
      <w:proofErr w:type="spellEnd"/>
      <w:r>
        <w:rPr>
          <w:color w:val="39474F"/>
          <w:sz w:val="28"/>
          <w:szCs w:val="28"/>
          <w:lang w:val="uk-UA" w:eastAsia="uk-UA"/>
        </w:rPr>
        <w:t xml:space="preserve">    </w:t>
      </w:r>
      <w:r w:rsidR="00F2338D" w:rsidRPr="00F2338D">
        <w:rPr>
          <w:color w:val="39474F"/>
          <w:sz w:val="28"/>
          <w:szCs w:val="28"/>
          <w:lang w:eastAsia="uk-UA"/>
        </w:rPr>
        <w:t xml:space="preserve"> «Про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відпочинок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дітей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», «Про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охорону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дитинства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>».</w:t>
      </w:r>
    </w:p>
    <w:p w:rsidR="00F2338D" w:rsidRPr="00F2338D" w:rsidRDefault="00CF02B4" w:rsidP="00F2338D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t xml:space="preserve">        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Актуальність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розроблення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прийняття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цієї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Програми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зумовлено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необхідністю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впровадження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державної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політики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щодо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створення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оптимальних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умов для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дітей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>.</w:t>
      </w:r>
    </w:p>
    <w:p w:rsidR="00F2338D" w:rsidRPr="00F2338D" w:rsidRDefault="00F2338D" w:rsidP="00F2338D">
      <w:pPr>
        <w:shd w:val="clear" w:color="auto" w:fill="FFFFFF"/>
        <w:spacing w:before="100" w:beforeAutospacing="1" w:after="100" w:afterAutospacing="1"/>
        <w:jc w:val="center"/>
        <w:rPr>
          <w:color w:val="39474F"/>
          <w:sz w:val="28"/>
          <w:szCs w:val="28"/>
          <w:lang w:eastAsia="uk-UA"/>
        </w:rPr>
      </w:pPr>
      <w:r w:rsidRPr="00F2338D">
        <w:rPr>
          <w:b/>
          <w:bCs/>
          <w:color w:val="39474F"/>
          <w:sz w:val="28"/>
          <w:szCs w:val="28"/>
          <w:lang w:eastAsia="uk-UA"/>
        </w:rPr>
        <w:t xml:space="preserve">Мета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і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основні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завдання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Програми</w:t>
      </w:r>
      <w:proofErr w:type="spellEnd"/>
    </w:p>
    <w:p w:rsidR="00F2338D" w:rsidRPr="00F2338D" w:rsidRDefault="00CF02B4" w:rsidP="00CF02B4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t xml:space="preserve">       </w:t>
      </w:r>
      <w:r w:rsidR="00F2338D" w:rsidRPr="00F2338D">
        <w:rPr>
          <w:color w:val="39474F"/>
          <w:sz w:val="28"/>
          <w:szCs w:val="28"/>
          <w:lang w:eastAsia="uk-UA"/>
        </w:rPr>
        <w:t xml:space="preserve">Метою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Програми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є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організація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повноцінного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дітей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,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зміцнення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здоров</w:t>
      </w:r>
      <w:r>
        <w:rPr>
          <w:color w:val="39474F"/>
          <w:sz w:val="28"/>
          <w:szCs w:val="28"/>
          <w:lang w:eastAsia="uk-UA"/>
        </w:rPr>
        <w:t>’я</w:t>
      </w:r>
      <w:proofErr w:type="spellEnd"/>
      <w:r>
        <w:rPr>
          <w:color w:val="39474F"/>
          <w:sz w:val="28"/>
          <w:szCs w:val="28"/>
          <w:lang w:eastAsia="uk-UA"/>
        </w:rPr>
        <w:t xml:space="preserve"> </w:t>
      </w:r>
      <w:proofErr w:type="spellStart"/>
      <w:r>
        <w:rPr>
          <w:color w:val="39474F"/>
          <w:sz w:val="28"/>
          <w:szCs w:val="28"/>
          <w:lang w:eastAsia="uk-UA"/>
        </w:rPr>
        <w:t>дитячого</w:t>
      </w:r>
      <w:proofErr w:type="spellEnd"/>
      <w:r>
        <w:rPr>
          <w:color w:val="39474F"/>
          <w:sz w:val="28"/>
          <w:szCs w:val="28"/>
          <w:lang w:eastAsia="uk-UA"/>
        </w:rPr>
        <w:t xml:space="preserve"> </w:t>
      </w:r>
      <w:proofErr w:type="spellStart"/>
      <w:r>
        <w:rPr>
          <w:color w:val="39474F"/>
          <w:sz w:val="28"/>
          <w:szCs w:val="28"/>
          <w:lang w:eastAsia="uk-UA"/>
        </w:rPr>
        <w:t>населення</w:t>
      </w:r>
      <w:proofErr w:type="spellEnd"/>
      <w:r>
        <w:rPr>
          <w:color w:val="39474F"/>
          <w:sz w:val="28"/>
          <w:szCs w:val="28"/>
          <w:lang w:eastAsia="uk-UA"/>
        </w:rPr>
        <w:t xml:space="preserve"> Боратин</w:t>
      </w:r>
      <w:r w:rsidR="00F2338D" w:rsidRPr="00F2338D">
        <w:rPr>
          <w:color w:val="39474F"/>
          <w:sz w:val="28"/>
          <w:szCs w:val="28"/>
          <w:lang w:eastAsia="uk-UA"/>
        </w:rPr>
        <w:t xml:space="preserve">ської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сільської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gramStart"/>
      <w:r w:rsidR="00F2338D" w:rsidRPr="00F2338D">
        <w:rPr>
          <w:color w:val="39474F"/>
          <w:sz w:val="28"/>
          <w:szCs w:val="28"/>
          <w:lang w:eastAsia="uk-UA"/>
        </w:rPr>
        <w:t>ради</w:t>
      </w:r>
      <w:proofErr w:type="gramEnd"/>
      <w:r w:rsidR="00F2338D" w:rsidRPr="00F2338D">
        <w:rPr>
          <w:color w:val="39474F"/>
          <w:sz w:val="28"/>
          <w:szCs w:val="28"/>
          <w:lang w:eastAsia="uk-UA"/>
        </w:rPr>
        <w:t xml:space="preserve"> шляхом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удосконалення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системи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дітей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,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забезпечення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державних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гарантій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щодо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доступності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якості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оздоровчих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відпочинкових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F2338D" w:rsidRPr="00F2338D">
        <w:rPr>
          <w:color w:val="39474F"/>
          <w:sz w:val="28"/>
          <w:szCs w:val="28"/>
          <w:lang w:eastAsia="uk-UA"/>
        </w:rPr>
        <w:t>послуг</w:t>
      </w:r>
      <w:proofErr w:type="spellEnd"/>
      <w:r w:rsidR="00F2338D" w:rsidRPr="00F2338D">
        <w:rPr>
          <w:color w:val="39474F"/>
          <w:sz w:val="28"/>
          <w:szCs w:val="28"/>
          <w:lang w:eastAsia="uk-UA"/>
        </w:rPr>
        <w:t>.</w:t>
      </w:r>
    </w:p>
    <w:p w:rsidR="00F2338D" w:rsidRPr="00F2338D" w:rsidRDefault="00F2338D" w:rsidP="00F2338D">
      <w:pPr>
        <w:shd w:val="clear" w:color="auto" w:fill="FFFFFF"/>
        <w:ind w:left="1440"/>
        <w:rPr>
          <w:color w:val="39474F"/>
          <w:sz w:val="28"/>
          <w:szCs w:val="28"/>
          <w:lang w:eastAsia="uk-UA"/>
        </w:rPr>
      </w:pPr>
      <w:proofErr w:type="spellStart"/>
      <w:r w:rsidRPr="00F2338D">
        <w:rPr>
          <w:color w:val="39474F"/>
          <w:sz w:val="28"/>
          <w:szCs w:val="28"/>
          <w:lang w:eastAsia="uk-UA"/>
        </w:rPr>
        <w:t>Основними</w:t>
      </w:r>
      <w:proofErr w:type="spellEnd"/>
      <w:r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color w:val="39474F"/>
          <w:sz w:val="28"/>
          <w:szCs w:val="28"/>
          <w:lang w:eastAsia="uk-UA"/>
        </w:rPr>
        <w:t>завданнями</w:t>
      </w:r>
      <w:proofErr w:type="spellEnd"/>
      <w:r w:rsidRPr="00F2338D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color w:val="39474F"/>
          <w:sz w:val="28"/>
          <w:szCs w:val="28"/>
          <w:lang w:eastAsia="uk-UA"/>
        </w:rPr>
        <w:t>Програми</w:t>
      </w:r>
      <w:proofErr w:type="spellEnd"/>
      <w:r w:rsidRPr="00F2338D">
        <w:rPr>
          <w:color w:val="39474F"/>
          <w:sz w:val="28"/>
          <w:szCs w:val="28"/>
          <w:lang w:eastAsia="uk-UA"/>
        </w:rPr>
        <w:t xml:space="preserve"> є:</w:t>
      </w:r>
    </w:p>
    <w:p w:rsidR="00CF02B4" w:rsidRDefault="00F2338D" w:rsidP="00CF02B4">
      <w:pPr>
        <w:pStyle w:val="a4"/>
        <w:numPr>
          <w:ilvl w:val="0"/>
          <w:numId w:val="2"/>
        </w:numPr>
        <w:shd w:val="clear" w:color="auto" w:fill="FFFFFF"/>
        <w:spacing w:before="100" w:beforeAutospacing="1"/>
        <w:ind w:left="714" w:hanging="357"/>
        <w:jc w:val="both"/>
        <w:rPr>
          <w:color w:val="39474F"/>
          <w:sz w:val="28"/>
          <w:szCs w:val="28"/>
          <w:lang w:eastAsia="uk-UA"/>
        </w:rPr>
      </w:pPr>
      <w:proofErr w:type="spellStart"/>
      <w:r w:rsidRPr="00CF02B4">
        <w:rPr>
          <w:color w:val="39474F"/>
          <w:sz w:val="28"/>
          <w:szCs w:val="28"/>
          <w:lang w:eastAsia="uk-UA"/>
        </w:rPr>
        <w:t>збільшення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кількості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дітей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lang w:eastAsia="uk-UA"/>
        </w:rPr>
        <w:t>охоплених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організованими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формами </w:t>
      </w:r>
      <w:proofErr w:type="spellStart"/>
      <w:r w:rsidRPr="00CF02B4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lang w:eastAsia="uk-UA"/>
        </w:rPr>
        <w:t>;</w:t>
      </w:r>
    </w:p>
    <w:p w:rsidR="00CF02B4" w:rsidRDefault="00F2338D" w:rsidP="00CF02B4">
      <w:pPr>
        <w:pStyle w:val="a4"/>
        <w:numPr>
          <w:ilvl w:val="0"/>
          <w:numId w:val="2"/>
        </w:numPr>
        <w:shd w:val="clear" w:color="auto" w:fill="FFFFFF"/>
        <w:spacing w:before="100" w:beforeAutospacing="1"/>
        <w:ind w:left="714" w:hanging="357"/>
        <w:jc w:val="both"/>
        <w:rPr>
          <w:color w:val="39474F"/>
          <w:sz w:val="28"/>
          <w:szCs w:val="28"/>
          <w:lang w:eastAsia="uk-UA"/>
        </w:rPr>
      </w:pPr>
      <w:proofErr w:type="spellStart"/>
      <w:r w:rsidRPr="00CF02B4">
        <w:rPr>
          <w:color w:val="39474F"/>
          <w:sz w:val="28"/>
          <w:szCs w:val="28"/>
          <w:lang w:eastAsia="uk-UA"/>
        </w:rPr>
        <w:lastRenderedPageBreak/>
        <w:t>створення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умов для </w:t>
      </w:r>
      <w:proofErr w:type="spellStart"/>
      <w:r w:rsidRPr="00CF02B4">
        <w:rPr>
          <w:color w:val="39474F"/>
          <w:sz w:val="28"/>
          <w:szCs w:val="28"/>
          <w:lang w:eastAsia="uk-UA"/>
        </w:rPr>
        <w:t>зміцнення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фізичного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lang w:eastAsia="uk-UA"/>
        </w:rPr>
        <w:t>психічного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здоров'я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дітей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шляхом </w:t>
      </w:r>
      <w:proofErr w:type="spellStart"/>
      <w:r w:rsidRPr="00CF02B4">
        <w:rPr>
          <w:color w:val="39474F"/>
          <w:sz w:val="28"/>
          <w:szCs w:val="28"/>
          <w:lang w:eastAsia="uk-UA"/>
        </w:rPr>
        <w:t>належної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організації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Pr="00CF02B4">
        <w:rPr>
          <w:color w:val="39474F"/>
          <w:sz w:val="28"/>
          <w:szCs w:val="28"/>
          <w:lang w:eastAsia="uk-UA"/>
        </w:rPr>
        <w:t>;</w:t>
      </w:r>
    </w:p>
    <w:p w:rsidR="00CF02B4" w:rsidRDefault="00F2338D" w:rsidP="00CF02B4">
      <w:pPr>
        <w:pStyle w:val="a4"/>
        <w:numPr>
          <w:ilvl w:val="0"/>
          <w:numId w:val="2"/>
        </w:numPr>
        <w:shd w:val="clear" w:color="auto" w:fill="FFFFFF"/>
        <w:spacing w:before="100" w:beforeAutospacing="1"/>
        <w:ind w:left="714" w:hanging="357"/>
        <w:jc w:val="both"/>
        <w:rPr>
          <w:color w:val="39474F"/>
          <w:sz w:val="28"/>
          <w:szCs w:val="28"/>
          <w:lang w:eastAsia="uk-UA"/>
        </w:rPr>
      </w:pPr>
      <w:proofErr w:type="spellStart"/>
      <w:r w:rsidRPr="00CF02B4">
        <w:rPr>
          <w:color w:val="39474F"/>
          <w:sz w:val="28"/>
          <w:szCs w:val="28"/>
          <w:lang w:eastAsia="uk-UA"/>
        </w:rPr>
        <w:t>надання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послуг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з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lang w:eastAsia="uk-UA"/>
        </w:rPr>
        <w:t>відпочинку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дітям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lang w:eastAsia="uk-UA"/>
        </w:rPr>
        <w:t>які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потребують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особливої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соціальної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уваги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lang w:eastAsia="uk-UA"/>
        </w:rPr>
        <w:t>підтримки</w:t>
      </w:r>
      <w:proofErr w:type="spellEnd"/>
      <w:r w:rsidRPr="00CF02B4">
        <w:rPr>
          <w:color w:val="39474F"/>
          <w:sz w:val="28"/>
          <w:szCs w:val="28"/>
          <w:lang w:eastAsia="uk-UA"/>
        </w:rPr>
        <w:t>;</w:t>
      </w:r>
    </w:p>
    <w:p w:rsidR="00F2338D" w:rsidRPr="00CF02B4" w:rsidRDefault="00F2338D" w:rsidP="00CF02B4">
      <w:pPr>
        <w:pStyle w:val="a4"/>
        <w:numPr>
          <w:ilvl w:val="0"/>
          <w:numId w:val="2"/>
        </w:numPr>
        <w:shd w:val="clear" w:color="auto" w:fill="FFFFFF"/>
        <w:spacing w:before="100" w:beforeAutospacing="1"/>
        <w:ind w:left="714" w:hanging="357"/>
        <w:jc w:val="both"/>
        <w:rPr>
          <w:color w:val="39474F"/>
          <w:sz w:val="28"/>
          <w:szCs w:val="28"/>
          <w:lang w:eastAsia="uk-UA"/>
        </w:rPr>
      </w:pPr>
      <w:proofErr w:type="spellStart"/>
      <w:r w:rsidRPr="00CF02B4">
        <w:rPr>
          <w:color w:val="39474F"/>
          <w:sz w:val="28"/>
          <w:szCs w:val="28"/>
          <w:lang w:eastAsia="uk-UA"/>
        </w:rPr>
        <w:t>формування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та пропаганда здорового </w:t>
      </w:r>
      <w:proofErr w:type="spellStart"/>
      <w:r w:rsidRPr="00CF02B4">
        <w:rPr>
          <w:color w:val="39474F"/>
          <w:sz w:val="28"/>
          <w:szCs w:val="28"/>
          <w:lang w:eastAsia="uk-UA"/>
        </w:rPr>
        <w:t>і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lang w:eastAsia="uk-UA"/>
        </w:rPr>
        <w:t>безпечного</w:t>
      </w:r>
      <w:proofErr w:type="spellEnd"/>
      <w:r w:rsidRPr="00CF02B4">
        <w:rPr>
          <w:color w:val="39474F"/>
          <w:sz w:val="28"/>
          <w:szCs w:val="28"/>
          <w:lang w:eastAsia="uk-UA"/>
        </w:rPr>
        <w:t xml:space="preserve"> способу </w:t>
      </w:r>
      <w:proofErr w:type="spellStart"/>
      <w:r w:rsidRPr="00CF02B4">
        <w:rPr>
          <w:color w:val="39474F"/>
          <w:sz w:val="28"/>
          <w:szCs w:val="28"/>
          <w:lang w:eastAsia="uk-UA"/>
        </w:rPr>
        <w:t>життя</w:t>
      </w:r>
      <w:proofErr w:type="spellEnd"/>
      <w:r w:rsidRPr="00CF02B4">
        <w:rPr>
          <w:color w:val="39474F"/>
          <w:sz w:val="28"/>
          <w:szCs w:val="28"/>
          <w:lang w:eastAsia="uk-UA"/>
        </w:rPr>
        <w:t>.</w:t>
      </w:r>
    </w:p>
    <w:p w:rsidR="00F2338D" w:rsidRPr="00F2338D" w:rsidRDefault="00F2338D" w:rsidP="00F2338D">
      <w:pPr>
        <w:shd w:val="clear" w:color="auto" w:fill="FFFFFF"/>
        <w:spacing w:before="100" w:beforeAutospacing="1" w:after="100" w:afterAutospacing="1"/>
        <w:jc w:val="center"/>
        <w:rPr>
          <w:color w:val="39474F"/>
          <w:sz w:val="28"/>
          <w:szCs w:val="28"/>
          <w:lang w:eastAsia="uk-UA"/>
        </w:rPr>
      </w:pP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Напрями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виконання</w:t>
      </w:r>
      <w:proofErr w:type="spellEnd"/>
      <w:r w:rsidRPr="00F2338D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F2338D">
        <w:rPr>
          <w:b/>
          <w:bCs/>
          <w:color w:val="39474F"/>
          <w:sz w:val="28"/>
          <w:szCs w:val="28"/>
          <w:lang w:eastAsia="uk-UA"/>
        </w:rPr>
        <w:t>Програми</w:t>
      </w:r>
      <w:proofErr w:type="spellEnd"/>
    </w:p>
    <w:p w:rsidR="00CF02B4" w:rsidRPr="00CF02B4" w:rsidRDefault="00F2338D" w:rsidP="00CF02B4">
      <w:pPr>
        <w:pStyle w:val="a4"/>
        <w:numPr>
          <w:ilvl w:val="0"/>
          <w:numId w:val="4"/>
        </w:numPr>
        <w:jc w:val="both"/>
        <w:rPr>
          <w:lang w:eastAsia="uk-UA"/>
        </w:rPr>
      </w:pP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Організація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відпочинку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.</w:t>
      </w:r>
    </w:p>
    <w:p w:rsidR="00CF02B4" w:rsidRPr="00CF02B4" w:rsidRDefault="00F2338D" w:rsidP="00CF02B4">
      <w:pPr>
        <w:pStyle w:val="a4"/>
        <w:numPr>
          <w:ilvl w:val="0"/>
          <w:numId w:val="4"/>
        </w:numPr>
        <w:jc w:val="both"/>
        <w:rPr>
          <w:lang w:eastAsia="uk-UA"/>
        </w:rPr>
      </w:pP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Підвищення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якості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безп</w:t>
      </w:r>
      <w:r w:rsidR="00CF02B4">
        <w:rPr>
          <w:color w:val="39474F"/>
          <w:sz w:val="28"/>
          <w:szCs w:val="28"/>
          <w:shd w:val="clear" w:color="auto" w:fill="FFFFFF"/>
          <w:lang w:eastAsia="uk-UA"/>
        </w:rPr>
        <w:t>еки</w:t>
      </w:r>
      <w:proofErr w:type="spellEnd"/>
      <w:r w:rsid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F02B4">
        <w:rPr>
          <w:color w:val="39474F"/>
          <w:sz w:val="28"/>
          <w:szCs w:val="28"/>
          <w:shd w:val="clear" w:color="auto" w:fill="FFFFFF"/>
          <w:lang w:eastAsia="uk-UA"/>
        </w:rPr>
        <w:t>оздоровчих</w:t>
      </w:r>
      <w:proofErr w:type="spellEnd"/>
      <w:r w:rsid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F02B4">
        <w:rPr>
          <w:color w:val="39474F"/>
          <w:sz w:val="28"/>
          <w:szCs w:val="28"/>
          <w:shd w:val="clear" w:color="auto" w:fill="FFFFFF"/>
          <w:lang w:eastAsia="uk-UA"/>
        </w:rPr>
        <w:t>послуг</w:t>
      </w:r>
      <w:proofErr w:type="spellEnd"/>
      <w:r w:rsid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для </w:t>
      </w:r>
      <w:proofErr w:type="spellStart"/>
      <w:r w:rsidR="00CF02B4">
        <w:rPr>
          <w:color w:val="39474F"/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. </w:t>
      </w:r>
    </w:p>
    <w:p w:rsidR="00CF02B4" w:rsidRPr="00CF02B4" w:rsidRDefault="00F2338D" w:rsidP="00CF02B4">
      <w:pPr>
        <w:pStyle w:val="a4"/>
        <w:numPr>
          <w:ilvl w:val="0"/>
          <w:numId w:val="4"/>
        </w:numPr>
        <w:jc w:val="both"/>
        <w:rPr>
          <w:lang w:eastAsia="uk-UA"/>
        </w:rPr>
      </w:pP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Впровадження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новітніх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методик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дитячого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.</w:t>
      </w:r>
    </w:p>
    <w:p w:rsidR="00CF02B4" w:rsidRPr="00CF02B4" w:rsidRDefault="00F2338D" w:rsidP="00CF02B4">
      <w:pPr>
        <w:pStyle w:val="a4"/>
        <w:numPr>
          <w:ilvl w:val="0"/>
          <w:numId w:val="4"/>
        </w:numPr>
        <w:jc w:val="both"/>
        <w:rPr>
          <w:lang w:eastAsia="uk-UA"/>
        </w:rPr>
      </w:pP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Сприяння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підвищенню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якості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роботи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педагогічного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медичного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r w:rsidR="00386F97">
        <w:rPr>
          <w:color w:val="39474F"/>
          <w:sz w:val="28"/>
          <w:szCs w:val="28"/>
          <w:shd w:val="clear" w:color="auto" w:fill="FFFFFF"/>
          <w:lang w:eastAsia="uk-UA"/>
        </w:rPr>
        <w:t>персоналу.</w:t>
      </w:r>
    </w:p>
    <w:p w:rsidR="00AC50C1" w:rsidRPr="00AC50C1" w:rsidRDefault="00F2338D" w:rsidP="00CF02B4">
      <w:pPr>
        <w:pStyle w:val="a4"/>
        <w:numPr>
          <w:ilvl w:val="0"/>
          <w:numId w:val="4"/>
        </w:numPr>
        <w:jc w:val="both"/>
        <w:rPr>
          <w:lang w:eastAsia="uk-UA"/>
        </w:rPr>
      </w:pP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Збільшення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кількості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охоплених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послугами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відпочинку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в першу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чергу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які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потребують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особливої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proofErr w:type="gram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соц</w:t>
      </w:r>
      <w:proofErr w:type="gram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іальної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уваги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підтримки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збільшення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частки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охоплених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послугами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оздоровлення</w:t>
      </w:r>
      <w:proofErr w:type="spellEnd"/>
      <w:r w:rsidRPr="00CF02B4">
        <w:rPr>
          <w:color w:val="39474F"/>
          <w:sz w:val="28"/>
          <w:szCs w:val="28"/>
          <w:shd w:val="clear" w:color="auto" w:fill="FFFFFF"/>
          <w:lang w:eastAsia="uk-UA"/>
        </w:rPr>
        <w:t>.</w:t>
      </w:r>
    </w:p>
    <w:p w:rsidR="00AC50C1" w:rsidRDefault="00AC50C1" w:rsidP="00AC50C1">
      <w:pPr>
        <w:pStyle w:val="a4"/>
        <w:ind w:left="1440"/>
        <w:rPr>
          <w:color w:val="39474F"/>
          <w:sz w:val="28"/>
          <w:szCs w:val="28"/>
          <w:lang w:eastAsia="uk-UA"/>
        </w:rPr>
      </w:pPr>
    </w:p>
    <w:p w:rsidR="00AC50C1" w:rsidRPr="00CF02B4" w:rsidRDefault="00AC50C1" w:rsidP="00AC50C1">
      <w:pPr>
        <w:shd w:val="clear" w:color="auto" w:fill="FFFFFF"/>
        <w:spacing w:after="150"/>
        <w:jc w:val="center"/>
        <w:rPr>
          <w:color w:val="333333"/>
          <w:sz w:val="28"/>
          <w:szCs w:val="28"/>
          <w:lang w:eastAsia="uk-UA"/>
        </w:rPr>
      </w:pPr>
      <w:r w:rsidRPr="00CF02B4">
        <w:rPr>
          <w:b/>
          <w:bCs/>
          <w:color w:val="333333"/>
          <w:sz w:val="28"/>
          <w:szCs w:val="28"/>
          <w:lang w:eastAsia="uk-UA"/>
        </w:rPr>
        <w:t>4. </w:t>
      </w:r>
      <w:proofErr w:type="spellStart"/>
      <w:r w:rsidRPr="00CF02B4">
        <w:rPr>
          <w:b/>
          <w:bCs/>
          <w:color w:val="333333"/>
          <w:sz w:val="28"/>
          <w:szCs w:val="28"/>
          <w:lang w:eastAsia="uk-UA"/>
        </w:rPr>
        <w:t>Очікувані</w:t>
      </w:r>
      <w:proofErr w:type="spellEnd"/>
      <w:r w:rsidRPr="00CF02B4"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b/>
          <w:bCs/>
          <w:color w:val="333333"/>
          <w:sz w:val="28"/>
          <w:szCs w:val="28"/>
          <w:lang w:eastAsia="uk-UA"/>
        </w:rPr>
        <w:t>результати</w:t>
      </w:r>
      <w:proofErr w:type="spellEnd"/>
      <w:r w:rsidRPr="00CF02B4"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b/>
          <w:bCs/>
          <w:color w:val="333333"/>
          <w:sz w:val="28"/>
          <w:szCs w:val="28"/>
          <w:lang w:eastAsia="uk-UA"/>
        </w:rPr>
        <w:t>виконання</w:t>
      </w:r>
      <w:proofErr w:type="spellEnd"/>
      <w:r w:rsidRPr="00CF02B4"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b/>
          <w:bCs/>
          <w:color w:val="333333"/>
          <w:sz w:val="28"/>
          <w:szCs w:val="28"/>
          <w:lang w:eastAsia="uk-UA"/>
        </w:rPr>
        <w:t>Програми</w:t>
      </w:r>
      <w:proofErr w:type="spellEnd"/>
    </w:p>
    <w:p w:rsidR="00AC50C1" w:rsidRPr="00CF02B4" w:rsidRDefault="00AC50C1" w:rsidP="00AC50C1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uk-UA"/>
        </w:rPr>
      </w:pPr>
      <w:r w:rsidRPr="00CF02B4">
        <w:rPr>
          <w:color w:val="333333"/>
          <w:sz w:val="28"/>
          <w:szCs w:val="28"/>
          <w:lang w:eastAsia="uk-UA"/>
        </w:rPr>
        <w:t xml:space="preserve">    У </w:t>
      </w:r>
      <w:proofErr w:type="spellStart"/>
      <w:r w:rsidRPr="00CF02B4">
        <w:rPr>
          <w:color w:val="333333"/>
          <w:sz w:val="28"/>
          <w:szCs w:val="28"/>
          <w:lang w:eastAsia="uk-UA"/>
        </w:rPr>
        <w:t>результаті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реалізації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заходів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Програми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очікується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збільшення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кількості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дітей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учнівської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молоді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яким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надаються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послуги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оздоровлення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відпочинку</w:t>
      </w:r>
      <w:proofErr w:type="spellEnd"/>
      <w:r w:rsidRPr="00CF02B4">
        <w:rPr>
          <w:color w:val="333333"/>
          <w:sz w:val="28"/>
          <w:szCs w:val="28"/>
          <w:lang w:eastAsia="uk-UA"/>
        </w:rPr>
        <w:t>.</w:t>
      </w:r>
    </w:p>
    <w:p w:rsidR="00AC50C1" w:rsidRPr="00CF02B4" w:rsidRDefault="00AC50C1" w:rsidP="00AC50C1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uk-UA"/>
        </w:rPr>
      </w:pPr>
      <w:r w:rsidRPr="00CF02B4">
        <w:rPr>
          <w:color w:val="333333"/>
          <w:sz w:val="28"/>
          <w:szCs w:val="28"/>
          <w:lang w:eastAsia="uk-UA"/>
        </w:rPr>
        <w:t>   </w:t>
      </w:r>
      <w:proofErr w:type="spellStart"/>
      <w:r w:rsidRPr="00CF02B4">
        <w:rPr>
          <w:color w:val="333333"/>
          <w:sz w:val="28"/>
          <w:szCs w:val="28"/>
          <w:lang w:eastAsia="uk-UA"/>
        </w:rPr>
        <w:t>Виконання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Програми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забезпечить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щорічне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якісне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надання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послуг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оздоровлення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відпочинку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які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потребують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особливої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соціальної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уваги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підтримки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а </w:t>
      </w:r>
      <w:proofErr w:type="spellStart"/>
      <w:r w:rsidRPr="00CF02B4">
        <w:rPr>
          <w:color w:val="333333"/>
          <w:sz w:val="28"/>
          <w:szCs w:val="28"/>
          <w:lang w:eastAsia="uk-UA"/>
        </w:rPr>
        <w:t>саме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: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дітям-сиротам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позбавленим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батьківського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піклування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дітям-інвалідам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потерпілим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від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наслідків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Чорнобильської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катастрофи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малозабезпечених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сімей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які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постраждали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внаслідок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стихійного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лиха, </w:t>
      </w:r>
      <w:proofErr w:type="spellStart"/>
      <w:r w:rsidRPr="00CF02B4">
        <w:rPr>
          <w:color w:val="333333"/>
          <w:sz w:val="28"/>
          <w:szCs w:val="28"/>
          <w:lang w:eastAsia="uk-UA"/>
        </w:rPr>
        <w:t>техногенних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аварій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катастроф,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багатодітних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сімей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а </w:t>
      </w:r>
      <w:proofErr w:type="spellStart"/>
      <w:r w:rsidRPr="00CF02B4">
        <w:rPr>
          <w:color w:val="333333"/>
          <w:sz w:val="28"/>
          <w:szCs w:val="28"/>
          <w:lang w:eastAsia="uk-UA"/>
        </w:rPr>
        <w:t>також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тим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батьки </w:t>
      </w:r>
      <w:proofErr w:type="spellStart"/>
      <w:r w:rsidRPr="00CF02B4">
        <w:rPr>
          <w:color w:val="333333"/>
          <w:sz w:val="28"/>
          <w:szCs w:val="28"/>
          <w:lang w:eastAsia="uk-UA"/>
        </w:rPr>
        <w:t>яких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загинули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від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нещасних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випадків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на </w:t>
      </w:r>
      <w:proofErr w:type="spellStart"/>
      <w:r w:rsidRPr="00CF02B4">
        <w:rPr>
          <w:color w:val="333333"/>
          <w:sz w:val="28"/>
          <w:szCs w:val="28"/>
          <w:lang w:eastAsia="uk-UA"/>
        </w:rPr>
        <w:t>виробництві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або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під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час </w:t>
      </w:r>
      <w:proofErr w:type="spellStart"/>
      <w:r w:rsidRPr="00CF02B4">
        <w:rPr>
          <w:color w:val="333333"/>
          <w:sz w:val="28"/>
          <w:szCs w:val="28"/>
          <w:lang w:eastAsia="uk-UA"/>
        </w:rPr>
        <w:t>виконання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службових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обов’язків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талановитим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обдарованим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бездоглядним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безпритульним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, </w:t>
      </w:r>
      <w:proofErr w:type="spellStart"/>
      <w:r w:rsidRPr="00CF02B4">
        <w:rPr>
          <w:color w:val="333333"/>
          <w:sz w:val="28"/>
          <w:szCs w:val="28"/>
          <w:lang w:eastAsia="uk-UA"/>
        </w:rPr>
        <w:t>дітям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працівників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агропромислового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комплексу та </w:t>
      </w:r>
      <w:proofErr w:type="spellStart"/>
      <w:r w:rsidRPr="00CF02B4">
        <w:rPr>
          <w:color w:val="333333"/>
          <w:sz w:val="28"/>
          <w:szCs w:val="28"/>
          <w:lang w:eastAsia="uk-UA"/>
        </w:rPr>
        <w:t>соціальної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CF02B4">
        <w:rPr>
          <w:color w:val="333333"/>
          <w:sz w:val="28"/>
          <w:szCs w:val="28"/>
          <w:lang w:eastAsia="uk-UA"/>
        </w:rPr>
        <w:t>сфери</w:t>
      </w:r>
      <w:proofErr w:type="spellEnd"/>
      <w:r w:rsidRPr="00CF02B4">
        <w:rPr>
          <w:color w:val="333333"/>
          <w:sz w:val="28"/>
          <w:szCs w:val="28"/>
          <w:lang w:eastAsia="uk-UA"/>
        </w:rPr>
        <w:t xml:space="preserve"> села.</w:t>
      </w:r>
    </w:p>
    <w:p w:rsidR="00AC50C1" w:rsidRPr="007D6651" w:rsidRDefault="00AC50C1" w:rsidP="00AC50C1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uk-UA" w:eastAsia="uk-UA"/>
        </w:rPr>
      </w:pPr>
      <w:r w:rsidRPr="00CF02B4">
        <w:rPr>
          <w:color w:val="333333"/>
          <w:sz w:val="28"/>
          <w:szCs w:val="28"/>
          <w:lang w:eastAsia="uk-UA"/>
        </w:rPr>
        <w:t>   </w:t>
      </w:r>
      <w:r w:rsidR="000F7474">
        <w:rPr>
          <w:color w:val="333333"/>
          <w:sz w:val="28"/>
          <w:szCs w:val="28"/>
          <w:lang w:val="uk-UA" w:eastAsia="uk-UA"/>
        </w:rPr>
        <w:t xml:space="preserve">  </w:t>
      </w:r>
      <w:r w:rsidRPr="007D6651">
        <w:rPr>
          <w:color w:val="333333"/>
          <w:sz w:val="28"/>
          <w:szCs w:val="28"/>
          <w:lang w:val="uk-UA" w:eastAsia="uk-UA"/>
        </w:rPr>
        <w:t>Також очікується поліпшення якості та доступності послуг з оздоровлення та відпочинку, розвиток мере</w:t>
      </w:r>
      <w:r w:rsidR="00386F97">
        <w:rPr>
          <w:color w:val="333333"/>
          <w:sz w:val="28"/>
          <w:szCs w:val="28"/>
          <w:lang w:val="uk-UA" w:eastAsia="uk-UA"/>
        </w:rPr>
        <w:t>жі дитячих закладів відпочинку.</w:t>
      </w:r>
    </w:p>
    <w:p w:rsidR="00CF02B4" w:rsidRPr="000F7474" w:rsidRDefault="00CF02B4" w:rsidP="00CF02B4">
      <w:pPr>
        <w:shd w:val="clear" w:color="auto" w:fill="FFFFFF"/>
        <w:spacing w:before="100" w:beforeAutospacing="1" w:after="100" w:afterAutospacing="1"/>
        <w:jc w:val="center"/>
        <w:rPr>
          <w:color w:val="39474F"/>
          <w:sz w:val="28"/>
          <w:szCs w:val="28"/>
          <w:lang w:eastAsia="uk-UA"/>
        </w:rPr>
      </w:pP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Фінансове</w:t>
      </w:r>
      <w:proofErr w:type="spellEnd"/>
      <w:r w:rsidRPr="000F7474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забезпечення</w:t>
      </w:r>
      <w:proofErr w:type="spellEnd"/>
      <w:r w:rsidRPr="000F7474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Програми</w:t>
      </w:r>
      <w:proofErr w:type="spellEnd"/>
    </w:p>
    <w:p w:rsidR="00CF02B4" w:rsidRPr="000F7474" w:rsidRDefault="000F7474" w:rsidP="00CF02B4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t xml:space="preserve">     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Програма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реалізовується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за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рахунок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коштів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proofErr w:type="gramStart"/>
      <w:r w:rsidR="00CF02B4" w:rsidRPr="000F7474">
        <w:rPr>
          <w:color w:val="39474F"/>
          <w:sz w:val="28"/>
          <w:szCs w:val="28"/>
          <w:lang w:eastAsia="uk-UA"/>
        </w:rPr>
        <w:t>м</w:t>
      </w:r>
      <w:proofErr w:type="gramEnd"/>
      <w:r w:rsidR="00CF02B4" w:rsidRPr="000F7474">
        <w:rPr>
          <w:color w:val="39474F"/>
          <w:sz w:val="28"/>
          <w:szCs w:val="28"/>
          <w:lang w:eastAsia="uk-UA"/>
        </w:rPr>
        <w:t>ісцевого</w:t>
      </w:r>
      <w:proofErr w:type="spellEnd"/>
      <w:r w:rsidR="00386F97">
        <w:rPr>
          <w:color w:val="39474F"/>
          <w:sz w:val="28"/>
          <w:szCs w:val="28"/>
          <w:lang w:val="uk-UA" w:eastAsia="uk-UA"/>
        </w:rPr>
        <w:t xml:space="preserve">, обласного </w:t>
      </w:r>
      <w:r w:rsidR="00CF02B4" w:rsidRPr="000F7474">
        <w:rPr>
          <w:color w:val="39474F"/>
          <w:sz w:val="28"/>
          <w:szCs w:val="28"/>
          <w:lang w:eastAsia="uk-UA"/>
        </w:rPr>
        <w:t xml:space="preserve"> бюджету та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інших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джерел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, не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заборонених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законодавством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>.</w:t>
      </w:r>
    </w:p>
    <w:p w:rsidR="00CF02B4" w:rsidRPr="000F7474" w:rsidRDefault="000F7474" w:rsidP="00CF02B4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t xml:space="preserve">     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Під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час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формування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проекту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місцевого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бюджету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селищна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рада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передбачає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асигнування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на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реалізацію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Програми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в межах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можливостей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місцевого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бюджету.</w:t>
      </w:r>
    </w:p>
    <w:p w:rsidR="00CF02B4" w:rsidRPr="000F7474" w:rsidRDefault="000F7474" w:rsidP="00CF02B4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lastRenderedPageBreak/>
        <w:t xml:space="preserve">     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Орієнтовані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обсяги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та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джерела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фінансування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наведені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у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додатку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1 до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Програми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>.</w:t>
      </w:r>
    </w:p>
    <w:p w:rsidR="00E861BD" w:rsidRDefault="00E861BD" w:rsidP="00CF02B4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9474F"/>
          <w:sz w:val="28"/>
          <w:szCs w:val="28"/>
          <w:lang w:eastAsia="uk-UA"/>
        </w:rPr>
      </w:pPr>
    </w:p>
    <w:p w:rsidR="00386F97" w:rsidRDefault="00386F97" w:rsidP="00CF02B4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9474F"/>
          <w:sz w:val="28"/>
          <w:szCs w:val="28"/>
          <w:lang w:eastAsia="uk-UA"/>
        </w:rPr>
      </w:pPr>
    </w:p>
    <w:p w:rsidR="00CF02B4" w:rsidRPr="000F7474" w:rsidRDefault="00CF02B4" w:rsidP="00CF02B4">
      <w:pPr>
        <w:shd w:val="clear" w:color="auto" w:fill="FFFFFF"/>
        <w:spacing w:before="100" w:beforeAutospacing="1" w:after="100" w:afterAutospacing="1"/>
        <w:jc w:val="center"/>
        <w:rPr>
          <w:color w:val="39474F"/>
          <w:sz w:val="28"/>
          <w:szCs w:val="28"/>
          <w:lang w:eastAsia="uk-UA"/>
        </w:rPr>
      </w:pP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Організація</w:t>
      </w:r>
      <w:proofErr w:type="spellEnd"/>
      <w:r w:rsidRPr="000F7474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управління</w:t>
      </w:r>
      <w:proofErr w:type="spellEnd"/>
      <w:r w:rsidRPr="000F7474">
        <w:rPr>
          <w:b/>
          <w:bCs/>
          <w:color w:val="39474F"/>
          <w:sz w:val="28"/>
          <w:szCs w:val="28"/>
          <w:lang w:eastAsia="uk-UA"/>
        </w:rPr>
        <w:t xml:space="preserve"> та контролю за ходом </w:t>
      </w: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виконання</w:t>
      </w:r>
      <w:proofErr w:type="spellEnd"/>
      <w:r w:rsidRPr="000F7474">
        <w:rPr>
          <w:b/>
          <w:bCs/>
          <w:color w:val="39474F"/>
          <w:sz w:val="28"/>
          <w:szCs w:val="28"/>
          <w:lang w:eastAsia="uk-UA"/>
        </w:rPr>
        <w:t xml:space="preserve"> </w:t>
      </w:r>
      <w:proofErr w:type="spellStart"/>
      <w:r w:rsidRPr="000F7474">
        <w:rPr>
          <w:b/>
          <w:bCs/>
          <w:color w:val="39474F"/>
          <w:sz w:val="28"/>
          <w:szCs w:val="28"/>
          <w:lang w:eastAsia="uk-UA"/>
        </w:rPr>
        <w:t>Програми</w:t>
      </w:r>
      <w:proofErr w:type="spellEnd"/>
    </w:p>
    <w:p w:rsidR="00CF02B4" w:rsidRPr="000F7474" w:rsidRDefault="000F7474" w:rsidP="00CF02B4">
      <w:pPr>
        <w:shd w:val="clear" w:color="auto" w:fill="FFFFFF"/>
        <w:spacing w:before="100" w:beforeAutospacing="1" w:after="100" w:afterAutospacing="1"/>
        <w:jc w:val="both"/>
        <w:rPr>
          <w:color w:val="39474F"/>
          <w:sz w:val="28"/>
          <w:szCs w:val="28"/>
          <w:lang w:eastAsia="uk-UA"/>
        </w:rPr>
      </w:pPr>
      <w:r>
        <w:rPr>
          <w:color w:val="39474F"/>
          <w:sz w:val="28"/>
          <w:szCs w:val="28"/>
          <w:lang w:val="uk-UA" w:eastAsia="uk-UA"/>
        </w:rPr>
        <w:t xml:space="preserve">      </w:t>
      </w:r>
      <w:r w:rsidR="00CF02B4" w:rsidRPr="000F7474">
        <w:rPr>
          <w:color w:val="39474F"/>
          <w:sz w:val="28"/>
          <w:szCs w:val="28"/>
          <w:lang w:eastAsia="uk-UA"/>
        </w:rPr>
        <w:t xml:space="preserve">Контроль за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виконанням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Програми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покладається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на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виконавчий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комітет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Боратинської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сільської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ради</w:t>
      </w:r>
      <w:r w:rsidR="00386F97">
        <w:rPr>
          <w:color w:val="39474F"/>
          <w:sz w:val="28"/>
          <w:szCs w:val="28"/>
          <w:lang w:val="uk-UA" w:eastAsia="uk-UA"/>
        </w:rPr>
        <w:t>.</w:t>
      </w:r>
      <w:r w:rsidR="00386F97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386F97">
        <w:rPr>
          <w:color w:val="39474F"/>
          <w:sz w:val="28"/>
          <w:szCs w:val="28"/>
          <w:lang w:eastAsia="uk-UA"/>
        </w:rPr>
        <w:t>Постійна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ком</w:t>
      </w:r>
      <w:r w:rsidR="00386F97">
        <w:rPr>
          <w:color w:val="39474F"/>
          <w:sz w:val="28"/>
          <w:szCs w:val="28"/>
          <w:lang w:eastAsia="uk-UA"/>
        </w:rPr>
        <w:t>ісія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з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гуманітарних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питань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т</w:t>
      </w:r>
      <w:r w:rsidRPr="000F7474">
        <w:rPr>
          <w:color w:val="39474F"/>
          <w:sz w:val="28"/>
          <w:szCs w:val="28"/>
          <w:lang w:eastAsia="uk-UA"/>
        </w:rPr>
        <w:t xml:space="preserve">а </w:t>
      </w:r>
      <w:proofErr w:type="spellStart"/>
      <w:r w:rsidRPr="000F7474">
        <w:rPr>
          <w:color w:val="39474F"/>
          <w:sz w:val="28"/>
          <w:szCs w:val="28"/>
          <w:lang w:eastAsia="uk-UA"/>
        </w:rPr>
        <w:t>депутатської</w:t>
      </w:r>
      <w:proofErr w:type="spellEnd"/>
      <w:r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0F7474">
        <w:rPr>
          <w:color w:val="39474F"/>
          <w:sz w:val="28"/>
          <w:szCs w:val="28"/>
          <w:lang w:eastAsia="uk-UA"/>
        </w:rPr>
        <w:t>етики</w:t>
      </w:r>
      <w:proofErr w:type="spellEnd"/>
      <w:r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Pr="000F7474">
        <w:rPr>
          <w:color w:val="39474F"/>
          <w:sz w:val="28"/>
          <w:szCs w:val="28"/>
          <w:lang w:eastAsia="uk-UA"/>
        </w:rPr>
        <w:t>щороку</w:t>
      </w:r>
      <w:proofErr w:type="spellEnd"/>
      <w:r w:rsidRPr="000F7474">
        <w:rPr>
          <w:color w:val="39474F"/>
          <w:sz w:val="28"/>
          <w:szCs w:val="28"/>
          <w:lang w:eastAsia="uk-UA"/>
        </w:rPr>
        <w:t xml:space="preserve"> до    </w:t>
      </w:r>
      <w:r w:rsidR="00386F97">
        <w:rPr>
          <w:color w:val="39474F"/>
          <w:sz w:val="28"/>
          <w:szCs w:val="28"/>
          <w:lang w:val="uk-UA" w:eastAsia="uk-UA"/>
        </w:rPr>
        <w:t>10 жовтня</w:t>
      </w:r>
      <w:r w:rsidRPr="000F7474">
        <w:rPr>
          <w:color w:val="39474F"/>
          <w:sz w:val="28"/>
          <w:szCs w:val="28"/>
          <w:lang w:eastAsia="uk-UA"/>
        </w:rPr>
        <w:t xml:space="preserve">    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інформує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виконавчий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комітет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про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хід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виконання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 xml:space="preserve"> </w:t>
      </w:r>
      <w:proofErr w:type="spellStart"/>
      <w:r w:rsidR="00CF02B4" w:rsidRPr="000F7474">
        <w:rPr>
          <w:color w:val="39474F"/>
          <w:sz w:val="28"/>
          <w:szCs w:val="28"/>
          <w:lang w:eastAsia="uk-UA"/>
        </w:rPr>
        <w:t>Програми</w:t>
      </w:r>
      <w:proofErr w:type="spellEnd"/>
      <w:r w:rsidR="00CF02B4" w:rsidRPr="000F7474">
        <w:rPr>
          <w:color w:val="39474F"/>
          <w:sz w:val="28"/>
          <w:szCs w:val="28"/>
          <w:lang w:eastAsia="uk-UA"/>
        </w:rPr>
        <w:t>.</w:t>
      </w:r>
    </w:p>
    <w:p w:rsidR="000F7474" w:rsidRPr="00E861BD" w:rsidRDefault="000F7474" w:rsidP="000F7474">
      <w:pPr>
        <w:shd w:val="clear" w:color="auto" w:fill="FFFFFF"/>
        <w:spacing w:before="100" w:beforeAutospacing="1" w:after="100" w:afterAutospacing="1"/>
        <w:jc w:val="right"/>
        <w:rPr>
          <w:color w:val="39474F"/>
          <w:sz w:val="21"/>
          <w:szCs w:val="21"/>
          <w:lang w:eastAsia="uk-UA"/>
        </w:rPr>
      </w:pPr>
      <w:r w:rsidRPr="00E861BD">
        <w:rPr>
          <w:color w:val="333333"/>
          <w:sz w:val="28"/>
          <w:szCs w:val="28"/>
          <w:lang w:eastAsia="uk-UA"/>
        </w:rPr>
        <w:tab/>
      </w:r>
      <w:proofErr w:type="spellStart"/>
      <w:r w:rsidRPr="00E861BD">
        <w:rPr>
          <w:color w:val="39474F"/>
          <w:sz w:val="21"/>
          <w:szCs w:val="21"/>
          <w:lang w:eastAsia="uk-UA"/>
        </w:rPr>
        <w:t>Додаток</w:t>
      </w:r>
      <w:proofErr w:type="spellEnd"/>
      <w:r w:rsidRPr="00E861BD">
        <w:rPr>
          <w:color w:val="39474F"/>
          <w:sz w:val="21"/>
          <w:szCs w:val="21"/>
          <w:lang w:eastAsia="uk-UA"/>
        </w:rPr>
        <w:t xml:space="preserve"> 1</w:t>
      </w:r>
      <w:r w:rsidRPr="00E861BD">
        <w:rPr>
          <w:color w:val="39474F"/>
          <w:sz w:val="21"/>
          <w:szCs w:val="21"/>
          <w:lang w:eastAsia="uk-UA"/>
        </w:rPr>
        <w:br/>
        <w:t xml:space="preserve">до </w:t>
      </w:r>
      <w:proofErr w:type="spellStart"/>
      <w:r w:rsidRPr="00E861BD">
        <w:rPr>
          <w:color w:val="39474F"/>
          <w:sz w:val="21"/>
          <w:szCs w:val="21"/>
          <w:lang w:eastAsia="uk-UA"/>
        </w:rPr>
        <w:t>Програми</w:t>
      </w:r>
      <w:proofErr w:type="spellEnd"/>
      <w:r w:rsidRPr="00E861BD">
        <w:rPr>
          <w:color w:val="39474F"/>
          <w:sz w:val="21"/>
          <w:szCs w:val="21"/>
          <w:lang w:eastAsia="uk-UA"/>
        </w:rPr>
        <w:t xml:space="preserve"> </w:t>
      </w:r>
      <w:proofErr w:type="spellStart"/>
      <w:r w:rsidRPr="00E861BD">
        <w:rPr>
          <w:color w:val="39474F"/>
          <w:sz w:val="21"/>
          <w:szCs w:val="21"/>
          <w:lang w:eastAsia="uk-UA"/>
        </w:rPr>
        <w:t>оздоровлення</w:t>
      </w:r>
      <w:proofErr w:type="spellEnd"/>
      <w:r w:rsidRPr="00E861BD">
        <w:rPr>
          <w:color w:val="39474F"/>
          <w:sz w:val="21"/>
          <w:szCs w:val="21"/>
          <w:lang w:eastAsia="uk-UA"/>
        </w:rPr>
        <w:t xml:space="preserve"> та </w:t>
      </w:r>
      <w:proofErr w:type="spellStart"/>
      <w:r w:rsidRPr="00E861BD">
        <w:rPr>
          <w:color w:val="39474F"/>
          <w:sz w:val="21"/>
          <w:szCs w:val="21"/>
          <w:lang w:eastAsia="uk-UA"/>
        </w:rPr>
        <w:t>відпочинку</w:t>
      </w:r>
      <w:proofErr w:type="spellEnd"/>
      <w:r w:rsidRPr="00E861BD">
        <w:rPr>
          <w:color w:val="39474F"/>
          <w:sz w:val="21"/>
          <w:szCs w:val="21"/>
          <w:lang w:eastAsia="uk-UA"/>
        </w:rPr>
        <w:t xml:space="preserve"> </w:t>
      </w:r>
      <w:proofErr w:type="spellStart"/>
      <w:r w:rsidRPr="00E861BD">
        <w:rPr>
          <w:color w:val="39474F"/>
          <w:sz w:val="21"/>
          <w:szCs w:val="21"/>
          <w:lang w:eastAsia="uk-UA"/>
        </w:rPr>
        <w:t>дітей</w:t>
      </w:r>
      <w:proofErr w:type="spellEnd"/>
      <w:r w:rsidRPr="00E861BD">
        <w:rPr>
          <w:color w:val="39474F"/>
          <w:sz w:val="21"/>
          <w:szCs w:val="21"/>
          <w:lang w:eastAsia="uk-UA"/>
        </w:rPr>
        <w:br/>
      </w:r>
      <w:r w:rsidRPr="00E861BD">
        <w:rPr>
          <w:color w:val="39474F"/>
          <w:sz w:val="21"/>
          <w:szCs w:val="21"/>
          <w:lang w:val="uk-UA" w:eastAsia="uk-UA"/>
        </w:rPr>
        <w:t>Боратин</w:t>
      </w:r>
      <w:proofErr w:type="spellStart"/>
      <w:r w:rsidRPr="00E861BD">
        <w:rPr>
          <w:color w:val="39474F"/>
          <w:sz w:val="21"/>
          <w:szCs w:val="21"/>
          <w:lang w:eastAsia="uk-UA"/>
        </w:rPr>
        <w:t>ської</w:t>
      </w:r>
      <w:proofErr w:type="spellEnd"/>
      <w:r w:rsidRPr="00E861BD">
        <w:rPr>
          <w:color w:val="39474F"/>
          <w:sz w:val="21"/>
          <w:szCs w:val="21"/>
          <w:lang w:eastAsia="uk-UA"/>
        </w:rPr>
        <w:t xml:space="preserve"> </w:t>
      </w:r>
      <w:proofErr w:type="spellStart"/>
      <w:r w:rsidRPr="00E861BD">
        <w:rPr>
          <w:color w:val="39474F"/>
          <w:sz w:val="21"/>
          <w:szCs w:val="21"/>
          <w:lang w:eastAsia="uk-UA"/>
        </w:rPr>
        <w:t>сільської</w:t>
      </w:r>
      <w:proofErr w:type="spellEnd"/>
      <w:r w:rsidRPr="00E861BD">
        <w:rPr>
          <w:color w:val="39474F"/>
          <w:sz w:val="21"/>
          <w:szCs w:val="21"/>
          <w:lang w:eastAsia="uk-UA"/>
        </w:rPr>
        <w:t xml:space="preserve"> ради на 2018-202</w:t>
      </w:r>
      <w:r w:rsidR="00386F97">
        <w:rPr>
          <w:color w:val="39474F"/>
          <w:sz w:val="21"/>
          <w:szCs w:val="21"/>
          <w:lang w:val="uk-UA" w:eastAsia="uk-UA"/>
        </w:rPr>
        <w:t>0</w:t>
      </w:r>
      <w:r w:rsidRPr="00E861BD">
        <w:rPr>
          <w:color w:val="39474F"/>
          <w:sz w:val="21"/>
          <w:szCs w:val="21"/>
          <w:lang w:eastAsia="uk-UA"/>
        </w:rPr>
        <w:t xml:space="preserve"> роки</w:t>
      </w:r>
    </w:p>
    <w:p w:rsidR="00CF02B4" w:rsidRPr="00CF02B4" w:rsidRDefault="00CF02B4" w:rsidP="000F7474">
      <w:pPr>
        <w:shd w:val="clear" w:color="auto" w:fill="FFFFFF"/>
        <w:tabs>
          <w:tab w:val="left" w:pos="8055"/>
        </w:tabs>
        <w:spacing w:after="150"/>
        <w:jc w:val="both"/>
        <w:rPr>
          <w:color w:val="333333"/>
          <w:sz w:val="28"/>
          <w:szCs w:val="28"/>
          <w:lang w:eastAsia="uk-UA"/>
        </w:rPr>
      </w:pPr>
    </w:p>
    <w:p w:rsidR="00AC50C1" w:rsidRDefault="00AC50C1" w:rsidP="00AC50C1">
      <w:pPr>
        <w:pStyle w:val="a4"/>
        <w:ind w:left="1440"/>
        <w:rPr>
          <w:lang w:eastAsia="uk-UA"/>
        </w:rPr>
      </w:pPr>
    </w:p>
    <w:p w:rsidR="006B01E5" w:rsidRPr="006B01E5" w:rsidRDefault="006B01E5">
      <w:pPr>
        <w:rPr>
          <w:b/>
          <w:sz w:val="28"/>
          <w:szCs w:val="28"/>
        </w:rPr>
      </w:pPr>
    </w:p>
    <w:p w:rsidR="006B01E5" w:rsidRPr="006B01E5" w:rsidRDefault="006B01E5" w:rsidP="006B01E5">
      <w:pPr>
        <w:jc w:val="center"/>
        <w:rPr>
          <w:b/>
          <w:sz w:val="28"/>
          <w:szCs w:val="28"/>
          <w:lang w:val="uk-UA"/>
        </w:rPr>
      </w:pPr>
      <w:r w:rsidRPr="006B01E5">
        <w:rPr>
          <w:b/>
          <w:sz w:val="28"/>
          <w:szCs w:val="28"/>
          <w:lang w:val="uk-UA"/>
        </w:rPr>
        <w:t xml:space="preserve">Заходи з реалізації оздоровлення та відпочинку дітей </w:t>
      </w:r>
    </w:p>
    <w:p w:rsidR="006B01E5" w:rsidRPr="006B01E5" w:rsidRDefault="006B01E5" w:rsidP="006B01E5">
      <w:pPr>
        <w:jc w:val="center"/>
        <w:rPr>
          <w:b/>
          <w:sz w:val="28"/>
          <w:szCs w:val="28"/>
          <w:lang w:val="uk-UA"/>
        </w:rPr>
      </w:pPr>
      <w:r w:rsidRPr="006B01E5">
        <w:rPr>
          <w:b/>
          <w:sz w:val="28"/>
          <w:szCs w:val="28"/>
          <w:lang w:val="uk-UA"/>
        </w:rPr>
        <w:t xml:space="preserve">Боратинської сільської ради </w:t>
      </w:r>
    </w:p>
    <w:p w:rsidR="00157C22" w:rsidRPr="006B01E5" w:rsidRDefault="006B01E5" w:rsidP="006B01E5">
      <w:pPr>
        <w:jc w:val="center"/>
        <w:rPr>
          <w:b/>
          <w:sz w:val="28"/>
          <w:szCs w:val="28"/>
          <w:lang w:val="uk-UA"/>
        </w:rPr>
      </w:pPr>
      <w:r w:rsidRPr="006B01E5">
        <w:rPr>
          <w:b/>
          <w:sz w:val="28"/>
          <w:szCs w:val="28"/>
          <w:lang w:val="uk-UA"/>
        </w:rPr>
        <w:t>на 2018-2021 роки</w:t>
      </w:r>
    </w:p>
    <w:tbl>
      <w:tblPr>
        <w:tblStyle w:val="a3"/>
        <w:tblW w:w="10354" w:type="dxa"/>
        <w:tblInd w:w="-714" w:type="dxa"/>
        <w:tblLook w:val="04A0"/>
      </w:tblPr>
      <w:tblGrid>
        <w:gridCol w:w="571"/>
        <w:gridCol w:w="3120"/>
        <w:gridCol w:w="1727"/>
        <w:gridCol w:w="1728"/>
        <w:gridCol w:w="1096"/>
        <w:gridCol w:w="1114"/>
        <w:gridCol w:w="998"/>
      </w:tblGrid>
      <w:tr w:rsidR="001A1727" w:rsidTr="00FB4049">
        <w:trPr>
          <w:trHeight w:val="409"/>
        </w:trPr>
        <w:tc>
          <w:tcPr>
            <w:tcW w:w="571" w:type="dxa"/>
            <w:vMerge w:val="restart"/>
          </w:tcPr>
          <w:p w:rsidR="001B616A" w:rsidRDefault="001B616A" w:rsidP="006B01E5">
            <w:pPr>
              <w:jc w:val="center"/>
              <w:rPr>
                <w:b/>
                <w:lang w:val="uk-UA"/>
              </w:rPr>
            </w:pPr>
            <w:r w:rsidRPr="001B616A">
              <w:rPr>
                <w:b/>
                <w:lang w:val="uk-UA"/>
              </w:rPr>
              <w:t>№</w:t>
            </w:r>
          </w:p>
          <w:p w:rsidR="001B616A" w:rsidRPr="001B616A" w:rsidRDefault="001B616A" w:rsidP="006B01E5">
            <w:pPr>
              <w:jc w:val="center"/>
              <w:rPr>
                <w:b/>
                <w:lang w:val="uk-UA"/>
              </w:rPr>
            </w:pPr>
            <w:proofErr w:type="spellStart"/>
            <w:r w:rsidRPr="001B616A">
              <w:rPr>
                <w:b/>
                <w:lang w:val="uk-UA"/>
              </w:rPr>
              <w:t>з.п</w:t>
            </w:r>
            <w:proofErr w:type="spellEnd"/>
            <w:r w:rsidRPr="001B616A">
              <w:rPr>
                <w:b/>
                <w:lang w:val="uk-UA"/>
              </w:rPr>
              <w:t>.</w:t>
            </w:r>
          </w:p>
        </w:tc>
        <w:tc>
          <w:tcPr>
            <w:tcW w:w="3120" w:type="dxa"/>
            <w:vMerge w:val="restart"/>
          </w:tcPr>
          <w:p w:rsidR="001B616A" w:rsidRPr="001B616A" w:rsidRDefault="001B616A" w:rsidP="006B01E5">
            <w:pPr>
              <w:jc w:val="center"/>
              <w:rPr>
                <w:b/>
                <w:lang w:val="uk-UA"/>
              </w:rPr>
            </w:pPr>
            <w:r w:rsidRPr="001B616A">
              <w:rPr>
                <w:b/>
                <w:lang w:val="uk-UA"/>
              </w:rPr>
              <w:t>Зміст заходу</w:t>
            </w:r>
          </w:p>
        </w:tc>
        <w:tc>
          <w:tcPr>
            <w:tcW w:w="1727" w:type="dxa"/>
            <w:vMerge w:val="restart"/>
          </w:tcPr>
          <w:p w:rsidR="001B616A" w:rsidRPr="001B616A" w:rsidRDefault="001B616A" w:rsidP="006B01E5">
            <w:pPr>
              <w:jc w:val="center"/>
              <w:rPr>
                <w:b/>
                <w:lang w:val="uk-UA"/>
              </w:rPr>
            </w:pPr>
            <w:r w:rsidRPr="001B616A">
              <w:rPr>
                <w:b/>
                <w:lang w:val="uk-UA"/>
              </w:rPr>
              <w:t>Відповідальні виконавці</w:t>
            </w:r>
          </w:p>
        </w:tc>
        <w:tc>
          <w:tcPr>
            <w:tcW w:w="1728" w:type="dxa"/>
            <w:vMerge w:val="restart"/>
          </w:tcPr>
          <w:p w:rsidR="001B616A" w:rsidRPr="001B616A" w:rsidRDefault="001B616A" w:rsidP="00FB4049">
            <w:pPr>
              <w:spacing w:after="100" w:afterAutospacing="1"/>
              <w:jc w:val="center"/>
              <w:rPr>
                <w:b/>
                <w:lang w:val="uk-UA"/>
              </w:rPr>
            </w:pPr>
            <w:r w:rsidRPr="001B616A">
              <w:rPr>
                <w:b/>
                <w:lang w:val="uk-UA"/>
              </w:rPr>
              <w:t>Орієнтовні обсяги</w:t>
            </w:r>
            <w:r w:rsidR="00FB4049">
              <w:rPr>
                <w:b/>
                <w:lang w:val="uk-UA"/>
              </w:rPr>
              <w:t xml:space="preserve"> та джерело</w:t>
            </w:r>
            <w:r w:rsidRPr="001B616A">
              <w:rPr>
                <w:b/>
                <w:lang w:val="uk-UA"/>
              </w:rPr>
              <w:t xml:space="preserve"> фінансування</w:t>
            </w:r>
          </w:p>
        </w:tc>
        <w:tc>
          <w:tcPr>
            <w:tcW w:w="3208" w:type="dxa"/>
            <w:gridSpan w:val="3"/>
          </w:tcPr>
          <w:p w:rsidR="001B616A" w:rsidRPr="001B616A" w:rsidRDefault="001B616A" w:rsidP="006B01E5">
            <w:pPr>
              <w:jc w:val="center"/>
              <w:rPr>
                <w:b/>
                <w:lang w:val="uk-UA"/>
              </w:rPr>
            </w:pPr>
            <w:r w:rsidRPr="001B616A">
              <w:rPr>
                <w:b/>
                <w:lang w:val="uk-UA"/>
              </w:rPr>
              <w:t>За роками</w:t>
            </w:r>
          </w:p>
        </w:tc>
      </w:tr>
      <w:tr w:rsidR="001A1727" w:rsidTr="00FB4049">
        <w:trPr>
          <w:trHeight w:val="408"/>
        </w:trPr>
        <w:tc>
          <w:tcPr>
            <w:tcW w:w="571" w:type="dxa"/>
            <w:vMerge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20" w:type="dxa"/>
            <w:vMerge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27" w:type="dxa"/>
            <w:vMerge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28" w:type="dxa"/>
            <w:vMerge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96" w:type="dxa"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114" w:type="dxa"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998" w:type="dxa"/>
          </w:tcPr>
          <w:p w:rsidR="00AD39A9" w:rsidRPr="001B616A" w:rsidRDefault="00AD39A9" w:rsidP="006B01E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  <w:p w:rsidR="00AD39A9" w:rsidRPr="001B616A" w:rsidRDefault="00AD39A9" w:rsidP="00AD39A9">
            <w:pPr>
              <w:rPr>
                <w:b/>
                <w:lang w:val="uk-UA"/>
              </w:rPr>
            </w:pPr>
          </w:p>
        </w:tc>
      </w:tr>
      <w:tr w:rsidR="001A1727" w:rsidTr="00FB4049">
        <w:trPr>
          <w:trHeight w:val="312"/>
        </w:trPr>
        <w:tc>
          <w:tcPr>
            <w:tcW w:w="571" w:type="dxa"/>
          </w:tcPr>
          <w:p w:rsidR="00AD39A9" w:rsidRPr="001B616A" w:rsidRDefault="00AD39A9" w:rsidP="006B01E5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AD39A9" w:rsidRPr="001B616A" w:rsidRDefault="00AD39A9" w:rsidP="006B01E5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7" w:type="dxa"/>
          </w:tcPr>
          <w:p w:rsidR="00AD39A9" w:rsidRPr="001B616A" w:rsidRDefault="00AD39A9" w:rsidP="006B01E5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8" w:type="dxa"/>
          </w:tcPr>
          <w:p w:rsidR="00AD39A9" w:rsidRPr="001B616A" w:rsidRDefault="00AD39A9" w:rsidP="006B01E5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96" w:type="dxa"/>
          </w:tcPr>
          <w:p w:rsidR="00AD39A9" w:rsidRPr="001B616A" w:rsidRDefault="00AD39A9" w:rsidP="006B01E5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4" w:type="dxa"/>
          </w:tcPr>
          <w:p w:rsidR="00AD39A9" w:rsidRPr="001B616A" w:rsidRDefault="00AD39A9" w:rsidP="006B01E5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8" w:type="dxa"/>
          </w:tcPr>
          <w:p w:rsidR="00AD39A9" w:rsidRPr="001B616A" w:rsidRDefault="00AD39A9" w:rsidP="00AD39A9">
            <w:pPr>
              <w:jc w:val="center"/>
              <w:rPr>
                <w:sz w:val="28"/>
                <w:szCs w:val="28"/>
                <w:lang w:val="uk-UA"/>
              </w:rPr>
            </w:pPr>
            <w:r w:rsidRPr="001B616A">
              <w:rPr>
                <w:sz w:val="28"/>
                <w:szCs w:val="28"/>
                <w:lang w:val="uk-UA"/>
              </w:rPr>
              <w:t>7</w:t>
            </w:r>
          </w:p>
        </w:tc>
      </w:tr>
      <w:tr w:rsidR="00E861BD" w:rsidTr="00FB4049">
        <w:trPr>
          <w:trHeight w:val="312"/>
        </w:trPr>
        <w:tc>
          <w:tcPr>
            <w:tcW w:w="571" w:type="dxa"/>
          </w:tcPr>
          <w:p w:rsidR="001B616A" w:rsidRDefault="001B616A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783" w:type="dxa"/>
            <w:gridSpan w:val="6"/>
          </w:tcPr>
          <w:p w:rsidR="001B616A" w:rsidRPr="00216797" w:rsidRDefault="001B616A" w:rsidP="001B616A">
            <w:pPr>
              <w:rPr>
                <w:lang w:val="uk-UA"/>
              </w:rPr>
            </w:pPr>
            <w:proofErr w:type="spellStart"/>
            <w:r w:rsidRPr="00216797">
              <w:rPr>
                <w:b/>
                <w:lang w:val="uk-UA"/>
              </w:rPr>
              <w:t>Оранізаційна</w:t>
            </w:r>
            <w:proofErr w:type="spellEnd"/>
            <w:r w:rsidRPr="00216797">
              <w:rPr>
                <w:b/>
                <w:lang w:val="uk-UA"/>
              </w:rPr>
              <w:t xml:space="preserve"> робота щодо створення умов </w:t>
            </w:r>
            <w:r w:rsidR="00216797" w:rsidRPr="00216797">
              <w:rPr>
                <w:b/>
                <w:lang w:val="uk-UA"/>
              </w:rPr>
              <w:t>для оздоровлення дітей</w:t>
            </w:r>
          </w:p>
        </w:tc>
      </w:tr>
      <w:tr w:rsidR="001A1727" w:rsidTr="00FB4049">
        <w:trPr>
          <w:trHeight w:val="1637"/>
        </w:trPr>
        <w:tc>
          <w:tcPr>
            <w:tcW w:w="571" w:type="dxa"/>
          </w:tcPr>
          <w:p w:rsidR="00AD39A9" w:rsidRPr="00FF568F" w:rsidRDefault="00AD39A9" w:rsidP="00AD39A9">
            <w:pPr>
              <w:rPr>
                <w:lang w:val="uk-UA"/>
              </w:rPr>
            </w:pPr>
            <w:r w:rsidRPr="00FF568F">
              <w:rPr>
                <w:lang w:val="uk-UA"/>
              </w:rPr>
              <w:t>1.</w:t>
            </w:r>
          </w:p>
        </w:tc>
        <w:tc>
          <w:tcPr>
            <w:tcW w:w="3120" w:type="dxa"/>
          </w:tcPr>
          <w:p w:rsidR="00AD39A9" w:rsidRPr="00216797" w:rsidRDefault="00AD39A9" w:rsidP="00216797">
            <w:pPr>
              <w:jc w:val="both"/>
              <w:rPr>
                <w:lang w:val="uk-UA"/>
              </w:rPr>
            </w:pPr>
            <w:proofErr w:type="spellStart"/>
            <w:r w:rsidRPr="00216797">
              <w:rPr>
                <w:color w:val="39474F"/>
                <w:lang w:eastAsia="uk-UA"/>
              </w:rPr>
              <w:t>Розробити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</w:t>
            </w:r>
            <w:proofErr w:type="spellStart"/>
            <w:r w:rsidRPr="00216797">
              <w:rPr>
                <w:color w:val="39474F"/>
                <w:lang w:eastAsia="uk-UA"/>
              </w:rPr>
              <w:t>положення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про </w:t>
            </w:r>
            <w:proofErr w:type="spellStart"/>
            <w:r w:rsidRPr="00216797">
              <w:rPr>
                <w:color w:val="39474F"/>
                <w:lang w:eastAsia="uk-UA"/>
              </w:rPr>
              <w:t>підбір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та </w:t>
            </w:r>
            <w:proofErr w:type="spellStart"/>
            <w:r w:rsidRPr="00216797">
              <w:rPr>
                <w:color w:val="39474F"/>
                <w:lang w:eastAsia="uk-UA"/>
              </w:rPr>
              <w:t>направлення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</w:t>
            </w:r>
            <w:proofErr w:type="spellStart"/>
            <w:r w:rsidRPr="00216797">
              <w:rPr>
                <w:color w:val="39474F"/>
                <w:lang w:eastAsia="uk-UA"/>
              </w:rPr>
              <w:t>дітей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</w:t>
            </w:r>
            <w:proofErr w:type="spellStart"/>
            <w:r w:rsidRPr="00216797">
              <w:rPr>
                <w:color w:val="39474F"/>
                <w:lang w:eastAsia="uk-UA"/>
              </w:rPr>
              <w:t>пільгових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</w:t>
            </w:r>
            <w:proofErr w:type="spellStart"/>
            <w:r w:rsidRPr="00216797">
              <w:rPr>
                <w:color w:val="39474F"/>
                <w:lang w:eastAsia="uk-UA"/>
              </w:rPr>
              <w:t>категорій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на </w:t>
            </w:r>
            <w:proofErr w:type="spellStart"/>
            <w:r w:rsidRPr="00216797">
              <w:rPr>
                <w:color w:val="39474F"/>
                <w:lang w:eastAsia="uk-UA"/>
              </w:rPr>
              <w:t>оздоровлення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та </w:t>
            </w:r>
            <w:proofErr w:type="spellStart"/>
            <w:r w:rsidRPr="00216797">
              <w:rPr>
                <w:color w:val="39474F"/>
                <w:lang w:eastAsia="uk-UA"/>
              </w:rPr>
              <w:t>відпочинок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за </w:t>
            </w:r>
            <w:proofErr w:type="spellStart"/>
            <w:r w:rsidRPr="00216797">
              <w:rPr>
                <w:color w:val="39474F"/>
                <w:lang w:eastAsia="uk-UA"/>
              </w:rPr>
              <w:t>рахунок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</w:t>
            </w:r>
            <w:proofErr w:type="spellStart"/>
            <w:r w:rsidRPr="00216797">
              <w:rPr>
                <w:color w:val="39474F"/>
                <w:lang w:eastAsia="uk-UA"/>
              </w:rPr>
              <w:t>коштів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</w:t>
            </w:r>
            <w:proofErr w:type="spellStart"/>
            <w:r w:rsidRPr="00216797">
              <w:rPr>
                <w:color w:val="39474F"/>
                <w:lang w:eastAsia="uk-UA"/>
              </w:rPr>
              <w:t>місцевого</w:t>
            </w:r>
            <w:proofErr w:type="spellEnd"/>
            <w:r w:rsidRPr="00216797">
              <w:rPr>
                <w:color w:val="39474F"/>
                <w:lang w:eastAsia="uk-UA"/>
              </w:rPr>
              <w:t xml:space="preserve"> бюджету</w:t>
            </w:r>
          </w:p>
        </w:tc>
        <w:tc>
          <w:tcPr>
            <w:tcW w:w="1727" w:type="dxa"/>
          </w:tcPr>
          <w:p w:rsidR="001A1727" w:rsidRDefault="00AD39A9" w:rsidP="001A1727">
            <w:pPr>
              <w:rPr>
                <w:lang w:val="uk-UA"/>
              </w:rPr>
            </w:pPr>
            <w:r w:rsidRPr="00216797">
              <w:rPr>
                <w:lang w:val="uk-UA"/>
              </w:rPr>
              <w:t xml:space="preserve">Врублевська О.Й., </w:t>
            </w:r>
            <w:proofErr w:type="spellStart"/>
            <w:r w:rsidR="001A1727">
              <w:rPr>
                <w:lang w:val="uk-UA"/>
              </w:rPr>
              <w:t>спецаліст</w:t>
            </w:r>
            <w:proofErr w:type="spellEnd"/>
            <w:r w:rsidR="001A1727">
              <w:rPr>
                <w:lang w:val="uk-UA"/>
              </w:rPr>
              <w:t xml:space="preserve"> з питань освіти</w:t>
            </w:r>
          </w:p>
          <w:p w:rsidR="00AD39A9" w:rsidRPr="00216797" w:rsidRDefault="00AD39A9" w:rsidP="001A1727">
            <w:pPr>
              <w:rPr>
                <w:lang w:val="uk-UA"/>
              </w:rPr>
            </w:pPr>
            <w:r w:rsidRPr="00216797">
              <w:rPr>
                <w:lang w:val="uk-UA"/>
              </w:rPr>
              <w:t>керівники закладів освіти</w:t>
            </w:r>
          </w:p>
        </w:tc>
        <w:tc>
          <w:tcPr>
            <w:tcW w:w="1728" w:type="dxa"/>
          </w:tcPr>
          <w:p w:rsidR="00AD39A9" w:rsidRPr="00216797" w:rsidRDefault="00AD39A9" w:rsidP="006B01E5">
            <w:pPr>
              <w:jc w:val="center"/>
              <w:rPr>
                <w:lang w:val="uk-UA"/>
              </w:rPr>
            </w:pPr>
            <w:r w:rsidRPr="00216797">
              <w:rPr>
                <w:lang w:val="uk-UA"/>
              </w:rPr>
              <w:t>Не потребує фінансування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AD39A9">
            <w:pPr>
              <w:ind w:left="1231" w:hanging="12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Tr="00FB4049">
        <w:trPr>
          <w:trHeight w:val="1086"/>
        </w:trPr>
        <w:tc>
          <w:tcPr>
            <w:tcW w:w="571" w:type="dxa"/>
          </w:tcPr>
          <w:p w:rsidR="00AD39A9" w:rsidRPr="00FF568F" w:rsidRDefault="00AD39A9" w:rsidP="006B01E5">
            <w:pPr>
              <w:jc w:val="center"/>
              <w:rPr>
                <w:lang w:val="uk-UA"/>
              </w:rPr>
            </w:pPr>
            <w:r w:rsidRPr="00FF568F">
              <w:rPr>
                <w:lang w:val="uk-UA"/>
              </w:rPr>
              <w:t>2.</w:t>
            </w:r>
          </w:p>
        </w:tc>
        <w:tc>
          <w:tcPr>
            <w:tcW w:w="3120" w:type="dxa"/>
          </w:tcPr>
          <w:p w:rsidR="00AD39A9" w:rsidRPr="00565E9D" w:rsidRDefault="00AD39A9" w:rsidP="00565E9D">
            <w:pPr>
              <w:jc w:val="both"/>
              <w:rPr>
                <w:lang w:val="uk-UA"/>
              </w:rPr>
            </w:pPr>
            <w:r w:rsidRPr="00565E9D">
              <w:rPr>
                <w:lang w:val="uk-UA"/>
              </w:rPr>
              <w:t>Провести міжвідомчі наради, навчальні семінари з питань організації оздоровлення та відпочинку дітей</w:t>
            </w:r>
          </w:p>
        </w:tc>
        <w:tc>
          <w:tcPr>
            <w:tcW w:w="1727" w:type="dxa"/>
          </w:tcPr>
          <w:p w:rsidR="00AD39A9" w:rsidRPr="00565E9D" w:rsidRDefault="00AD39A9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Врублевська О. Й.</w:t>
            </w:r>
          </w:p>
        </w:tc>
        <w:tc>
          <w:tcPr>
            <w:tcW w:w="1728" w:type="dxa"/>
          </w:tcPr>
          <w:p w:rsidR="00AD39A9" w:rsidRPr="00565E9D" w:rsidRDefault="00AD39A9" w:rsidP="006B01E5">
            <w:pPr>
              <w:jc w:val="center"/>
              <w:rPr>
                <w:lang w:val="uk-UA"/>
              </w:rPr>
            </w:pPr>
            <w:r w:rsidRPr="00565E9D">
              <w:rPr>
                <w:lang w:val="uk-UA"/>
              </w:rPr>
              <w:t>Не потребує фінансування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Tr="00FB4049">
        <w:trPr>
          <w:trHeight w:val="1637"/>
        </w:trPr>
        <w:tc>
          <w:tcPr>
            <w:tcW w:w="571" w:type="dxa"/>
          </w:tcPr>
          <w:p w:rsidR="00AD39A9" w:rsidRPr="00FF568F" w:rsidRDefault="00AD39A9" w:rsidP="006B01E5">
            <w:pPr>
              <w:jc w:val="center"/>
              <w:rPr>
                <w:lang w:val="uk-UA"/>
              </w:rPr>
            </w:pPr>
            <w:r w:rsidRPr="00FF568F">
              <w:rPr>
                <w:lang w:val="uk-UA"/>
              </w:rPr>
              <w:t>3.</w:t>
            </w:r>
          </w:p>
        </w:tc>
        <w:tc>
          <w:tcPr>
            <w:tcW w:w="3120" w:type="dxa"/>
          </w:tcPr>
          <w:p w:rsidR="00AD39A9" w:rsidRPr="00565E9D" w:rsidRDefault="00AD39A9" w:rsidP="00F526E2">
            <w:pPr>
              <w:jc w:val="both"/>
              <w:rPr>
                <w:lang w:val="uk-UA"/>
              </w:rPr>
            </w:pPr>
            <w:r w:rsidRPr="00565E9D">
              <w:rPr>
                <w:lang w:val="uk-UA"/>
              </w:rPr>
              <w:t>Провести опитування для вивчення</w:t>
            </w:r>
            <w:r>
              <w:rPr>
                <w:lang w:val="uk-UA"/>
              </w:rPr>
              <w:t xml:space="preserve"> потреб дітей та їхніх батьків у</w:t>
            </w:r>
            <w:r w:rsidRPr="00565E9D">
              <w:rPr>
                <w:lang w:val="uk-UA"/>
              </w:rPr>
              <w:t xml:space="preserve"> послугах із оздоровлення та відпочинку з урахуванням соціального становища та віку дітей</w:t>
            </w:r>
          </w:p>
        </w:tc>
        <w:tc>
          <w:tcPr>
            <w:tcW w:w="1727" w:type="dxa"/>
          </w:tcPr>
          <w:p w:rsidR="00AD39A9" w:rsidRPr="00565E9D" w:rsidRDefault="00AD39A9" w:rsidP="00565E9D">
            <w:pPr>
              <w:rPr>
                <w:lang w:val="uk-UA"/>
              </w:rPr>
            </w:pPr>
            <w:r w:rsidRPr="00565E9D">
              <w:rPr>
                <w:lang w:val="uk-UA"/>
              </w:rPr>
              <w:t>Керівники закладів освіти</w:t>
            </w:r>
          </w:p>
        </w:tc>
        <w:tc>
          <w:tcPr>
            <w:tcW w:w="172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5E9D">
              <w:rPr>
                <w:lang w:val="uk-UA"/>
              </w:rPr>
              <w:t>Не потребує фінансування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Tr="00FB4049">
        <w:trPr>
          <w:trHeight w:val="2456"/>
        </w:trPr>
        <w:tc>
          <w:tcPr>
            <w:tcW w:w="571" w:type="dxa"/>
          </w:tcPr>
          <w:p w:rsidR="00AD39A9" w:rsidRPr="00FF568F" w:rsidRDefault="00AD39A9" w:rsidP="006B01E5">
            <w:pPr>
              <w:jc w:val="center"/>
              <w:rPr>
                <w:lang w:val="uk-UA"/>
              </w:rPr>
            </w:pPr>
            <w:r w:rsidRPr="00FF568F">
              <w:rPr>
                <w:lang w:val="uk-UA"/>
              </w:rPr>
              <w:lastRenderedPageBreak/>
              <w:t>4.</w:t>
            </w:r>
          </w:p>
        </w:tc>
        <w:tc>
          <w:tcPr>
            <w:tcW w:w="3120" w:type="dxa"/>
          </w:tcPr>
          <w:p w:rsidR="00AD39A9" w:rsidRDefault="00AD39A9" w:rsidP="00586DA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Впроваджувати альтернативні</w:t>
            </w:r>
            <w:r w:rsidRPr="00EA5DD9">
              <w:rPr>
                <w:lang w:val="uk-UA"/>
              </w:rPr>
              <w:t xml:space="preserve"> напря</w:t>
            </w:r>
            <w:r>
              <w:rPr>
                <w:lang w:val="uk-UA"/>
              </w:rPr>
              <w:t>ми</w:t>
            </w:r>
            <w:r w:rsidRPr="00EA5DD9">
              <w:rPr>
                <w:lang w:val="uk-UA"/>
              </w:rPr>
              <w:t xml:space="preserve"> роботи з організації відпочинку дітей під час літніх канікул (робота мовних </w:t>
            </w:r>
            <w:r>
              <w:rPr>
                <w:lang w:val="uk-UA"/>
              </w:rPr>
              <w:t>табо</w:t>
            </w:r>
            <w:r w:rsidRPr="00EA5DD9">
              <w:rPr>
                <w:lang w:val="uk-UA"/>
              </w:rPr>
              <w:t xml:space="preserve">рів, </w:t>
            </w:r>
            <w:proofErr w:type="spellStart"/>
            <w:r w:rsidRPr="00EA5DD9">
              <w:rPr>
                <w:lang w:val="uk-UA"/>
              </w:rPr>
              <w:t>дозвіллєвих</w:t>
            </w:r>
            <w:proofErr w:type="spellEnd"/>
            <w:r w:rsidRPr="00EA5DD9">
              <w:rPr>
                <w:lang w:val="uk-UA"/>
              </w:rPr>
              <w:t xml:space="preserve"> гуртків, проведення </w:t>
            </w:r>
            <w:r>
              <w:rPr>
                <w:lang w:val="uk-UA"/>
              </w:rPr>
              <w:t>екскур</w:t>
            </w:r>
            <w:r w:rsidRPr="00EA5DD9">
              <w:rPr>
                <w:lang w:val="uk-UA"/>
              </w:rPr>
              <w:t>сій, туристичних походів тощо)</w:t>
            </w:r>
          </w:p>
        </w:tc>
        <w:tc>
          <w:tcPr>
            <w:tcW w:w="1727" w:type="dxa"/>
          </w:tcPr>
          <w:p w:rsidR="00AD39A9" w:rsidRDefault="00AD39A9" w:rsidP="00AD39A9">
            <w:pPr>
              <w:rPr>
                <w:b/>
                <w:sz w:val="28"/>
                <w:szCs w:val="28"/>
                <w:lang w:val="uk-UA"/>
              </w:rPr>
            </w:pPr>
            <w:r w:rsidRPr="00565E9D">
              <w:rPr>
                <w:lang w:val="uk-UA"/>
              </w:rPr>
              <w:t>Керівники закладів освіти</w:t>
            </w:r>
          </w:p>
        </w:tc>
        <w:tc>
          <w:tcPr>
            <w:tcW w:w="1728" w:type="dxa"/>
          </w:tcPr>
          <w:p w:rsidR="00AD39A9" w:rsidRPr="00586DAC" w:rsidRDefault="00AD39A9" w:rsidP="006B01E5">
            <w:pPr>
              <w:jc w:val="center"/>
              <w:rPr>
                <w:lang w:val="uk-UA"/>
              </w:rPr>
            </w:pPr>
            <w:r w:rsidRPr="00586DAC">
              <w:rPr>
                <w:lang w:val="uk-UA"/>
              </w:rPr>
              <w:t>В межах виділених коштів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Tr="00FB4049">
        <w:trPr>
          <w:trHeight w:val="1905"/>
        </w:trPr>
        <w:tc>
          <w:tcPr>
            <w:tcW w:w="571" w:type="dxa"/>
          </w:tcPr>
          <w:p w:rsidR="00AD39A9" w:rsidRPr="00FF568F" w:rsidRDefault="00AD39A9" w:rsidP="006B01E5">
            <w:pPr>
              <w:jc w:val="center"/>
              <w:rPr>
                <w:lang w:val="uk-UA"/>
              </w:rPr>
            </w:pPr>
            <w:r w:rsidRPr="00FF568F">
              <w:rPr>
                <w:lang w:val="uk-UA"/>
              </w:rPr>
              <w:t>5.</w:t>
            </w:r>
          </w:p>
        </w:tc>
        <w:tc>
          <w:tcPr>
            <w:tcW w:w="3120" w:type="dxa"/>
          </w:tcPr>
          <w:p w:rsidR="00AD39A9" w:rsidRDefault="00AD39A9" w:rsidP="00586D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Вивчити санітарні умови, умови  з пожежної безпеки, </w:t>
            </w:r>
            <w:proofErr w:type="spellStart"/>
            <w:r>
              <w:rPr>
                <w:lang w:val="uk-UA"/>
              </w:rPr>
              <w:t>енерго-</w:t>
            </w:r>
            <w:proofErr w:type="spellEnd"/>
            <w:r>
              <w:rPr>
                <w:lang w:val="uk-UA"/>
              </w:rPr>
              <w:t>,водопостачання   в таборах з денним перебуванням та літніх мовних таборах закладів освіти</w:t>
            </w:r>
          </w:p>
        </w:tc>
        <w:tc>
          <w:tcPr>
            <w:tcW w:w="1727" w:type="dxa"/>
          </w:tcPr>
          <w:p w:rsidR="00AD39A9" w:rsidRDefault="00AD39A9" w:rsidP="00AD39A9">
            <w:pPr>
              <w:tabs>
                <w:tab w:val="left" w:pos="195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ab/>
            </w:r>
            <w:r w:rsidRPr="00565E9D">
              <w:rPr>
                <w:lang w:val="uk-UA"/>
              </w:rPr>
              <w:t>Керівники закладів освіти</w:t>
            </w:r>
          </w:p>
        </w:tc>
        <w:tc>
          <w:tcPr>
            <w:tcW w:w="1728" w:type="dxa"/>
          </w:tcPr>
          <w:p w:rsidR="00AD39A9" w:rsidRPr="00586DAC" w:rsidRDefault="00AD39A9" w:rsidP="00E861BD">
            <w:pPr>
              <w:rPr>
                <w:lang w:val="uk-UA"/>
              </w:rPr>
            </w:pP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RPr="00FF568F" w:rsidTr="00FB4049">
        <w:trPr>
          <w:trHeight w:val="1859"/>
        </w:trPr>
        <w:tc>
          <w:tcPr>
            <w:tcW w:w="571" w:type="dxa"/>
          </w:tcPr>
          <w:p w:rsidR="00AD39A9" w:rsidRPr="00FF568F" w:rsidRDefault="00AD39A9" w:rsidP="006B01E5">
            <w:pPr>
              <w:jc w:val="center"/>
              <w:rPr>
                <w:lang w:val="uk-UA"/>
              </w:rPr>
            </w:pPr>
            <w:r w:rsidRPr="00FF568F">
              <w:rPr>
                <w:lang w:val="uk-UA"/>
              </w:rPr>
              <w:t>6.</w:t>
            </w:r>
          </w:p>
          <w:p w:rsidR="00AD39A9" w:rsidRPr="00FF568F" w:rsidRDefault="00AD39A9" w:rsidP="00930336">
            <w:pPr>
              <w:rPr>
                <w:lang w:val="uk-UA"/>
              </w:rPr>
            </w:pPr>
          </w:p>
          <w:p w:rsidR="00AD39A9" w:rsidRPr="00FF568F" w:rsidRDefault="00AD39A9" w:rsidP="00930336">
            <w:pPr>
              <w:rPr>
                <w:lang w:val="uk-UA"/>
              </w:rPr>
            </w:pPr>
          </w:p>
          <w:p w:rsidR="00AD39A9" w:rsidRPr="00FF568F" w:rsidRDefault="00AD39A9" w:rsidP="00930336">
            <w:pPr>
              <w:rPr>
                <w:lang w:val="uk-UA"/>
              </w:rPr>
            </w:pPr>
          </w:p>
          <w:p w:rsidR="00AD39A9" w:rsidRPr="00FF568F" w:rsidRDefault="00AD39A9" w:rsidP="00930336">
            <w:pPr>
              <w:rPr>
                <w:lang w:val="uk-UA"/>
              </w:rPr>
            </w:pPr>
          </w:p>
        </w:tc>
        <w:tc>
          <w:tcPr>
            <w:tcW w:w="3120" w:type="dxa"/>
          </w:tcPr>
          <w:p w:rsidR="00AD39A9" w:rsidRDefault="00AD39A9" w:rsidP="00E155E7">
            <w:pPr>
              <w:jc w:val="both"/>
              <w:rPr>
                <w:b/>
                <w:color w:val="39474F"/>
                <w:lang w:val="uk-UA" w:eastAsia="uk-UA"/>
              </w:rPr>
            </w:pPr>
            <w:r w:rsidRPr="00E155E7">
              <w:rPr>
                <w:color w:val="39474F"/>
                <w:lang w:val="uk-UA" w:eastAsia="uk-UA"/>
              </w:rPr>
              <w:t>Забезпечити оздоровлення та відпочинок дітей, які потребують особливої соці</w:t>
            </w:r>
            <w:r>
              <w:rPr>
                <w:color w:val="39474F"/>
                <w:lang w:val="uk-UA" w:eastAsia="uk-UA"/>
              </w:rPr>
              <w:t xml:space="preserve">альної уваги </w:t>
            </w:r>
            <w:r w:rsidRPr="007715C9">
              <w:rPr>
                <w:b/>
                <w:color w:val="39474F"/>
                <w:lang w:val="uk-UA" w:eastAsia="uk-UA"/>
              </w:rPr>
              <w:t>(придбання путівок)</w:t>
            </w:r>
          </w:p>
          <w:p w:rsidR="00AD39A9" w:rsidRPr="003F640D" w:rsidRDefault="00AD39A9" w:rsidP="003F640D">
            <w:pPr>
              <w:jc w:val="both"/>
              <w:rPr>
                <w:color w:val="39474F"/>
                <w:lang w:val="uk-UA" w:eastAsia="uk-UA"/>
              </w:rPr>
            </w:pPr>
          </w:p>
        </w:tc>
        <w:tc>
          <w:tcPr>
            <w:tcW w:w="1727" w:type="dxa"/>
          </w:tcPr>
          <w:p w:rsidR="001A1727" w:rsidRDefault="001A1727" w:rsidP="001A1727">
            <w:pPr>
              <w:rPr>
                <w:lang w:val="uk-UA"/>
              </w:rPr>
            </w:pPr>
            <w:r w:rsidRPr="00216797">
              <w:rPr>
                <w:lang w:val="uk-UA"/>
              </w:rPr>
              <w:t xml:space="preserve">Врублевська О.Й., </w:t>
            </w:r>
            <w:proofErr w:type="spellStart"/>
            <w:r>
              <w:rPr>
                <w:lang w:val="uk-UA"/>
              </w:rPr>
              <w:t>спецаліст</w:t>
            </w:r>
            <w:proofErr w:type="spellEnd"/>
            <w:r>
              <w:rPr>
                <w:lang w:val="uk-UA"/>
              </w:rPr>
              <w:t xml:space="preserve"> з питань освіти</w:t>
            </w:r>
          </w:p>
          <w:p w:rsidR="00AD39A9" w:rsidRPr="001A1727" w:rsidRDefault="001A1727" w:rsidP="00FF568F">
            <w:pPr>
              <w:rPr>
                <w:b/>
                <w:sz w:val="28"/>
                <w:szCs w:val="28"/>
                <w:lang w:val="uk-UA"/>
              </w:rPr>
            </w:pPr>
            <w:r w:rsidRPr="00216797">
              <w:rPr>
                <w:lang w:val="uk-UA"/>
              </w:rPr>
              <w:t>керівники закладів освіти</w:t>
            </w:r>
          </w:p>
        </w:tc>
        <w:tc>
          <w:tcPr>
            <w:tcW w:w="1728" w:type="dxa"/>
          </w:tcPr>
          <w:p w:rsidR="00AD39A9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1</w:t>
            </w:r>
            <w:r w:rsidR="00FB4049">
              <w:rPr>
                <w:lang w:val="uk-UA"/>
              </w:rPr>
              <w:t> </w:t>
            </w:r>
            <w:r w:rsidRPr="00113776">
              <w:rPr>
                <w:lang w:val="uk-UA"/>
              </w:rPr>
              <w:t>770</w:t>
            </w:r>
            <w:r w:rsidR="00FB4049">
              <w:rPr>
                <w:lang w:val="uk-UA"/>
              </w:rPr>
              <w:t> </w:t>
            </w:r>
            <w:r w:rsidRPr="00113776">
              <w:rPr>
                <w:lang w:val="uk-UA"/>
              </w:rPr>
              <w:t>000</w:t>
            </w:r>
          </w:p>
          <w:p w:rsidR="00FB4049" w:rsidRDefault="00FB4049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місцевий,</w:t>
            </w:r>
          </w:p>
          <w:p w:rsidR="00FB4049" w:rsidRPr="00113776" w:rsidRDefault="00FB4049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обласний</w:t>
            </w:r>
          </w:p>
          <w:p w:rsidR="00AD39A9" w:rsidRPr="004E21C7" w:rsidRDefault="00AD39A9" w:rsidP="004E21C7">
            <w:pPr>
              <w:rPr>
                <w:sz w:val="28"/>
                <w:szCs w:val="28"/>
                <w:lang w:val="uk-UA"/>
              </w:rPr>
            </w:pPr>
          </w:p>
          <w:p w:rsidR="00AD39A9" w:rsidRPr="004E21C7" w:rsidRDefault="00AD39A9" w:rsidP="004E21C7">
            <w:pPr>
              <w:rPr>
                <w:sz w:val="28"/>
                <w:szCs w:val="28"/>
                <w:lang w:val="uk-UA"/>
              </w:rPr>
            </w:pPr>
          </w:p>
          <w:p w:rsidR="00AD39A9" w:rsidRPr="00FF568F" w:rsidRDefault="00AD39A9" w:rsidP="00FF56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6" w:type="dxa"/>
          </w:tcPr>
          <w:p w:rsidR="00AD39A9" w:rsidRPr="00113776" w:rsidRDefault="00113776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570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  <w:p w:rsidR="00AD39A9" w:rsidRPr="00113776" w:rsidRDefault="00AD39A9" w:rsidP="004E21C7">
            <w:pPr>
              <w:rPr>
                <w:lang w:val="uk-UA"/>
              </w:rPr>
            </w:pPr>
          </w:p>
          <w:p w:rsidR="00AD39A9" w:rsidRPr="00113776" w:rsidRDefault="00AD39A9" w:rsidP="004E21C7">
            <w:pPr>
              <w:rPr>
                <w:lang w:val="uk-UA"/>
              </w:rPr>
            </w:pPr>
          </w:p>
          <w:p w:rsidR="00FF568F" w:rsidRPr="00113776" w:rsidRDefault="00FF568F" w:rsidP="00B237E1">
            <w:pPr>
              <w:rPr>
                <w:lang w:val="uk-UA"/>
              </w:rPr>
            </w:pPr>
          </w:p>
        </w:tc>
        <w:tc>
          <w:tcPr>
            <w:tcW w:w="1114" w:type="dxa"/>
          </w:tcPr>
          <w:p w:rsidR="00AD39A9" w:rsidRPr="00113776" w:rsidRDefault="00113776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113776">
              <w:rPr>
                <w:lang w:val="uk-UA"/>
              </w:rPr>
              <w:t>00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  <w:p w:rsidR="00AD39A9" w:rsidRPr="00113776" w:rsidRDefault="00AD39A9" w:rsidP="00930336">
            <w:pPr>
              <w:rPr>
                <w:lang w:val="uk-UA"/>
              </w:rPr>
            </w:pPr>
          </w:p>
          <w:p w:rsidR="00AD39A9" w:rsidRPr="00113776" w:rsidRDefault="00AD39A9" w:rsidP="00930336">
            <w:pPr>
              <w:rPr>
                <w:lang w:val="uk-UA"/>
              </w:rPr>
            </w:pPr>
          </w:p>
          <w:p w:rsidR="00AD39A9" w:rsidRPr="00113776" w:rsidRDefault="00AD39A9" w:rsidP="003F640D">
            <w:pPr>
              <w:rPr>
                <w:lang w:val="uk-UA"/>
              </w:rPr>
            </w:pPr>
          </w:p>
        </w:tc>
        <w:tc>
          <w:tcPr>
            <w:tcW w:w="998" w:type="dxa"/>
          </w:tcPr>
          <w:p w:rsidR="00AD39A9" w:rsidRPr="00113776" w:rsidRDefault="00113776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113776">
              <w:rPr>
                <w:lang w:val="uk-UA"/>
              </w:rPr>
              <w:t>00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  <w:p w:rsidR="00AD39A9" w:rsidRPr="00113776" w:rsidRDefault="00AD39A9" w:rsidP="003F640D">
            <w:pPr>
              <w:rPr>
                <w:lang w:val="uk-UA"/>
              </w:rPr>
            </w:pPr>
          </w:p>
          <w:p w:rsidR="00AD39A9" w:rsidRPr="00113776" w:rsidRDefault="00AD39A9" w:rsidP="006B01E5">
            <w:pPr>
              <w:jc w:val="center"/>
              <w:rPr>
                <w:lang w:val="uk-UA"/>
              </w:rPr>
            </w:pPr>
          </w:p>
          <w:p w:rsidR="00AD39A9" w:rsidRPr="00113776" w:rsidRDefault="00AD39A9" w:rsidP="003F640D">
            <w:pPr>
              <w:rPr>
                <w:lang w:val="uk-UA"/>
              </w:rPr>
            </w:pPr>
          </w:p>
          <w:p w:rsidR="00AD39A9" w:rsidRPr="00113776" w:rsidRDefault="00AD39A9" w:rsidP="003F640D">
            <w:pPr>
              <w:rPr>
                <w:lang w:val="uk-UA"/>
              </w:rPr>
            </w:pPr>
          </w:p>
        </w:tc>
      </w:tr>
      <w:tr w:rsidR="001A1727" w:rsidRPr="00113776" w:rsidTr="00FB4049">
        <w:trPr>
          <w:trHeight w:val="1701"/>
        </w:trPr>
        <w:tc>
          <w:tcPr>
            <w:tcW w:w="571" w:type="dxa"/>
          </w:tcPr>
          <w:p w:rsidR="00FF568F" w:rsidRPr="00FF568F" w:rsidRDefault="00FF568F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120" w:type="dxa"/>
          </w:tcPr>
          <w:p w:rsidR="00FF568F" w:rsidRDefault="00FF568F" w:rsidP="00FF568F">
            <w:pPr>
              <w:jc w:val="both"/>
              <w:rPr>
                <w:b/>
                <w:color w:val="39474F"/>
                <w:lang w:val="uk-UA" w:eastAsia="uk-UA"/>
              </w:rPr>
            </w:pPr>
            <w:r w:rsidRPr="00E155E7">
              <w:rPr>
                <w:color w:val="39474F"/>
                <w:lang w:val="uk-UA" w:eastAsia="uk-UA"/>
              </w:rPr>
              <w:t>Забезпечити оздоровлення та відпочинок діте</w:t>
            </w:r>
            <w:r>
              <w:rPr>
                <w:color w:val="39474F"/>
                <w:lang w:val="uk-UA" w:eastAsia="uk-UA"/>
              </w:rPr>
              <w:t xml:space="preserve">й працівників Боратинської сільської ради  </w:t>
            </w:r>
            <w:r w:rsidRPr="007715C9">
              <w:rPr>
                <w:b/>
                <w:color w:val="39474F"/>
                <w:lang w:val="uk-UA" w:eastAsia="uk-UA"/>
              </w:rPr>
              <w:t>(придбання путівок)</w:t>
            </w:r>
          </w:p>
          <w:p w:rsidR="00FF568F" w:rsidRPr="00E155E7" w:rsidRDefault="00FF568F" w:rsidP="00E155E7">
            <w:pPr>
              <w:jc w:val="both"/>
              <w:rPr>
                <w:color w:val="39474F"/>
                <w:lang w:val="uk-UA" w:eastAsia="uk-UA"/>
              </w:rPr>
            </w:pPr>
          </w:p>
        </w:tc>
        <w:tc>
          <w:tcPr>
            <w:tcW w:w="1727" w:type="dxa"/>
          </w:tcPr>
          <w:p w:rsidR="00FF568F" w:rsidRPr="00FB4049" w:rsidRDefault="00FB4049" w:rsidP="00930336">
            <w:pPr>
              <w:rPr>
                <w:lang w:val="uk-UA"/>
              </w:rPr>
            </w:pPr>
            <w:r w:rsidRPr="00FB4049">
              <w:rPr>
                <w:lang w:val="uk-UA"/>
              </w:rPr>
              <w:t>Начальник відділу соціального захисту</w:t>
            </w:r>
          </w:p>
        </w:tc>
        <w:tc>
          <w:tcPr>
            <w:tcW w:w="1728" w:type="dxa"/>
          </w:tcPr>
          <w:p w:rsidR="00FF568F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135</w:t>
            </w:r>
            <w:r w:rsidR="00FB4049">
              <w:rPr>
                <w:lang w:val="uk-UA"/>
              </w:rPr>
              <w:t> </w:t>
            </w:r>
            <w:r w:rsidRPr="00113776">
              <w:rPr>
                <w:lang w:val="uk-UA"/>
              </w:rPr>
              <w:t>000</w:t>
            </w:r>
          </w:p>
          <w:p w:rsidR="00FB4049" w:rsidRPr="00113776" w:rsidRDefault="00FB4049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</w:tc>
        <w:tc>
          <w:tcPr>
            <w:tcW w:w="1096" w:type="dxa"/>
          </w:tcPr>
          <w:p w:rsidR="00FF568F" w:rsidRPr="00113776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45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</w:tc>
        <w:tc>
          <w:tcPr>
            <w:tcW w:w="1114" w:type="dxa"/>
          </w:tcPr>
          <w:p w:rsidR="00FF568F" w:rsidRPr="00113776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45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</w:tc>
        <w:tc>
          <w:tcPr>
            <w:tcW w:w="998" w:type="dxa"/>
          </w:tcPr>
          <w:p w:rsidR="00FF568F" w:rsidRPr="00113776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45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</w:tc>
      </w:tr>
      <w:tr w:rsidR="001A1727" w:rsidTr="00FB4049">
        <w:trPr>
          <w:trHeight w:val="818"/>
        </w:trPr>
        <w:tc>
          <w:tcPr>
            <w:tcW w:w="571" w:type="dxa"/>
          </w:tcPr>
          <w:p w:rsidR="00AD39A9" w:rsidRPr="00FF568F" w:rsidRDefault="00FF568F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F568F">
              <w:rPr>
                <w:lang w:val="uk-UA"/>
              </w:rPr>
              <w:t>.</w:t>
            </w:r>
          </w:p>
        </w:tc>
        <w:tc>
          <w:tcPr>
            <w:tcW w:w="3120" w:type="dxa"/>
          </w:tcPr>
          <w:p w:rsidR="00AD39A9" w:rsidRPr="00E155E7" w:rsidRDefault="00AD39A9" w:rsidP="00E155E7">
            <w:pPr>
              <w:jc w:val="both"/>
              <w:rPr>
                <w:color w:val="39474F"/>
                <w:lang w:val="uk-UA" w:eastAsia="uk-UA"/>
              </w:rPr>
            </w:pPr>
            <w:r>
              <w:rPr>
                <w:color w:val="39474F"/>
                <w:lang w:val="uk-UA" w:eastAsia="uk-UA"/>
              </w:rPr>
              <w:t>Організувати підвіз та супровід  дітей до місць оздоровлення та відпочинку</w:t>
            </w:r>
          </w:p>
        </w:tc>
        <w:tc>
          <w:tcPr>
            <w:tcW w:w="1727" w:type="dxa"/>
          </w:tcPr>
          <w:p w:rsidR="00AD39A9" w:rsidRPr="001A1727" w:rsidRDefault="001A1727" w:rsidP="001A1727">
            <w:pPr>
              <w:rPr>
                <w:lang w:val="uk-UA"/>
              </w:rPr>
            </w:pPr>
            <w:r w:rsidRPr="001A1727">
              <w:rPr>
                <w:lang w:val="uk-UA"/>
              </w:rPr>
              <w:t>Соціальні працівни</w:t>
            </w:r>
            <w:r>
              <w:rPr>
                <w:lang w:val="uk-UA"/>
              </w:rPr>
              <w:t xml:space="preserve">ки закладів </w:t>
            </w:r>
            <w:r w:rsidRPr="001A1727">
              <w:rPr>
                <w:lang w:val="uk-UA"/>
              </w:rPr>
              <w:t>освіти</w:t>
            </w:r>
          </w:p>
        </w:tc>
        <w:tc>
          <w:tcPr>
            <w:tcW w:w="1728" w:type="dxa"/>
          </w:tcPr>
          <w:p w:rsidR="00AD39A9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3000</w:t>
            </w:r>
          </w:p>
          <w:p w:rsidR="00FB4049" w:rsidRPr="00113776" w:rsidRDefault="00FB4049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</w:tc>
        <w:tc>
          <w:tcPr>
            <w:tcW w:w="1096" w:type="dxa"/>
          </w:tcPr>
          <w:p w:rsidR="00AD39A9" w:rsidRPr="00113776" w:rsidRDefault="00AD39A9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1000</w:t>
            </w:r>
          </w:p>
        </w:tc>
        <w:tc>
          <w:tcPr>
            <w:tcW w:w="1114" w:type="dxa"/>
          </w:tcPr>
          <w:p w:rsidR="00AD39A9" w:rsidRPr="00113776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1000</w:t>
            </w:r>
          </w:p>
        </w:tc>
        <w:tc>
          <w:tcPr>
            <w:tcW w:w="998" w:type="dxa"/>
          </w:tcPr>
          <w:p w:rsidR="00AD39A9" w:rsidRPr="00113776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1000</w:t>
            </w:r>
          </w:p>
        </w:tc>
      </w:tr>
      <w:tr w:rsidR="001A1727" w:rsidTr="00FB4049">
        <w:trPr>
          <w:trHeight w:val="1369"/>
        </w:trPr>
        <w:tc>
          <w:tcPr>
            <w:tcW w:w="571" w:type="dxa"/>
          </w:tcPr>
          <w:p w:rsidR="00AD39A9" w:rsidRPr="00FF568F" w:rsidRDefault="00FF568F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FF568F">
              <w:rPr>
                <w:lang w:val="uk-UA"/>
              </w:rPr>
              <w:t>.</w:t>
            </w:r>
          </w:p>
        </w:tc>
        <w:tc>
          <w:tcPr>
            <w:tcW w:w="3120" w:type="dxa"/>
          </w:tcPr>
          <w:p w:rsidR="00AD39A9" w:rsidRPr="007715C9" w:rsidRDefault="00AD39A9" w:rsidP="007715C9">
            <w:pPr>
              <w:rPr>
                <w:lang w:val="uk-UA"/>
              </w:rPr>
            </w:pPr>
            <w:r w:rsidRPr="007715C9">
              <w:rPr>
                <w:lang w:val="uk-UA"/>
              </w:rPr>
              <w:t xml:space="preserve">Забезпечити  роботу таборів з денним перебуванням та літніх мовних таборів, створених на базі закладів загальної середньої освіти  </w:t>
            </w:r>
          </w:p>
        </w:tc>
        <w:tc>
          <w:tcPr>
            <w:tcW w:w="1727" w:type="dxa"/>
          </w:tcPr>
          <w:p w:rsidR="00AD39A9" w:rsidRPr="001A1727" w:rsidRDefault="001A1727" w:rsidP="001A1727">
            <w:pPr>
              <w:rPr>
                <w:lang w:val="uk-UA"/>
              </w:rPr>
            </w:pPr>
            <w:r w:rsidRPr="001A1727">
              <w:rPr>
                <w:lang w:val="uk-UA"/>
              </w:rPr>
              <w:t>Керівники закладів освіти</w:t>
            </w:r>
          </w:p>
        </w:tc>
        <w:tc>
          <w:tcPr>
            <w:tcW w:w="1728" w:type="dxa"/>
          </w:tcPr>
          <w:p w:rsidR="00AD39A9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45</w:t>
            </w:r>
            <w:r w:rsidR="00FB4049">
              <w:rPr>
                <w:lang w:val="uk-UA"/>
              </w:rPr>
              <w:t> </w:t>
            </w:r>
            <w:r w:rsidRPr="00113776">
              <w:rPr>
                <w:lang w:val="uk-UA"/>
              </w:rPr>
              <w:t>000</w:t>
            </w:r>
          </w:p>
          <w:p w:rsidR="00FB4049" w:rsidRPr="00113776" w:rsidRDefault="00FB4049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</w:tc>
        <w:tc>
          <w:tcPr>
            <w:tcW w:w="1096" w:type="dxa"/>
          </w:tcPr>
          <w:p w:rsidR="00AD39A9" w:rsidRPr="00113776" w:rsidRDefault="00113776" w:rsidP="006B01E5">
            <w:pPr>
              <w:jc w:val="center"/>
              <w:rPr>
                <w:lang w:val="uk-UA"/>
              </w:rPr>
            </w:pPr>
            <w:r w:rsidRPr="00113776">
              <w:rPr>
                <w:lang w:val="uk-UA"/>
              </w:rPr>
              <w:t>15</w:t>
            </w:r>
            <w:r w:rsidR="00FB4049">
              <w:rPr>
                <w:lang w:val="uk-UA"/>
              </w:rPr>
              <w:t xml:space="preserve"> </w:t>
            </w:r>
            <w:r w:rsidR="00AD39A9" w:rsidRPr="00113776">
              <w:rPr>
                <w:lang w:val="uk-UA"/>
              </w:rPr>
              <w:t>000</w:t>
            </w:r>
          </w:p>
        </w:tc>
        <w:tc>
          <w:tcPr>
            <w:tcW w:w="1114" w:type="dxa"/>
          </w:tcPr>
          <w:p w:rsidR="00AD39A9" w:rsidRPr="00113776" w:rsidRDefault="00113776" w:rsidP="006B01E5">
            <w:pPr>
              <w:jc w:val="center"/>
              <w:rPr>
                <w:b/>
                <w:lang w:val="uk-UA"/>
              </w:rPr>
            </w:pPr>
            <w:r w:rsidRPr="00113776">
              <w:rPr>
                <w:lang w:val="uk-UA"/>
              </w:rPr>
              <w:t>15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</w:tc>
        <w:tc>
          <w:tcPr>
            <w:tcW w:w="998" w:type="dxa"/>
          </w:tcPr>
          <w:p w:rsidR="00AD39A9" w:rsidRPr="00113776" w:rsidRDefault="00113776" w:rsidP="006B01E5">
            <w:pPr>
              <w:jc w:val="center"/>
              <w:rPr>
                <w:b/>
                <w:lang w:val="uk-UA"/>
              </w:rPr>
            </w:pPr>
            <w:r w:rsidRPr="00113776">
              <w:rPr>
                <w:lang w:val="uk-UA"/>
              </w:rPr>
              <w:t>15</w:t>
            </w:r>
            <w:r w:rsidR="00FB4049">
              <w:rPr>
                <w:lang w:val="uk-UA"/>
              </w:rPr>
              <w:t xml:space="preserve"> </w:t>
            </w:r>
            <w:r w:rsidRPr="00113776">
              <w:rPr>
                <w:lang w:val="uk-UA"/>
              </w:rPr>
              <w:t>000</w:t>
            </w:r>
          </w:p>
        </w:tc>
      </w:tr>
      <w:tr w:rsidR="001A1727" w:rsidTr="00FB4049">
        <w:trPr>
          <w:trHeight w:val="1637"/>
        </w:trPr>
        <w:tc>
          <w:tcPr>
            <w:tcW w:w="571" w:type="dxa"/>
          </w:tcPr>
          <w:p w:rsidR="00AD39A9" w:rsidRPr="00FF568F" w:rsidRDefault="00FF568F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FF568F">
              <w:rPr>
                <w:lang w:val="uk-UA"/>
              </w:rPr>
              <w:t>.</w:t>
            </w:r>
          </w:p>
        </w:tc>
        <w:tc>
          <w:tcPr>
            <w:tcW w:w="3120" w:type="dxa"/>
          </w:tcPr>
          <w:p w:rsidR="00AD39A9" w:rsidRPr="00D54966" w:rsidRDefault="00AD39A9" w:rsidP="00D54966">
            <w:pPr>
              <w:jc w:val="both"/>
              <w:rPr>
                <w:lang w:val="uk-UA"/>
              </w:rPr>
            </w:pPr>
            <w:r w:rsidRPr="00D54966">
              <w:rPr>
                <w:lang w:val="uk-UA"/>
              </w:rPr>
              <w:t>Провести в таборах з денним перебуванням, літніх мовних таборах культурно-масові заходи (</w:t>
            </w:r>
            <w:proofErr w:type="spellStart"/>
            <w:r w:rsidRPr="00D54966">
              <w:rPr>
                <w:lang w:val="uk-UA"/>
              </w:rPr>
              <w:t>флеш-моби</w:t>
            </w:r>
            <w:proofErr w:type="spellEnd"/>
            <w:r w:rsidRPr="00D54966">
              <w:rPr>
                <w:lang w:val="uk-UA"/>
              </w:rPr>
              <w:t>, екскурсії, майстер-класи, проекти тощо)</w:t>
            </w:r>
          </w:p>
        </w:tc>
        <w:tc>
          <w:tcPr>
            <w:tcW w:w="1727" w:type="dxa"/>
          </w:tcPr>
          <w:p w:rsidR="00AD39A9" w:rsidRPr="00FF568F" w:rsidRDefault="00FF568F" w:rsidP="00FF568F">
            <w:pPr>
              <w:rPr>
                <w:lang w:val="uk-UA"/>
              </w:rPr>
            </w:pPr>
            <w:r w:rsidRPr="00FF568F">
              <w:rPr>
                <w:lang w:val="uk-UA"/>
              </w:rPr>
              <w:t>Відповідальні за роботу таборів</w:t>
            </w:r>
          </w:p>
        </w:tc>
        <w:tc>
          <w:tcPr>
            <w:tcW w:w="1728" w:type="dxa"/>
          </w:tcPr>
          <w:p w:rsidR="00AD39A9" w:rsidRPr="00E861BD" w:rsidRDefault="00AD39A9" w:rsidP="00E861BD">
            <w:pPr>
              <w:rPr>
                <w:sz w:val="28"/>
                <w:szCs w:val="28"/>
                <w:lang w:val="uk-UA"/>
              </w:rPr>
            </w:pPr>
            <w:r w:rsidRPr="00565E9D">
              <w:rPr>
                <w:lang w:val="uk-UA"/>
              </w:rPr>
              <w:t>Не потребує фінансування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Tr="00FB4049">
        <w:trPr>
          <w:trHeight w:val="3826"/>
        </w:trPr>
        <w:tc>
          <w:tcPr>
            <w:tcW w:w="571" w:type="dxa"/>
          </w:tcPr>
          <w:p w:rsidR="00AD39A9" w:rsidRPr="00FF568F" w:rsidRDefault="00FF568F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  <w:r w:rsidRPr="00FF568F">
              <w:rPr>
                <w:lang w:val="uk-UA"/>
              </w:rPr>
              <w:t>.</w:t>
            </w:r>
          </w:p>
        </w:tc>
        <w:tc>
          <w:tcPr>
            <w:tcW w:w="3120" w:type="dxa"/>
          </w:tcPr>
          <w:p w:rsidR="00AD39A9" w:rsidRPr="00A7396A" w:rsidRDefault="00AD39A9" w:rsidP="00A7396A">
            <w:pPr>
              <w:jc w:val="both"/>
              <w:rPr>
                <w:b/>
                <w:lang w:val="uk-UA"/>
              </w:rPr>
            </w:pPr>
            <w:r w:rsidRPr="00A7396A">
              <w:rPr>
                <w:color w:val="39474F"/>
                <w:lang w:val="uk-UA" w:eastAsia="uk-UA"/>
              </w:rPr>
              <w:t>Забезпечити проведення інформаційно-просвітницьких профілактичних заходів з дітьми та молоддю щодо пропаганди здорового способу життя, збереження репродуктивного здоров'я, профілактики соціально небезпечних хвороб, формування у молоді відповідальності за власне життя (бесід, лекцій, тренінгів, анкетувань)</w:t>
            </w:r>
          </w:p>
        </w:tc>
        <w:tc>
          <w:tcPr>
            <w:tcW w:w="1727" w:type="dxa"/>
          </w:tcPr>
          <w:p w:rsidR="00AD39A9" w:rsidRPr="00FF568F" w:rsidRDefault="00FF568F" w:rsidP="00FF568F">
            <w:pPr>
              <w:rPr>
                <w:lang w:val="uk-UA"/>
              </w:rPr>
            </w:pPr>
            <w:r w:rsidRPr="00FF568F">
              <w:rPr>
                <w:lang w:val="uk-UA"/>
              </w:rPr>
              <w:t>Педагоги</w:t>
            </w:r>
            <w:r w:rsidR="009A213E">
              <w:rPr>
                <w:lang w:val="uk-UA"/>
              </w:rPr>
              <w:t>, медичні працівники</w:t>
            </w:r>
            <w:r w:rsidRPr="00FF568F">
              <w:rPr>
                <w:lang w:val="uk-UA"/>
              </w:rPr>
              <w:t xml:space="preserve"> закладів загальної середньої освіти</w:t>
            </w:r>
          </w:p>
        </w:tc>
        <w:tc>
          <w:tcPr>
            <w:tcW w:w="1728" w:type="dxa"/>
          </w:tcPr>
          <w:p w:rsidR="00AD39A9" w:rsidRPr="00A7396A" w:rsidRDefault="00AD39A9" w:rsidP="00A7396A">
            <w:pPr>
              <w:rPr>
                <w:lang w:val="uk-UA"/>
              </w:rPr>
            </w:pPr>
            <w:r w:rsidRPr="00A7396A">
              <w:rPr>
                <w:lang w:val="uk-UA"/>
              </w:rPr>
              <w:t>Не потребує фінансування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A1727" w:rsidTr="00FB4049">
        <w:trPr>
          <w:trHeight w:val="1086"/>
        </w:trPr>
        <w:tc>
          <w:tcPr>
            <w:tcW w:w="571" w:type="dxa"/>
          </w:tcPr>
          <w:p w:rsidR="00AD39A9" w:rsidRPr="00FF568F" w:rsidRDefault="00FF568F" w:rsidP="006B01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FF568F">
              <w:rPr>
                <w:lang w:val="uk-UA"/>
              </w:rPr>
              <w:t>.</w:t>
            </w:r>
          </w:p>
        </w:tc>
        <w:tc>
          <w:tcPr>
            <w:tcW w:w="3120" w:type="dxa"/>
          </w:tcPr>
          <w:p w:rsidR="00AD39A9" w:rsidRPr="00A7396A" w:rsidRDefault="00AD39A9" w:rsidP="00A7396A">
            <w:pPr>
              <w:jc w:val="both"/>
              <w:rPr>
                <w:color w:val="39474F"/>
                <w:lang w:val="uk-UA" w:eastAsia="uk-UA"/>
              </w:rPr>
            </w:pPr>
            <w:r>
              <w:rPr>
                <w:color w:val="39474F"/>
                <w:lang w:val="uk-UA" w:eastAsia="uk-UA"/>
              </w:rPr>
              <w:t xml:space="preserve">Висвітлювати інформацію про роботу дитячих таборів на сайтах та інших засобах масової інформації.: </w:t>
            </w:r>
          </w:p>
        </w:tc>
        <w:tc>
          <w:tcPr>
            <w:tcW w:w="1727" w:type="dxa"/>
          </w:tcPr>
          <w:p w:rsidR="00AD39A9" w:rsidRDefault="001A1727" w:rsidP="001A1727">
            <w:pPr>
              <w:rPr>
                <w:b/>
                <w:sz w:val="28"/>
                <w:szCs w:val="28"/>
                <w:lang w:val="uk-UA"/>
              </w:rPr>
            </w:pPr>
            <w:r w:rsidRPr="00FF568F">
              <w:rPr>
                <w:lang w:val="uk-UA"/>
              </w:rPr>
              <w:t>Відповідальні за роботу таборів</w:t>
            </w:r>
          </w:p>
        </w:tc>
        <w:tc>
          <w:tcPr>
            <w:tcW w:w="1728" w:type="dxa"/>
          </w:tcPr>
          <w:p w:rsidR="00AD39A9" w:rsidRDefault="00AD39A9" w:rsidP="00A7396A">
            <w:pPr>
              <w:rPr>
                <w:lang w:val="uk-UA"/>
              </w:rPr>
            </w:pPr>
          </w:p>
          <w:p w:rsidR="00AD39A9" w:rsidRPr="00E861BD" w:rsidRDefault="00AD39A9" w:rsidP="00E861BD">
            <w:pPr>
              <w:rPr>
                <w:lang w:val="uk-UA"/>
              </w:rPr>
            </w:pPr>
            <w:r w:rsidRPr="00565E9D">
              <w:rPr>
                <w:lang w:val="uk-UA"/>
              </w:rPr>
              <w:t>Не потребує фінансування</w:t>
            </w:r>
          </w:p>
        </w:tc>
        <w:tc>
          <w:tcPr>
            <w:tcW w:w="1096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14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8" w:type="dxa"/>
          </w:tcPr>
          <w:p w:rsidR="00AD39A9" w:rsidRDefault="00AD39A9" w:rsidP="006B01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B01E5" w:rsidRPr="006B01E5" w:rsidRDefault="006B01E5" w:rsidP="006B01E5">
      <w:pPr>
        <w:jc w:val="center"/>
        <w:rPr>
          <w:b/>
          <w:sz w:val="28"/>
          <w:szCs w:val="28"/>
          <w:lang w:val="uk-UA"/>
        </w:rPr>
      </w:pPr>
    </w:p>
    <w:sectPr w:rsidR="006B01E5" w:rsidRPr="006B01E5" w:rsidSect="00FE4AB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02FC"/>
    <w:multiLevelType w:val="hybridMultilevel"/>
    <w:tmpl w:val="4D1E0302"/>
    <w:lvl w:ilvl="0" w:tplc="7EF85AD6">
      <w:start w:val="1"/>
      <w:numFmt w:val="decimal"/>
      <w:lvlText w:val="%1."/>
      <w:lvlJc w:val="left"/>
      <w:pPr>
        <w:ind w:left="720" w:hanging="360"/>
      </w:pPr>
      <w:rPr>
        <w:rFonts w:hint="default"/>
        <w:color w:val="39474F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574E"/>
    <w:multiLevelType w:val="multilevel"/>
    <w:tmpl w:val="EBA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9474F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374E6"/>
    <w:multiLevelType w:val="hybridMultilevel"/>
    <w:tmpl w:val="EECEFFD6"/>
    <w:lvl w:ilvl="0" w:tplc="CC68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45C76"/>
    <w:multiLevelType w:val="multilevel"/>
    <w:tmpl w:val="D7DCB2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9474F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72C"/>
    <w:rsid w:val="000F7474"/>
    <w:rsid w:val="00113776"/>
    <w:rsid w:val="00157C22"/>
    <w:rsid w:val="001A1727"/>
    <w:rsid w:val="001B616A"/>
    <w:rsid w:val="00216797"/>
    <w:rsid w:val="0024009C"/>
    <w:rsid w:val="00291F49"/>
    <w:rsid w:val="002C032F"/>
    <w:rsid w:val="00386F97"/>
    <w:rsid w:val="003F640D"/>
    <w:rsid w:val="004E0726"/>
    <w:rsid w:val="004E21C7"/>
    <w:rsid w:val="00565E9D"/>
    <w:rsid w:val="00586DAC"/>
    <w:rsid w:val="006B01E5"/>
    <w:rsid w:val="007715C9"/>
    <w:rsid w:val="007D6651"/>
    <w:rsid w:val="00873F51"/>
    <w:rsid w:val="008B2BAE"/>
    <w:rsid w:val="00930336"/>
    <w:rsid w:val="009A213E"/>
    <w:rsid w:val="00A7396A"/>
    <w:rsid w:val="00AC50C1"/>
    <w:rsid w:val="00AD39A9"/>
    <w:rsid w:val="00B237E1"/>
    <w:rsid w:val="00BD0BBC"/>
    <w:rsid w:val="00CF02B4"/>
    <w:rsid w:val="00D1772C"/>
    <w:rsid w:val="00D54966"/>
    <w:rsid w:val="00E155E7"/>
    <w:rsid w:val="00E368BF"/>
    <w:rsid w:val="00E861BD"/>
    <w:rsid w:val="00F2338D"/>
    <w:rsid w:val="00F526E2"/>
    <w:rsid w:val="00FB4049"/>
    <w:rsid w:val="00FE4AB7"/>
    <w:rsid w:val="00FF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6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65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6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65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5051</Words>
  <Characters>2880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9</cp:revision>
  <cp:lastPrinted>2018-05-07T08:51:00Z</cp:lastPrinted>
  <dcterms:created xsi:type="dcterms:W3CDTF">2018-05-07T07:38:00Z</dcterms:created>
  <dcterms:modified xsi:type="dcterms:W3CDTF">2018-05-23T13:23:00Z</dcterms:modified>
</cp:coreProperties>
</file>