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EC" w:rsidRDefault="00B210EC" w:rsidP="00F85813">
      <w:pPr>
        <w:ind w:right="-185"/>
        <w:jc w:val="center"/>
        <w:rPr>
          <w:b/>
          <w:sz w:val="28"/>
        </w:rPr>
      </w:pPr>
      <w:r>
        <w:rPr>
          <w:b/>
          <w:sz w:val="28"/>
        </w:rPr>
        <w:t>В</w:t>
      </w:r>
      <w:r w:rsidRPr="00F85813">
        <w:rPr>
          <w:b/>
          <w:sz w:val="28"/>
        </w:rPr>
        <w:t>иконання бюджету</w:t>
      </w:r>
      <w:r>
        <w:rPr>
          <w:b/>
          <w:sz w:val="28"/>
          <w:lang w:val="en-US"/>
        </w:rPr>
        <w:t xml:space="preserve"> </w:t>
      </w:r>
      <w:r>
        <w:rPr>
          <w:b/>
          <w:sz w:val="28"/>
        </w:rPr>
        <w:t>Боратинської</w:t>
      </w:r>
    </w:p>
    <w:p w:rsidR="00B210EC" w:rsidRDefault="00B210EC" w:rsidP="00F85813">
      <w:pPr>
        <w:ind w:right="-185"/>
        <w:jc w:val="center"/>
        <w:rPr>
          <w:b/>
          <w:sz w:val="28"/>
        </w:rPr>
      </w:pPr>
      <w:r>
        <w:rPr>
          <w:b/>
          <w:sz w:val="28"/>
        </w:rPr>
        <w:t>сільської</w:t>
      </w:r>
      <w:r>
        <w:rPr>
          <w:b/>
          <w:sz w:val="28"/>
          <w:lang w:val="en-US"/>
        </w:rPr>
        <w:t xml:space="preserve"> </w:t>
      </w:r>
      <w:r>
        <w:rPr>
          <w:b/>
          <w:sz w:val="28"/>
        </w:rPr>
        <w:t>об’єднаної територіальної громади</w:t>
      </w:r>
    </w:p>
    <w:p w:rsidR="00B210EC" w:rsidRPr="00F85813" w:rsidRDefault="00B210EC" w:rsidP="00B42213">
      <w:pPr>
        <w:ind w:right="-185"/>
        <w:jc w:val="center"/>
        <w:rPr>
          <w:b/>
          <w:sz w:val="28"/>
        </w:rPr>
      </w:pPr>
      <w:r>
        <w:rPr>
          <w:b/>
          <w:sz w:val="28"/>
        </w:rPr>
        <w:t xml:space="preserve">за січень </w:t>
      </w:r>
      <w:r>
        <w:rPr>
          <w:b/>
          <w:sz w:val="28"/>
          <w:lang w:val="ru-RU"/>
        </w:rPr>
        <w:t xml:space="preserve">– грудень </w:t>
      </w:r>
      <w:r w:rsidRPr="00F85813">
        <w:rPr>
          <w:b/>
          <w:sz w:val="28"/>
        </w:rPr>
        <w:t>20</w:t>
      </w:r>
      <w:r>
        <w:rPr>
          <w:b/>
          <w:sz w:val="28"/>
        </w:rPr>
        <w:t>20</w:t>
      </w:r>
      <w:r w:rsidRPr="00F85813">
        <w:rPr>
          <w:b/>
          <w:sz w:val="28"/>
        </w:rPr>
        <w:t xml:space="preserve"> р</w:t>
      </w:r>
      <w:r>
        <w:rPr>
          <w:b/>
          <w:sz w:val="28"/>
        </w:rPr>
        <w:t>оку</w:t>
      </w:r>
    </w:p>
    <w:p w:rsidR="00B210EC" w:rsidRPr="00E80150" w:rsidRDefault="00B210EC" w:rsidP="00627F01">
      <w:pPr>
        <w:ind w:left="-180" w:right="-185"/>
        <w:rPr>
          <w:sz w:val="28"/>
          <w:szCs w:val="28"/>
        </w:rPr>
      </w:pPr>
    </w:p>
    <w:p w:rsidR="00B210EC" w:rsidRDefault="00B210EC" w:rsidP="00406B12">
      <w:pPr>
        <w:pStyle w:val="BodyTextIndent3"/>
        <w:ind w:right="-185" w:firstLine="720"/>
        <w:rPr>
          <w:sz w:val="28"/>
          <w:szCs w:val="28"/>
        </w:rPr>
      </w:pPr>
      <w:r w:rsidRPr="008134B9">
        <w:rPr>
          <w:color w:val="000000"/>
          <w:sz w:val="28"/>
          <w:szCs w:val="28"/>
        </w:rPr>
        <w:t>За оперативною інформацією</w:t>
      </w:r>
      <w:r>
        <w:rPr>
          <w:color w:val="000000"/>
          <w:sz w:val="28"/>
          <w:szCs w:val="28"/>
        </w:rPr>
        <w:t xml:space="preserve">, виконання </w:t>
      </w:r>
      <w:r w:rsidRPr="00E80150">
        <w:rPr>
          <w:sz w:val="28"/>
          <w:szCs w:val="28"/>
        </w:rPr>
        <w:t>бюджет</w:t>
      </w:r>
      <w:r>
        <w:rPr>
          <w:sz w:val="28"/>
          <w:szCs w:val="28"/>
        </w:rPr>
        <w:t>у</w:t>
      </w:r>
      <w:r w:rsidRPr="00E80150">
        <w:rPr>
          <w:sz w:val="28"/>
          <w:szCs w:val="28"/>
        </w:rPr>
        <w:t xml:space="preserve"> об’єднаної</w:t>
      </w:r>
      <w:r>
        <w:rPr>
          <w:sz w:val="28"/>
          <w:szCs w:val="28"/>
          <w:lang w:val="en-US"/>
        </w:rPr>
        <w:t xml:space="preserve"> </w:t>
      </w:r>
      <w:r w:rsidRPr="00E80150">
        <w:rPr>
          <w:sz w:val="28"/>
          <w:szCs w:val="28"/>
        </w:rPr>
        <w:t>територіальної</w:t>
      </w:r>
      <w:r>
        <w:rPr>
          <w:sz w:val="28"/>
          <w:szCs w:val="28"/>
          <w:lang w:val="en-US"/>
        </w:rPr>
        <w:t xml:space="preserve"> </w:t>
      </w:r>
      <w:r w:rsidRPr="00E80150">
        <w:rPr>
          <w:sz w:val="28"/>
          <w:szCs w:val="28"/>
        </w:rPr>
        <w:t>громади</w:t>
      </w:r>
      <w:r>
        <w:rPr>
          <w:sz w:val="28"/>
          <w:szCs w:val="28"/>
        </w:rPr>
        <w:t xml:space="preserve"> 2020 року</w:t>
      </w:r>
      <w:r w:rsidRPr="008134B9">
        <w:rPr>
          <w:color w:val="000000"/>
          <w:sz w:val="28"/>
          <w:szCs w:val="28"/>
        </w:rPr>
        <w:t xml:space="preserve"> </w:t>
      </w:r>
      <w:r>
        <w:rPr>
          <w:color w:val="000000"/>
          <w:sz w:val="28"/>
          <w:szCs w:val="28"/>
        </w:rPr>
        <w:t xml:space="preserve">за доходами </w:t>
      </w:r>
      <w:r w:rsidRPr="00E80150">
        <w:rPr>
          <w:sz w:val="28"/>
          <w:szCs w:val="28"/>
        </w:rPr>
        <w:t>загально</w:t>
      </w:r>
      <w:r>
        <w:rPr>
          <w:sz w:val="28"/>
          <w:szCs w:val="28"/>
        </w:rPr>
        <w:t>го</w:t>
      </w:r>
      <w:r w:rsidRPr="00E80150">
        <w:rPr>
          <w:sz w:val="28"/>
          <w:szCs w:val="28"/>
        </w:rPr>
        <w:t xml:space="preserve"> фонду</w:t>
      </w:r>
      <w:r>
        <w:rPr>
          <w:sz w:val="28"/>
          <w:szCs w:val="28"/>
          <w:lang w:val="en-US"/>
        </w:rPr>
        <w:t xml:space="preserve"> </w:t>
      </w:r>
      <w:r>
        <w:rPr>
          <w:sz w:val="28"/>
          <w:szCs w:val="28"/>
        </w:rPr>
        <w:t>становить 94</w:t>
      </w:r>
      <w:r w:rsidRPr="00E80150">
        <w:rPr>
          <w:sz w:val="28"/>
          <w:szCs w:val="28"/>
        </w:rPr>
        <w:t>,</w:t>
      </w:r>
      <w:r>
        <w:rPr>
          <w:sz w:val="28"/>
          <w:szCs w:val="28"/>
        </w:rPr>
        <w:t>3</w:t>
      </w:r>
      <w:r>
        <w:rPr>
          <w:sz w:val="28"/>
          <w:szCs w:val="28"/>
          <w:lang w:val="en-US"/>
        </w:rPr>
        <w:t xml:space="preserve"> </w:t>
      </w:r>
      <w:r w:rsidRPr="00E80150">
        <w:rPr>
          <w:sz w:val="28"/>
          <w:szCs w:val="28"/>
        </w:rPr>
        <w:t>відсотка</w:t>
      </w:r>
      <w:r>
        <w:rPr>
          <w:sz w:val="28"/>
          <w:szCs w:val="28"/>
        </w:rPr>
        <w:t>.</w:t>
      </w:r>
      <w:r>
        <w:rPr>
          <w:sz w:val="28"/>
          <w:szCs w:val="28"/>
          <w:lang w:val="en-US"/>
        </w:rPr>
        <w:t xml:space="preserve"> </w:t>
      </w:r>
    </w:p>
    <w:p w:rsidR="00B210EC" w:rsidRPr="00546DF8" w:rsidRDefault="00B210EC" w:rsidP="00171B60">
      <w:pPr>
        <w:ind w:firstLine="708"/>
        <w:jc w:val="both"/>
        <w:rPr>
          <w:sz w:val="28"/>
          <w:szCs w:val="28"/>
        </w:rPr>
      </w:pPr>
      <w:r w:rsidRPr="00546DF8">
        <w:rPr>
          <w:sz w:val="28"/>
          <w:szCs w:val="28"/>
        </w:rPr>
        <w:t>Бюджет громади за 12 місяців цього року отримав 121 600,1 тис.грн власних доходів загального фонду, що на 21</w:t>
      </w:r>
      <w:r w:rsidRPr="00546DF8">
        <w:rPr>
          <w:sz w:val="28"/>
          <w:szCs w:val="28"/>
          <w:lang w:val="en-US"/>
        </w:rPr>
        <w:t> 314</w:t>
      </w:r>
      <w:r w:rsidRPr="00546DF8">
        <w:rPr>
          <w:sz w:val="28"/>
          <w:szCs w:val="28"/>
        </w:rPr>
        <w:t>,9 тис.грн менше, ніж за відповідний період минулого року.</w:t>
      </w:r>
    </w:p>
    <w:p w:rsidR="00B210EC" w:rsidRPr="00C71909" w:rsidRDefault="00B210EC" w:rsidP="00171B60">
      <w:pPr>
        <w:ind w:firstLine="708"/>
        <w:jc w:val="both"/>
        <w:rPr>
          <w:sz w:val="28"/>
          <w:szCs w:val="28"/>
        </w:rPr>
      </w:pPr>
      <w:r w:rsidRPr="00C71909">
        <w:rPr>
          <w:sz w:val="28"/>
          <w:szCs w:val="28"/>
        </w:rPr>
        <w:t>Надходження податку на доходи фізичних осіб, єдиного податку та плати за землю, які є основними бюджетоутворюючими платежами бюджету громади, склали відповідно 96 742,5; 7 939,2 та 4 216,9 тис.грн</w:t>
      </w:r>
      <w:r>
        <w:rPr>
          <w:sz w:val="28"/>
          <w:szCs w:val="28"/>
        </w:rPr>
        <w:t>,</w:t>
      </w:r>
      <w:r w:rsidRPr="00C71909">
        <w:rPr>
          <w:sz w:val="28"/>
          <w:szCs w:val="28"/>
        </w:rPr>
        <w:t xml:space="preserve"> що складає 87,1; 116,8 і 120,7 відсотка до затвердженого показника на рік. </w:t>
      </w:r>
    </w:p>
    <w:p w:rsidR="00B210EC" w:rsidRPr="00171B60" w:rsidRDefault="00B210EC" w:rsidP="00171B60">
      <w:pPr>
        <w:ind w:firstLine="708"/>
        <w:jc w:val="both"/>
        <w:rPr>
          <w:sz w:val="28"/>
          <w:szCs w:val="28"/>
        </w:rPr>
      </w:pPr>
      <w:r w:rsidRPr="00171B60">
        <w:rPr>
          <w:sz w:val="28"/>
          <w:szCs w:val="28"/>
        </w:rPr>
        <w:t>За підсумками надходжень 2020 року бюджет об’єднаної територіальної громади за власними доходами загального фонду виконаний на 92,9 відсотка, недобір -</w:t>
      </w:r>
      <w:r>
        <w:rPr>
          <w:sz w:val="28"/>
          <w:szCs w:val="28"/>
        </w:rPr>
        <w:t xml:space="preserve"> </w:t>
      </w:r>
      <w:r w:rsidRPr="00171B60">
        <w:rPr>
          <w:sz w:val="28"/>
          <w:szCs w:val="28"/>
          <w:shd w:val="clear" w:color="auto" w:fill="FFFFFF"/>
        </w:rPr>
        <w:t>9 281,6 тис. гривень</w:t>
      </w:r>
      <w:r w:rsidRPr="00171B60">
        <w:rPr>
          <w:sz w:val="28"/>
          <w:szCs w:val="28"/>
        </w:rPr>
        <w:t xml:space="preserve">. </w:t>
      </w:r>
    </w:p>
    <w:p w:rsidR="00B210EC" w:rsidRPr="00546DF8" w:rsidRDefault="00B210EC" w:rsidP="00171B60">
      <w:pPr>
        <w:ind w:firstLine="708"/>
        <w:jc w:val="both"/>
        <w:rPr>
          <w:sz w:val="28"/>
          <w:szCs w:val="28"/>
        </w:rPr>
      </w:pPr>
      <w:r w:rsidRPr="00546DF8">
        <w:rPr>
          <w:sz w:val="28"/>
          <w:szCs w:val="28"/>
        </w:rPr>
        <w:t xml:space="preserve">Зокрема, в розрізі джерел доходів до запланованого на звітний рік бюджетом громади недоотримано 14 297,5 тис.грн, або 12,9 відсотка податку на доходи фізичних осіб; 17,5 тис.грн, або 1,9 відсотка надходжень від орендної плати з юридичних осіб . </w:t>
      </w:r>
    </w:p>
    <w:p w:rsidR="00B210EC" w:rsidRDefault="00B210EC" w:rsidP="00640C7B">
      <w:pPr>
        <w:ind w:firstLine="708"/>
        <w:jc w:val="both"/>
        <w:rPr>
          <w:sz w:val="28"/>
          <w:szCs w:val="28"/>
        </w:rPr>
      </w:pPr>
      <w:r w:rsidRPr="00640C7B">
        <w:rPr>
          <w:sz w:val="28"/>
          <w:szCs w:val="28"/>
        </w:rPr>
        <w:t>Основними причинами невиконання запланованих в обласному бюджеті надходжень податку на доходи фізичних осіб та орендної плати з юридичних осіб, є обмеження економічної активності суб’єктів господарювання на період дії карантинних заходів, призупинення діяльності окремими суб’єктами господарювання на період дії карантинних заходів та зміна місцезнаходження двох підрозділів ТОВ «КРОМБЕРГ ЕНД ШУБЕРТ УКРАЇНА ЛУ» з 01 січня 2020 року.</w:t>
      </w:r>
      <w:r w:rsidRPr="002D420F">
        <w:rPr>
          <w:sz w:val="28"/>
          <w:szCs w:val="28"/>
        </w:rPr>
        <w:t xml:space="preserve"> </w:t>
      </w:r>
    </w:p>
    <w:p w:rsidR="00B210EC" w:rsidRPr="00E80150" w:rsidRDefault="00B210EC" w:rsidP="005E56AF">
      <w:pPr>
        <w:pStyle w:val="BodyTextIndent3"/>
        <w:ind w:right="-185" w:firstLine="720"/>
        <w:rPr>
          <w:sz w:val="28"/>
          <w:szCs w:val="28"/>
          <w:shd w:val="clear" w:color="auto" w:fill="FFFFFF"/>
        </w:rPr>
      </w:pPr>
      <w:r w:rsidRPr="00E80150">
        <w:rPr>
          <w:sz w:val="28"/>
          <w:szCs w:val="28"/>
        </w:rPr>
        <w:t>Крім того</w:t>
      </w:r>
      <w:r w:rsidRPr="00E80150">
        <w:rPr>
          <w:sz w:val="28"/>
          <w:szCs w:val="28"/>
          <w:shd w:val="clear" w:color="auto" w:fill="FFFFFF"/>
        </w:rPr>
        <w:t xml:space="preserve">, в порівняні з </w:t>
      </w:r>
      <w:r w:rsidRPr="00E80150">
        <w:rPr>
          <w:sz w:val="28"/>
          <w:szCs w:val="28"/>
        </w:rPr>
        <w:t xml:space="preserve">аналогічним періодом минулого року, </w:t>
      </w:r>
      <w:r w:rsidRPr="00E80150">
        <w:rPr>
          <w:sz w:val="28"/>
          <w:szCs w:val="28"/>
          <w:shd w:val="clear" w:color="auto" w:fill="FFFFFF"/>
        </w:rPr>
        <w:t xml:space="preserve">відмічається збільшення надходжень до плану на звітний період: по акцизному податку на </w:t>
      </w:r>
      <w:r>
        <w:rPr>
          <w:sz w:val="28"/>
          <w:szCs w:val="28"/>
          <w:shd w:val="clear" w:color="auto" w:fill="FFFFFF"/>
        </w:rPr>
        <w:t>4</w:t>
      </w:r>
      <w:r w:rsidRPr="00E80150">
        <w:rPr>
          <w:sz w:val="28"/>
          <w:szCs w:val="28"/>
          <w:shd w:val="clear" w:color="auto" w:fill="FFFFFF"/>
        </w:rPr>
        <w:t> </w:t>
      </w:r>
      <w:r>
        <w:rPr>
          <w:sz w:val="28"/>
          <w:szCs w:val="28"/>
          <w:shd w:val="clear" w:color="auto" w:fill="FFFFFF"/>
        </w:rPr>
        <w:t>490</w:t>
      </w:r>
      <w:r w:rsidRPr="00E80150">
        <w:rPr>
          <w:sz w:val="28"/>
          <w:szCs w:val="28"/>
          <w:shd w:val="clear" w:color="auto" w:fill="FFFFFF"/>
        </w:rPr>
        <w:t>,</w:t>
      </w:r>
      <w:r>
        <w:rPr>
          <w:sz w:val="28"/>
          <w:szCs w:val="28"/>
          <w:shd w:val="clear" w:color="auto" w:fill="FFFFFF"/>
        </w:rPr>
        <w:t xml:space="preserve">4 </w:t>
      </w:r>
      <w:r w:rsidRPr="00E80150">
        <w:rPr>
          <w:sz w:val="28"/>
          <w:szCs w:val="28"/>
          <w:shd w:val="clear" w:color="auto" w:fill="FFFFFF"/>
        </w:rPr>
        <w:t>тис.грн або 8</w:t>
      </w:r>
      <w:r>
        <w:rPr>
          <w:sz w:val="28"/>
          <w:szCs w:val="28"/>
          <w:shd w:val="clear" w:color="auto" w:fill="FFFFFF"/>
        </w:rPr>
        <w:t>6</w:t>
      </w:r>
      <w:r w:rsidRPr="00E80150">
        <w:rPr>
          <w:sz w:val="28"/>
          <w:szCs w:val="28"/>
          <w:shd w:val="clear" w:color="auto" w:fill="FFFFFF"/>
        </w:rPr>
        <w:t>,</w:t>
      </w:r>
      <w:r>
        <w:rPr>
          <w:sz w:val="28"/>
          <w:szCs w:val="28"/>
          <w:shd w:val="clear" w:color="auto" w:fill="FFFFFF"/>
        </w:rPr>
        <w:t>6</w:t>
      </w:r>
      <w:r w:rsidRPr="00E80150">
        <w:rPr>
          <w:sz w:val="28"/>
          <w:szCs w:val="28"/>
          <w:shd w:val="clear" w:color="auto" w:fill="FFFFFF"/>
        </w:rPr>
        <w:t xml:space="preserve"> відсотка; по податку на нерухоме майно на </w:t>
      </w:r>
      <w:r>
        <w:rPr>
          <w:sz w:val="28"/>
          <w:szCs w:val="28"/>
          <w:shd w:val="clear" w:color="auto" w:fill="FFFFFF"/>
        </w:rPr>
        <w:t>616</w:t>
      </w:r>
      <w:r w:rsidRPr="00E80150">
        <w:rPr>
          <w:sz w:val="28"/>
          <w:szCs w:val="28"/>
          <w:shd w:val="clear" w:color="auto" w:fill="FFFFFF"/>
        </w:rPr>
        <w:t>,</w:t>
      </w:r>
      <w:r>
        <w:rPr>
          <w:sz w:val="28"/>
          <w:szCs w:val="28"/>
          <w:shd w:val="clear" w:color="auto" w:fill="FFFFFF"/>
        </w:rPr>
        <w:t xml:space="preserve">2 </w:t>
      </w:r>
      <w:r w:rsidRPr="00E80150">
        <w:rPr>
          <w:sz w:val="28"/>
          <w:szCs w:val="28"/>
          <w:shd w:val="clear" w:color="auto" w:fill="FFFFFF"/>
        </w:rPr>
        <w:t xml:space="preserve">тис.грн або на </w:t>
      </w:r>
      <w:r>
        <w:rPr>
          <w:sz w:val="28"/>
          <w:szCs w:val="28"/>
          <w:shd w:val="clear" w:color="auto" w:fill="FFFFFF"/>
        </w:rPr>
        <w:t>32,8</w:t>
      </w:r>
      <w:r w:rsidRPr="00E80150">
        <w:rPr>
          <w:sz w:val="28"/>
          <w:szCs w:val="28"/>
          <w:shd w:val="clear" w:color="auto" w:fill="FFFFFF"/>
        </w:rPr>
        <w:t xml:space="preserve"> відсотка; </w:t>
      </w:r>
      <w:r>
        <w:rPr>
          <w:sz w:val="28"/>
          <w:szCs w:val="28"/>
          <w:shd w:val="clear" w:color="auto" w:fill="FFFFFF"/>
        </w:rPr>
        <w:t xml:space="preserve">по платі за землю на 213,5 тис.грн або на 5,3 відсотка; </w:t>
      </w:r>
      <w:r w:rsidRPr="00E80150">
        <w:rPr>
          <w:sz w:val="28"/>
          <w:szCs w:val="28"/>
          <w:shd w:val="clear" w:color="auto" w:fill="FFFFFF"/>
        </w:rPr>
        <w:t>по єдиному податку на 1 </w:t>
      </w:r>
      <w:r>
        <w:rPr>
          <w:sz w:val="28"/>
          <w:szCs w:val="28"/>
          <w:shd w:val="clear" w:color="auto" w:fill="FFFFFF"/>
        </w:rPr>
        <w:t>692</w:t>
      </w:r>
      <w:r w:rsidRPr="00E80150">
        <w:rPr>
          <w:sz w:val="28"/>
          <w:szCs w:val="28"/>
          <w:shd w:val="clear" w:color="auto" w:fill="FFFFFF"/>
        </w:rPr>
        <w:t>,</w:t>
      </w:r>
      <w:r>
        <w:rPr>
          <w:sz w:val="28"/>
          <w:szCs w:val="28"/>
          <w:shd w:val="clear" w:color="auto" w:fill="FFFFFF"/>
        </w:rPr>
        <w:t>5 тис.грн або на 27</w:t>
      </w:r>
      <w:r w:rsidRPr="00E80150">
        <w:rPr>
          <w:sz w:val="28"/>
          <w:szCs w:val="28"/>
          <w:shd w:val="clear" w:color="auto" w:fill="FFFFFF"/>
        </w:rPr>
        <w:t>,</w:t>
      </w:r>
      <w:r>
        <w:rPr>
          <w:sz w:val="28"/>
          <w:szCs w:val="28"/>
          <w:shd w:val="clear" w:color="auto" w:fill="FFFFFF"/>
        </w:rPr>
        <w:t>1</w:t>
      </w:r>
      <w:r w:rsidRPr="00E80150">
        <w:rPr>
          <w:sz w:val="28"/>
          <w:szCs w:val="28"/>
          <w:shd w:val="clear" w:color="auto" w:fill="FFFFFF"/>
        </w:rPr>
        <w:t xml:space="preserve"> відсотка; по платі за надання адміністративних послуг на 1</w:t>
      </w:r>
      <w:r>
        <w:rPr>
          <w:sz w:val="28"/>
          <w:szCs w:val="28"/>
          <w:shd w:val="clear" w:color="auto" w:fill="FFFFFF"/>
        </w:rPr>
        <w:t>47</w:t>
      </w:r>
      <w:r w:rsidRPr="00E80150">
        <w:rPr>
          <w:sz w:val="28"/>
          <w:szCs w:val="28"/>
          <w:shd w:val="clear" w:color="auto" w:fill="FFFFFF"/>
        </w:rPr>
        <w:t>,</w:t>
      </w:r>
      <w:r>
        <w:rPr>
          <w:sz w:val="28"/>
          <w:szCs w:val="28"/>
          <w:shd w:val="clear" w:color="auto" w:fill="FFFFFF"/>
        </w:rPr>
        <w:t>1</w:t>
      </w:r>
      <w:r w:rsidRPr="00E80150">
        <w:rPr>
          <w:sz w:val="28"/>
          <w:szCs w:val="28"/>
          <w:shd w:val="clear" w:color="auto" w:fill="FFFFFF"/>
        </w:rPr>
        <w:t xml:space="preserve"> тис. гривень.   </w:t>
      </w:r>
    </w:p>
    <w:p w:rsidR="00B210EC" w:rsidRPr="00E80150" w:rsidRDefault="00B210EC" w:rsidP="00155E97">
      <w:pPr>
        <w:pStyle w:val="BodyTextIndent2"/>
        <w:ind w:right="-185" w:firstLine="720"/>
        <w:rPr>
          <w:sz w:val="28"/>
          <w:szCs w:val="28"/>
          <w:lang w:val="uk-UA"/>
        </w:rPr>
      </w:pPr>
      <w:r w:rsidRPr="00E80150">
        <w:rPr>
          <w:sz w:val="28"/>
          <w:szCs w:val="28"/>
          <w:shd w:val="clear" w:color="auto" w:fill="FFFFFF"/>
        </w:rPr>
        <w:t>Із державного бюджету до загального фонду бюджету громади</w:t>
      </w:r>
      <w:r>
        <w:rPr>
          <w:sz w:val="28"/>
          <w:szCs w:val="28"/>
          <w:shd w:val="clear" w:color="auto" w:fill="FFFFFF"/>
          <w:lang w:val="uk-UA"/>
        </w:rPr>
        <w:t xml:space="preserve"> </w:t>
      </w:r>
      <w:r w:rsidRPr="00E80150">
        <w:rPr>
          <w:sz w:val="28"/>
          <w:szCs w:val="28"/>
          <w:shd w:val="clear" w:color="auto" w:fill="FFFFFF"/>
        </w:rPr>
        <w:t>вповному</w:t>
      </w:r>
      <w:r>
        <w:rPr>
          <w:sz w:val="28"/>
          <w:szCs w:val="28"/>
          <w:shd w:val="clear" w:color="auto" w:fill="FFFFFF"/>
          <w:lang w:val="uk-UA"/>
        </w:rPr>
        <w:t xml:space="preserve"> </w:t>
      </w:r>
      <w:r w:rsidRPr="00E80150">
        <w:rPr>
          <w:sz w:val="28"/>
          <w:szCs w:val="28"/>
          <w:shd w:val="clear" w:color="auto" w:fill="FFFFFF"/>
        </w:rPr>
        <w:t>обсязі</w:t>
      </w:r>
      <w:r>
        <w:rPr>
          <w:sz w:val="28"/>
          <w:szCs w:val="28"/>
          <w:shd w:val="clear" w:color="auto" w:fill="FFFFFF"/>
          <w:lang w:val="uk-UA"/>
        </w:rPr>
        <w:t xml:space="preserve"> </w:t>
      </w:r>
      <w:r w:rsidRPr="00E80150">
        <w:rPr>
          <w:sz w:val="28"/>
          <w:szCs w:val="28"/>
          <w:shd w:val="clear" w:color="auto" w:fill="FFFFFF"/>
        </w:rPr>
        <w:t>надійшли</w:t>
      </w:r>
      <w:r>
        <w:rPr>
          <w:sz w:val="28"/>
          <w:szCs w:val="28"/>
          <w:shd w:val="clear" w:color="auto" w:fill="FFFFFF"/>
          <w:lang w:val="uk-UA"/>
        </w:rPr>
        <w:t xml:space="preserve"> кошти </w:t>
      </w:r>
      <w:r w:rsidRPr="00E80150">
        <w:rPr>
          <w:sz w:val="28"/>
          <w:szCs w:val="28"/>
          <w:shd w:val="clear" w:color="auto" w:fill="FFFFFF"/>
        </w:rPr>
        <w:t>освітн</w:t>
      </w:r>
      <w:r>
        <w:rPr>
          <w:sz w:val="28"/>
          <w:szCs w:val="28"/>
          <w:shd w:val="clear" w:color="auto" w:fill="FFFFFF"/>
          <w:lang w:val="uk-UA"/>
        </w:rPr>
        <w:t>ьої</w:t>
      </w:r>
      <w:r w:rsidRPr="00E80150">
        <w:rPr>
          <w:sz w:val="28"/>
          <w:szCs w:val="28"/>
          <w:shd w:val="clear" w:color="auto" w:fill="FFFFFF"/>
        </w:rPr>
        <w:t xml:space="preserve"> (</w:t>
      </w:r>
      <w:r w:rsidRPr="002045A8">
        <w:rPr>
          <w:sz w:val="28"/>
          <w:szCs w:val="28"/>
          <w:shd w:val="clear" w:color="auto" w:fill="FFFFFF"/>
        </w:rPr>
        <w:t>28</w:t>
      </w:r>
      <w:r>
        <w:rPr>
          <w:sz w:val="28"/>
          <w:szCs w:val="28"/>
          <w:shd w:val="clear" w:color="auto" w:fill="FFFFFF"/>
          <w:lang w:val="uk-UA"/>
        </w:rPr>
        <w:t> </w:t>
      </w:r>
      <w:r w:rsidRPr="002045A8">
        <w:rPr>
          <w:sz w:val="28"/>
          <w:szCs w:val="28"/>
          <w:shd w:val="clear" w:color="auto" w:fill="FFFFFF"/>
        </w:rPr>
        <w:t>592</w:t>
      </w:r>
      <w:r>
        <w:rPr>
          <w:sz w:val="28"/>
          <w:szCs w:val="28"/>
          <w:shd w:val="clear" w:color="auto" w:fill="FFFFFF"/>
          <w:lang w:val="uk-UA"/>
        </w:rPr>
        <w:t>,</w:t>
      </w:r>
      <w:r w:rsidRPr="002045A8">
        <w:rPr>
          <w:sz w:val="28"/>
          <w:szCs w:val="28"/>
          <w:shd w:val="clear" w:color="auto" w:fill="FFFFFF"/>
        </w:rPr>
        <w:t xml:space="preserve">8 </w:t>
      </w:r>
      <w:r w:rsidRPr="00E80150">
        <w:rPr>
          <w:sz w:val="28"/>
          <w:szCs w:val="28"/>
          <w:shd w:val="clear" w:color="auto" w:fill="FFFFFF"/>
        </w:rPr>
        <w:t>тис.грн) і медичн</w:t>
      </w:r>
      <w:r>
        <w:rPr>
          <w:sz w:val="28"/>
          <w:szCs w:val="28"/>
          <w:shd w:val="clear" w:color="auto" w:fill="FFFFFF"/>
          <w:lang w:val="uk-UA"/>
        </w:rPr>
        <w:t>ої</w:t>
      </w:r>
      <w:r w:rsidRPr="00E80150">
        <w:rPr>
          <w:sz w:val="28"/>
          <w:szCs w:val="28"/>
          <w:shd w:val="clear" w:color="auto" w:fill="FFFFFF"/>
        </w:rPr>
        <w:t xml:space="preserve"> (1</w:t>
      </w:r>
      <w:r w:rsidRPr="00E80150">
        <w:rPr>
          <w:sz w:val="28"/>
          <w:szCs w:val="28"/>
          <w:shd w:val="clear" w:color="auto" w:fill="FFFFFF"/>
          <w:lang w:val="uk-UA"/>
        </w:rPr>
        <w:t>3 448,0</w:t>
      </w:r>
      <w:r w:rsidRPr="00E80150">
        <w:rPr>
          <w:sz w:val="28"/>
          <w:szCs w:val="28"/>
          <w:shd w:val="clear" w:color="auto" w:fill="FFFFFF"/>
        </w:rPr>
        <w:t xml:space="preserve">тис.грн) субвенції. </w:t>
      </w:r>
      <w:r w:rsidRPr="00E80150">
        <w:rPr>
          <w:sz w:val="28"/>
          <w:szCs w:val="28"/>
          <w:lang w:val="uk-UA"/>
        </w:rPr>
        <w:t xml:space="preserve">Крім того, надійшли кошти субвенцій з місцевого бюджету, за рахунок відповідних субвенцій з державного бюджету: </w:t>
      </w:r>
      <w:r w:rsidRPr="002045A8">
        <w:rPr>
          <w:sz w:val="28"/>
          <w:szCs w:val="28"/>
          <w:lang w:val="uk-UA"/>
        </w:rPr>
        <w:t>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w:t>
      </w:r>
      <w:r>
        <w:rPr>
          <w:sz w:val="28"/>
          <w:szCs w:val="28"/>
          <w:lang w:val="uk-UA"/>
        </w:rPr>
        <w:t>б – 386,2 тис.грн (кошти освоєно в повному обсязі);</w:t>
      </w:r>
      <w:r w:rsidRPr="002045A8">
        <w:rPr>
          <w:sz w:val="28"/>
          <w:szCs w:val="28"/>
          <w:lang w:val="uk-UA"/>
        </w:rPr>
        <w:t xml:space="preserve"> </w:t>
      </w:r>
      <w:r w:rsidRPr="00E80150">
        <w:rPr>
          <w:sz w:val="28"/>
          <w:szCs w:val="28"/>
          <w:lang w:val="uk-UA"/>
        </w:rPr>
        <w:t>на надання державної підтримки особам з особливими освітніми потребами в сумі</w:t>
      </w:r>
      <w:r>
        <w:rPr>
          <w:sz w:val="28"/>
          <w:szCs w:val="28"/>
          <w:lang w:val="uk-UA"/>
        </w:rPr>
        <w:t xml:space="preserve"> 142</w:t>
      </w:r>
      <w:r w:rsidRPr="00E80150">
        <w:rPr>
          <w:sz w:val="28"/>
          <w:szCs w:val="28"/>
          <w:lang w:val="uk-UA"/>
        </w:rPr>
        <w:t xml:space="preserve">,4тис.грн (використано </w:t>
      </w:r>
      <w:r>
        <w:rPr>
          <w:sz w:val="28"/>
          <w:szCs w:val="28"/>
          <w:lang w:val="uk-UA"/>
        </w:rPr>
        <w:t>126</w:t>
      </w:r>
      <w:r w:rsidRPr="00E80150">
        <w:rPr>
          <w:sz w:val="28"/>
          <w:szCs w:val="28"/>
          <w:lang w:val="uk-UA"/>
        </w:rPr>
        <w:t>,</w:t>
      </w:r>
      <w:r>
        <w:rPr>
          <w:sz w:val="28"/>
          <w:szCs w:val="28"/>
          <w:lang w:val="uk-UA"/>
        </w:rPr>
        <w:t xml:space="preserve">4 </w:t>
      </w:r>
      <w:r w:rsidRPr="00E80150">
        <w:rPr>
          <w:sz w:val="28"/>
          <w:szCs w:val="28"/>
          <w:lang w:val="uk-UA"/>
        </w:rPr>
        <w:t xml:space="preserve">тис.грн); на забезпечення якісної, сучасної та доступної загальної середньої освіти «Нова українська школа» - </w:t>
      </w:r>
      <w:r>
        <w:rPr>
          <w:sz w:val="28"/>
          <w:szCs w:val="28"/>
          <w:lang w:val="uk-UA"/>
        </w:rPr>
        <w:t>539</w:t>
      </w:r>
      <w:r w:rsidRPr="00E80150">
        <w:rPr>
          <w:sz w:val="28"/>
          <w:szCs w:val="28"/>
          <w:lang w:val="uk-UA"/>
        </w:rPr>
        <w:t>,</w:t>
      </w:r>
      <w:r>
        <w:rPr>
          <w:sz w:val="28"/>
          <w:szCs w:val="28"/>
          <w:lang w:val="uk-UA"/>
        </w:rPr>
        <w:t>3</w:t>
      </w:r>
      <w:r w:rsidRPr="00E80150">
        <w:rPr>
          <w:sz w:val="28"/>
          <w:szCs w:val="28"/>
          <w:lang w:val="uk-UA"/>
        </w:rPr>
        <w:t xml:space="preserve"> тис.грн (</w:t>
      </w:r>
      <w:r>
        <w:rPr>
          <w:sz w:val="28"/>
          <w:szCs w:val="28"/>
          <w:lang w:val="uk-UA"/>
        </w:rPr>
        <w:t>кошти освоєно в повному обсязі</w:t>
      </w:r>
      <w:r w:rsidRPr="00E80150">
        <w:rPr>
          <w:sz w:val="28"/>
          <w:szCs w:val="28"/>
          <w:lang w:val="uk-UA"/>
        </w:rPr>
        <w:t xml:space="preserve">); субвенція з місцевого бюджету за рахунок залишку коштів освітньої субвенції, що утворився на початок бюджетного періоду – 184,8 тис.грн (використано </w:t>
      </w:r>
      <w:r>
        <w:rPr>
          <w:sz w:val="28"/>
          <w:szCs w:val="28"/>
          <w:lang w:val="uk-UA"/>
        </w:rPr>
        <w:t>181</w:t>
      </w:r>
      <w:r w:rsidRPr="00E80150">
        <w:rPr>
          <w:sz w:val="28"/>
          <w:szCs w:val="28"/>
          <w:lang w:val="uk-UA"/>
        </w:rPr>
        <w:t>,</w:t>
      </w:r>
      <w:r>
        <w:rPr>
          <w:sz w:val="28"/>
          <w:szCs w:val="28"/>
          <w:lang w:val="uk-UA"/>
        </w:rPr>
        <w:t>8</w:t>
      </w:r>
      <w:r w:rsidRPr="00E80150">
        <w:rPr>
          <w:sz w:val="28"/>
          <w:szCs w:val="28"/>
          <w:lang w:val="uk-UA"/>
        </w:rPr>
        <w:t xml:space="preserve"> тис.грн).</w:t>
      </w:r>
    </w:p>
    <w:p w:rsidR="00B210EC" w:rsidRPr="00E80150" w:rsidRDefault="00B210EC" w:rsidP="00395F39">
      <w:pPr>
        <w:pStyle w:val="BodyTextIndent3"/>
        <w:ind w:right="-185" w:firstLine="720"/>
        <w:rPr>
          <w:sz w:val="28"/>
          <w:szCs w:val="28"/>
        </w:rPr>
      </w:pPr>
      <w:r w:rsidRPr="00E80150">
        <w:rPr>
          <w:sz w:val="28"/>
          <w:szCs w:val="28"/>
        </w:rPr>
        <w:t>До спеціального фонду бюджету об’єднаної</w:t>
      </w:r>
      <w:r>
        <w:rPr>
          <w:sz w:val="28"/>
          <w:szCs w:val="28"/>
        </w:rPr>
        <w:t xml:space="preserve"> </w:t>
      </w:r>
      <w:r w:rsidRPr="00E80150">
        <w:rPr>
          <w:sz w:val="28"/>
          <w:szCs w:val="28"/>
        </w:rPr>
        <w:t>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Pr="0026420C">
        <w:rPr>
          <w:sz w:val="28"/>
          <w:szCs w:val="28"/>
        </w:rPr>
        <w:t>5</w:t>
      </w:r>
      <w:r>
        <w:rPr>
          <w:sz w:val="28"/>
          <w:szCs w:val="28"/>
        </w:rPr>
        <w:t> </w:t>
      </w:r>
      <w:r w:rsidRPr="0026420C">
        <w:rPr>
          <w:sz w:val="28"/>
          <w:szCs w:val="28"/>
        </w:rPr>
        <w:t>693</w:t>
      </w:r>
      <w:r>
        <w:rPr>
          <w:sz w:val="28"/>
          <w:szCs w:val="28"/>
        </w:rPr>
        <w:t>,</w:t>
      </w:r>
      <w:r w:rsidRPr="0026420C">
        <w:rPr>
          <w:sz w:val="28"/>
          <w:szCs w:val="28"/>
        </w:rPr>
        <w:t xml:space="preserve">4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Pr="00E80150">
        <w:rPr>
          <w:sz w:val="28"/>
          <w:szCs w:val="28"/>
        </w:rPr>
        <w:t>1 </w:t>
      </w:r>
      <w:r>
        <w:rPr>
          <w:sz w:val="28"/>
          <w:szCs w:val="28"/>
        </w:rPr>
        <w:t>309</w:t>
      </w:r>
      <w:r w:rsidRPr="00E80150">
        <w:rPr>
          <w:sz w:val="28"/>
          <w:szCs w:val="28"/>
        </w:rPr>
        <w:t>,</w:t>
      </w:r>
      <w:r>
        <w:rPr>
          <w:sz w:val="28"/>
          <w:szCs w:val="28"/>
        </w:rPr>
        <w:t>3</w:t>
      </w:r>
      <w:r w:rsidRPr="00E80150">
        <w:rPr>
          <w:sz w:val="28"/>
          <w:szCs w:val="28"/>
        </w:rPr>
        <w:t xml:space="preserve"> 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- 29,6</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від</w:t>
      </w:r>
      <w:r>
        <w:rPr>
          <w:sz w:val="28"/>
          <w:szCs w:val="28"/>
        </w:rPr>
        <w:t xml:space="preserve"> </w:t>
      </w:r>
      <w:r w:rsidRPr="00E80150">
        <w:rPr>
          <w:sz w:val="28"/>
          <w:szCs w:val="28"/>
        </w:rPr>
        <w:t>відшкодування</w:t>
      </w:r>
      <w:r>
        <w:rPr>
          <w:sz w:val="28"/>
          <w:szCs w:val="28"/>
        </w:rPr>
        <w:t xml:space="preserve"> </w:t>
      </w:r>
      <w:r w:rsidRPr="00E80150">
        <w:rPr>
          <w:sz w:val="28"/>
          <w:szCs w:val="28"/>
        </w:rPr>
        <w:t>втрат</w:t>
      </w:r>
      <w:r>
        <w:rPr>
          <w:sz w:val="28"/>
          <w:szCs w:val="28"/>
        </w:rPr>
        <w:t xml:space="preserve"> </w:t>
      </w:r>
      <w:r w:rsidRPr="00E80150">
        <w:rPr>
          <w:sz w:val="28"/>
          <w:szCs w:val="28"/>
        </w:rPr>
        <w:t>сільськогосподарського і лісогосподарського</w:t>
      </w:r>
      <w:r>
        <w:rPr>
          <w:sz w:val="28"/>
          <w:szCs w:val="28"/>
        </w:rPr>
        <w:t xml:space="preserve"> </w:t>
      </w:r>
      <w:r w:rsidRPr="00E80150">
        <w:rPr>
          <w:sz w:val="28"/>
          <w:szCs w:val="28"/>
        </w:rPr>
        <w:t>виробництва -</w:t>
      </w:r>
      <w:r>
        <w:rPr>
          <w:sz w:val="28"/>
          <w:szCs w:val="28"/>
        </w:rPr>
        <w:t xml:space="preserve"> </w:t>
      </w:r>
      <w:r w:rsidRPr="00E80150">
        <w:rPr>
          <w:sz w:val="28"/>
          <w:szCs w:val="28"/>
        </w:rPr>
        <w:t>1</w:t>
      </w:r>
      <w:r>
        <w:rPr>
          <w:sz w:val="28"/>
          <w:szCs w:val="28"/>
        </w:rPr>
        <w:t>40</w:t>
      </w:r>
      <w:r w:rsidRPr="00E80150">
        <w:rPr>
          <w:sz w:val="28"/>
          <w:szCs w:val="28"/>
        </w:rPr>
        <w:t>,</w:t>
      </w:r>
      <w:r>
        <w:rPr>
          <w:sz w:val="28"/>
          <w:szCs w:val="28"/>
        </w:rPr>
        <w:t xml:space="preserve">1 </w:t>
      </w:r>
      <w:r w:rsidRPr="00E80150">
        <w:rPr>
          <w:sz w:val="28"/>
          <w:szCs w:val="28"/>
        </w:rPr>
        <w:t>тис.грн; грошові</w:t>
      </w:r>
      <w:r>
        <w:rPr>
          <w:sz w:val="28"/>
          <w:szCs w:val="28"/>
        </w:rPr>
        <w:t xml:space="preserve"> </w:t>
      </w:r>
      <w:r w:rsidRPr="00E80150">
        <w:rPr>
          <w:sz w:val="28"/>
          <w:szCs w:val="28"/>
        </w:rPr>
        <w:t>стягнення за шкоду, заподіяну</w:t>
      </w:r>
      <w:r>
        <w:rPr>
          <w:sz w:val="28"/>
          <w:szCs w:val="28"/>
        </w:rPr>
        <w:t xml:space="preserve"> </w:t>
      </w:r>
      <w:r w:rsidRPr="00E80150">
        <w:rPr>
          <w:sz w:val="28"/>
          <w:szCs w:val="28"/>
        </w:rPr>
        <w:t>порушенням</w:t>
      </w:r>
      <w:r>
        <w:rPr>
          <w:sz w:val="28"/>
          <w:szCs w:val="28"/>
        </w:rPr>
        <w:t xml:space="preserve"> </w:t>
      </w:r>
      <w:r w:rsidRPr="00E80150">
        <w:rPr>
          <w:sz w:val="28"/>
          <w:szCs w:val="28"/>
        </w:rPr>
        <w:t>законодавства про охорону</w:t>
      </w:r>
      <w:r>
        <w:rPr>
          <w:sz w:val="28"/>
          <w:szCs w:val="28"/>
        </w:rPr>
        <w:t xml:space="preserve"> </w:t>
      </w:r>
      <w:r w:rsidRPr="00E80150">
        <w:rPr>
          <w:sz w:val="28"/>
          <w:szCs w:val="28"/>
        </w:rPr>
        <w:t>навколишнього природного середовища</w:t>
      </w:r>
      <w:r>
        <w:rPr>
          <w:sz w:val="28"/>
          <w:szCs w:val="28"/>
        </w:rPr>
        <w:t xml:space="preserve"> </w:t>
      </w:r>
      <w:r w:rsidRPr="00E80150">
        <w:rPr>
          <w:sz w:val="28"/>
          <w:szCs w:val="28"/>
        </w:rPr>
        <w:t>внаслідок</w:t>
      </w:r>
      <w:r>
        <w:rPr>
          <w:sz w:val="28"/>
          <w:szCs w:val="28"/>
        </w:rPr>
        <w:t xml:space="preserve"> </w:t>
      </w:r>
      <w:r w:rsidRPr="00E80150">
        <w:rPr>
          <w:sz w:val="28"/>
          <w:szCs w:val="28"/>
        </w:rPr>
        <w:t>господарської та іншої</w:t>
      </w:r>
      <w:r>
        <w:rPr>
          <w:sz w:val="28"/>
          <w:szCs w:val="28"/>
        </w:rPr>
        <w:t xml:space="preserve"> </w:t>
      </w:r>
      <w:r w:rsidRPr="00E80150">
        <w:rPr>
          <w:sz w:val="28"/>
          <w:szCs w:val="28"/>
        </w:rPr>
        <w:t>діяльності – 0,2 тис.грн; за рахунок</w:t>
      </w:r>
      <w:r>
        <w:rPr>
          <w:sz w:val="28"/>
          <w:szCs w:val="28"/>
        </w:rPr>
        <w:t xml:space="preserve"> </w:t>
      </w:r>
      <w:r w:rsidRPr="00E80150">
        <w:rPr>
          <w:sz w:val="28"/>
          <w:szCs w:val="28"/>
        </w:rPr>
        <w:t>надходжень</w:t>
      </w:r>
      <w:r>
        <w:rPr>
          <w:sz w:val="28"/>
          <w:szCs w:val="28"/>
        </w:rPr>
        <w:t xml:space="preserve"> </w:t>
      </w:r>
      <w:r w:rsidRPr="00E80150">
        <w:rPr>
          <w:sz w:val="28"/>
          <w:szCs w:val="28"/>
        </w:rPr>
        <w:t>коштів</w:t>
      </w:r>
      <w:r>
        <w:rPr>
          <w:sz w:val="28"/>
          <w:szCs w:val="28"/>
        </w:rPr>
        <w:t xml:space="preserve"> </w:t>
      </w:r>
      <w:r w:rsidRPr="00E80150">
        <w:rPr>
          <w:sz w:val="28"/>
          <w:szCs w:val="28"/>
        </w:rPr>
        <w:t>пайової</w:t>
      </w:r>
      <w:r>
        <w:rPr>
          <w:sz w:val="28"/>
          <w:szCs w:val="28"/>
        </w:rPr>
        <w:t xml:space="preserve"> </w:t>
      </w:r>
      <w:r w:rsidRPr="00E80150">
        <w:rPr>
          <w:sz w:val="28"/>
          <w:szCs w:val="28"/>
        </w:rPr>
        <w:t>участі у розвитку</w:t>
      </w:r>
      <w:r>
        <w:rPr>
          <w:sz w:val="28"/>
          <w:szCs w:val="28"/>
        </w:rPr>
        <w:t xml:space="preserve"> </w:t>
      </w:r>
      <w:r w:rsidRPr="00E80150">
        <w:rPr>
          <w:sz w:val="28"/>
          <w:szCs w:val="28"/>
        </w:rPr>
        <w:t>інфраструктури</w:t>
      </w:r>
      <w:r>
        <w:rPr>
          <w:sz w:val="28"/>
          <w:szCs w:val="28"/>
        </w:rPr>
        <w:t xml:space="preserve"> </w:t>
      </w:r>
      <w:r w:rsidRPr="00E80150">
        <w:rPr>
          <w:sz w:val="28"/>
          <w:szCs w:val="28"/>
        </w:rPr>
        <w:t>населеного пункту – 663,0</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від продажу земельних</w:t>
      </w:r>
      <w:r>
        <w:rPr>
          <w:sz w:val="28"/>
          <w:szCs w:val="28"/>
        </w:rPr>
        <w:t xml:space="preserve"> </w:t>
      </w:r>
      <w:r w:rsidRPr="00E80150">
        <w:rPr>
          <w:sz w:val="28"/>
          <w:szCs w:val="28"/>
        </w:rPr>
        <w:t>ділянок</w:t>
      </w:r>
      <w:r>
        <w:rPr>
          <w:sz w:val="28"/>
          <w:szCs w:val="28"/>
        </w:rPr>
        <w:t xml:space="preserve"> </w:t>
      </w:r>
      <w:r w:rsidRPr="00E80150">
        <w:rPr>
          <w:sz w:val="28"/>
          <w:szCs w:val="28"/>
        </w:rPr>
        <w:t>несільськогосподарського</w:t>
      </w:r>
      <w:r>
        <w:rPr>
          <w:sz w:val="28"/>
          <w:szCs w:val="28"/>
        </w:rPr>
        <w:t xml:space="preserve"> </w:t>
      </w:r>
      <w:r w:rsidRPr="00E80150">
        <w:rPr>
          <w:sz w:val="28"/>
          <w:szCs w:val="28"/>
        </w:rPr>
        <w:t>призначення – 2 551,2 тис.грн; за рахунок субвенції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 1 000,0 тис. гривень.</w:t>
      </w:r>
    </w:p>
    <w:p w:rsidR="00B210EC" w:rsidRPr="00E80150" w:rsidRDefault="00B210EC" w:rsidP="00D9452C">
      <w:pPr>
        <w:pStyle w:val="BodyTextIndent2"/>
        <w:ind w:right="-185" w:firstLine="720"/>
        <w:rPr>
          <w:sz w:val="28"/>
          <w:szCs w:val="28"/>
          <w:lang w:val="uk-UA"/>
        </w:rPr>
      </w:pPr>
      <w:r w:rsidRPr="00E80150">
        <w:rPr>
          <w:sz w:val="28"/>
          <w:szCs w:val="28"/>
        </w:rPr>
        <w:t>Фінансування</w:t>
      </w:r>
      <w:r>
        <w:rPr>
          <w:sz w:val="28"/>
          <w:szCs w:val="28"/>
          <w:lang w:val="uk-UA"/>
        </w:rPr>
        <w:t xml:space="preserve"> </w:t>
      </w:r>
      <w:r w:rsidRPr="00E80150">
        <w:rPr>
          <w:sz w:val="28"/>
          <w:szCs w:val="28"/>
        </w:rPr>
        <w:t>видатків</w:t>
      </w:r>
      <w:r>
        <w:rPr>
          <w:sz w:val="28"/>
          <w:szCs w:val="28"/>
          <w:lang w:val="uk-UA"/>
        </w:rPr>
        <w:t xml:space="preserve"> </w:t>
      </w:r>
      <w:r w:rsidRPr="00E80150">
        <w:rPr>
          <w:sz w:val="28"/>
          <w:szCs w:val="28"/>
        </w:rPr>
        <w:t>місцевого бюджету проводилось в межах бюджетного</w:t>
      </w:r>
      <w:r>
        <w:rPr>
          <w:sz w:val="28"/>
          <w:szCs w:val="28"/>
          <w:lang w:val="uk-UA"/>
        </w:rPr>
        <w:t xml:space="preserve"> </w:t>
      </w:r>
      <w:r w:rsidRPr="00E80150">
        <w:rPr>
          <w:sz w:val="28"/>
          <w:szCs w:val="28"/>
        </w:rPr>
        <w:t>призначення</w:t>
      </w:r>
      <w:r>
        <w:rPr>
          <w:sz w:val="28"/>
          <w:szCs w:val="28"/>
          <w:lang w:val="uk-UA"/>
        </w:rPr>
        <w:t xml:space="preserve"> </w:t>
      </w:r>
      <w:r w:rsidRPr="00E80150">
        <w:rPr>
          <w:sz w:val="28"/>
          <w:szCs w:val="28"/>
        </w:rPr>
        <w:t>відповідно до зареєстрованих</w:t>
      </w:r>
      <w:r>
        <w:rPr>
          <w:sz w:val="28"/>
          <w:szCs w:val="28"/>
          <w:lang w:val="uk-UA"/>
        </w:rPr>
        <w:t xml:space="preserve"> </w:t>
      </w:r>
      <w:r w:rsidRPr="00E80150">
        <w:rPr>
          <w:sz w:val="28"/>
          <w:szCs w:val="28"/>
        </w:rPr>
        <w:t>фінансових</w:t>
      </w:r>
      <w:r>
        <w:rPr>
          <w:sz w:val="28"/>
          <w:szCs w:val="28"/>
          <w:lang w:val="uk-UA"/>
        </w:rPr>
        <w:t xml:space="preserve"> </w:t>
      </w:r>
      <w:r w:rsidRPr="00E80150">
        <w:rPr>
          <w:sz w:val="28"/>
          <w:szCs w:val="28"/>
        </w:rPr>
        <w:t>зобов’язань.</w:t>
      </w:r>
    </w:p>
    <w:p w:rsidR="00B210EC" w:rsidRPr="00E80150" w:rsidRDefault="00B210EC" w:rsidP="00155E97">
      <w:pPr>
        <w:ind w:firstLine="708"/>
        <w:jc w:val="both"/>
        <w:rPr>
          <w:sz w:val="28"/>
          <w:szCs w:val="28"/>
          <w:shd w:val="clear" w:color="auto" w:fill="FFFFFF"/>
        </w:rPr>
      </w:pPr>
      <w:r w:rsidRPr="00E80150">
        <w:rPr>
          <w:sz w:val="28"/>
          <w:szCs w:val="28"/>
          <w:shd w:val="clear" w:color="auto" w:fill="FFFFFF"/>
        </w:rPr>
        <w:t xml:space="preserve">За рахунок отриманих власних надходжень до бюджету громади та трансфертів з державного бюджету </w:t>
      </w:r>
      <w:r>
        <w:rPr>
          <w:sz w:val="28"/>
          <w:szCs w:val="28"/>
          <w:shd w:val="clear" w:color="auto" w:fill="FFFFFF"/>
        </w:rPr>
        <w:t xml:space="preserve">виконання видаткової частини загального фонду </w:t>
      </w:r>
      <w:r w:rsidRPr="00E80150">
        <w:rPr>
          <w:sz w:val="28"/>
          <w:szCs w:val="28"/>
          <w:shd w:val="clear" w:color="auto" w:fill="FFFFFF"/>
        </w:rPr>
        <w:t>2020 року бюджету</w:t>
      </w:r>
      <w:r>
        <w:rPr>
          <w:sz w:val="28"/>
          <w:szCs w:val="28"/>
          <w:shd w:val="clear" w:color="auto" w:fill="FFFFFF"/>
        </w:rPr>
        <w:t xml:space="preserve"> громади</w:t>
      </w:r>
      <w:r w:rsidRPr="00E80150">
        <w:rPr>
          <w:sz w:val="28"/>
          <w:szCs w:val="28"/>
          <w:shd w:val="clear" w:color="auto" w:fill="FFFFFF"/>
        </w:rPr>
        <w:t xml:space="preserve"> </w:t>
      </w:r>
      <w:r>
        <w:rPr>
          <w:sz w:val="28"/>
          <w:szCs w:val="28"/>
          <w:shd w:val="clear" w:color="auto" w:fill="FFFFFF"/>
        </w:rPr>
        <w:t>становить</w:t>
      </w:r>
      <w:r w:rsidRPr="00E80150">
        <w:rPr>
          <w:sz w:val="28"/>
          <w:szCs w:val="28"/>
          <w:shd w:val="clear" w:color="auto" w:fill="FFFFFF"/>
        </w:rPr>
        <w:t xml:space="preserve"> </w:t>
      </w:r>
      <w:r w:rsidRPr="00C46CCC">
        <w:rPr>
          <w:sz w:val="28"/>
          <w:szCs w:val="28"/>
          <w:shd w:val="clear" w:color="auto" w:fill="FFFFFF"/>
        </w:rPr>
        <w:t>143</w:t>
      </w:r>
      <w:r>
        <w:rPr>
          <w:sz w:val="28"/>
          <w:szCs w:val="28"/>
          <w:shd w:val="clear" w:color="auto" w:fill="FFFFFF"/>
          <w:lang w:val="en-US"/>
        </w:rPr>
        <w:t> </w:t>
      </w:r>
      <w:r w:rsidRPr="00C46CCC">
        <w:rPr>
          <w:sz w:val="28"/>
          <w:szCs w:val="28"/>
          <w:shd w:val="clear" w:color="auto" w:fill="FFFFFF"/>
        </w:rPr>
        <w:t>879</w:t>
      </w:r>
      <w:r>
        <w:rPr>
          <w:sz w:val="28"/>
          <w:szCs w:val="28"/>
          <w:shd w:val="clear" w:color="auto" w:fill="FFFFFF"/>
        </w:rPr>
        <w:t>,</w:t>
      </w:r>
      <w:r w:rsidRPr="00C46CCC">
        <w:rPr>
          <w:sz w:val="28"/>
          <w:szCs w:val="28"/>
          <w:shd w:val="clear" w:color="auto" w:fill="FFFFFF"/>
        </w:rPr>
        <w:t xml:space="preserve">5 </w:t>
      </w:r>
      <w:r w:rsidRPr="00E80150">
        <w:rPr>
          <w:sz w:val="28"/>
          <w:szCs w:val="28"/>
          <w:shd w:val="clear" w:color="auto" w:fill="FFFFFF"/>
        </w:rPr>
        <w:t>тис. гривень</w:t>
      </w:r>
      <w:r w:rsidRPr="00E80150">
        <w:rPr>
          <w:sz w:val="28"/>
          <w:szCs w:val="28"/>
        </w:rPr>
        <w:t xml:space="preserve">. </w:t>
      </w:r>
      <w:r w:rsidRPr="00E80150">
        <w:rPr>
          <w:sz w:val="28"/>
          <w:szCs w:val="28"/>
          <w:shd w:val="clear" w:color="auto" w:fill="FFFFFF"/>
        </w:rPr>
        <w:t xml:space="preserve">На фінансування соціально-культурних галузей спрямовано </w:t>
      </w:r>
      <w:r>
        <w:rPr>
          <w:sz w:val="28"/>
          <w:szCs w:val="28"/>
          <w:shd w:val="clear" w:color="auto" w:fill="FFFFFF"/>
        </w:rPr>
        <w:t>67 024,2</w:t>
      </w:r>
      <w:r w:rsidRPr="00E80150">
        <w:rPr>
          <w:sz w:val="28"/>
          <w:szCs w:val="28"/>
          <w:shd w:val="clear" w:color="auto" w:fill="FFFFFF"/>
        </w:rPr>
        <w:t xml:space="preserve"> тис. гривень. При цьому, на фінансування установ та закладів освіти направлено </w:t>
      </w:r>
      <w:r>
        <w:rPr>
          <w:sz w:val="28"/>
          <w:szCs w:val="28"/>
          <w:shd w:val="clear" w:color="auto" w:fill="FFFFFF"/>
        </w:rPr>
        <w:t>47</w:t>
      </w:r>
      <w:r w:rsidRPr="00E80150">
        <w:rPr>
          <w:sz w:val="28"/>
          <w:szCs w:val="28"/>
          <w:shd w:val="clear" w:color="auto" w:fill="FFFFFF"/>
        </w:rPr>
        <w:t> </w:t>
      </w:r>
      <w:r>
        <w:rPr>
          <w:sz w:val="28"/>
          <w:szCs w:val="28"/>
          <w:shd w:val="clear" w:color="auto" w:fill="FFFFFF"/>
        </w:rPr>
        <w:t>906</w:t>
      </w:r>
      <w:r w:rsidRPr="00E80150">
        <w:rPr>
          <w:sz w:val="28"/>
          <w:szCs w:val="28"/>
          <w:shd w:val="clear" w:color="auto" w:fill="FFFFFF"/>
        </w:rPr>
        <w:t>,</w:t>
      </w:r>
      <w:r>
        <w:rPr>
          <w:sz w:val="28"/>
          <w:szCs w:val="28"/>
          <w:shd w:val="clear" w:color="auto" w:fill="FFFFFF"/>
        </w:rPr>
        <w:t xml:space="preserve">6 </w:t>
      </w:r>
      <w:r w:rsidRPr="00E80150">
        <w:rPr>
          <w:sz w:val="28"/>
          <w:szCs w:val="28"/>
          <w:shd w:val="clear" w:color="auto" w:fill="FFFFFF"/>
        </w:rPr>
        <w:t>тис.грн, на заклади охорони здоров’я – 1 </w:t>
      </w:r>
      <w:r>
        <w:rPr>
          <w:sz w:val="28"/>
          <w:szCs w:val="28"/>
          <w:shd w:val="clear" w:color="auto" w:fill="FFFFFF"/>
        </w:rPr>
        <w:t xml:space="preserve">385,0 </w:t>
      </w:r>
      <w:r w:rsidRPr="00E80150">
        <w:rPr>
          <w:sz w:val="28"/>
          <w:szCs w:val="28"/>
          <w:shd w:val="clear" w:color="auto" w:fill="FFFFFF"/>
        </w:rPr>
        <w:t xml:space="preserve">тис.грн, на соціальний захист і соціальне забезпечення населення – </w:t>
      </w:r>
      <w:r>
        <w:rPr>
          <w:sz w:val="28"/>
          <w:szCs w:val="28"/>
          <w:shd w:val="clear" w:color="auto" w:fill="FFFFFF"/>
        </w:rPr>
        <w:t xml:space="preserve">879,4 </w:t>
      </w:r>
      <w:r w:rsidRPr="00E80150">
        <w:rPr>
          <w:sz w:val="28"/>
          <w:szCs w:val="28"/>
          <w:shd w:val="clear" w:color="auto" w:fill="FFFFFF"/>
        </w:rPr>
        <w:t>тис.грн, на заклади культури і мистецтва – 2 </w:t>
      </w:r>
      <w:r>
        <w:rPr>
          <w:sz w:val="28"/>
          <w:szCs w:val="28"/>
          <w:shd w:val="clear" w:color="auto" w:fill="FFFFFF"/>
        </w:rPr>
        <w:t>302</w:t>
      </w:r>
      <w:r w:rsidRPr="00E80150">
        <w:rPr>
          <w:sz w:val="28"/>
          <w:szCs w:val="28"/>
          <w:shd w:val="clear" w:color="auto" w:fill="FFFFFF"/>
        </w:rPr>
        <w:t>,</w:t>
      </w:r>
      <w:r>
        <w:rPr>
          <w:sz w:val="28"/>
          <w:szCs w:val="28"/>
          <w:shd w:val="clear" w:color="auto" w:fill="FFFFFF"/>
        </w:rPr>
        <w:t>9</w:t>
      </w:r>
      <w:r w:rsidRPr="00E80150">
        <w:rPr>
          <w:sz w:val="28"/>
          <w:szCs w:val="28"/>
          <w:shd w:val="clear" w:color="auto" w:fill="FFFFFF"/>
        </w:rPr>
        <w:t xml:space="preserve"> тис.грн, фізичну культуру і спорту – </w:t>
      </w:r>
      <w:r>
        <w:rPr>
          <w:sz w:val="28"/>
          <w:szCs w:val="28"/>
          <w:shd w:val="clear" w:color="auto" w:fill="FFFFFF"/>
        </w:rPr>
        <w:t>1 027,1</w:t>
      </w:r>
      <w:r w:rsidRPr="00E80150">
        <w:rPr>
          <w:sz w:val="28"/>
          <w:szCs w:val="28"/>
          <w:shd w:val="clear" w:color="auto" w:fill="FFFFFF"/>
        </w:rPr>
        <w:t xml:space="preserve"> тис. гривень.</w:t>
      </w:r>
    </w:p>
    <w:p w:rsidR="00B210EC" w:rsidRDefault="00B210EC" w:rsidP="0056040F">
      <w:pPr>
        <w:ind w:right="-185" w:firstLine="720"/>
        <w:jc w:val="both"/>
        <w:rPr>
          <w:sz w:val="28"/>
          <w:szCs w:val="28"/>
        </w:rPr>
      </w:pPr>
      <w:r w:rsidRPr="00E80150">
        <w:rPr>
          <w:sz w:val="28"/>
          <w:szCs w:val="28"/>
        </w:rPr>
        <w:t>Використання видаткової частини спеціального фонду бюджету громади за 2020 р</w:t>
      </w:r>
      <w:r>
        <w:rPr>
          <w:sz w:val="28"/>
          <w:szCs w:val="28"/>
        </w:rPr>
        <w:t>ік</w:t>
      </w:r>
      <w:r w:rsidRPr="00E80150">
        <w:rPr>
          <w:sz w:val="28"/>
          <w:szCs w:val="28"/>
        </w:rPr>
        <w:t xml:space="preserve"> становить </w:t>
      </w:r>
      <w:r w:rsidRPr="00C46CCC">
        <w:rPr>
          <w:sz w:val="28"/>
          <w:szCs w:val="28"/>
          <w:shd w:val="clear" w:color="auto" w:fill="FFFFFF"/>
        </w:rPr>
        <w:t>26</w:t>
      </w:r>
      <w:r>
        <w:rPr>
          <w:sz w:val="28"/>
          <w:szCs w:val="28"/>
          <w:shd w:val="clear" w:color="auto" w:fill="FFFFFF"/>
        </w:rPr>
        <w:t> </w:t>
      </w:r>
      <w:r w:rsidRPr="00C46CCC">
        <w:rPr>
          <w:sz w:val="28"/>
          <w:szCs w:val="28"/>
          <w:shd w:val="clear" w:color="auto" w:fill="FFFFFF"/>
        </w:rPr>
        <w:t>511</w:t>
      </w:r>
      <w:r>
        <w:rPr>
          <w:sz w:val="28"/>
          <w:szCs w:val="28"/>
          <w:shd w:val="clear" w:color="auto" w:fill="FFFFFF"/>
        </w:rPr>
        <w:t>,4</w:t>
      </w:r>
      <w:r w:rsidRPr="00C46CCC">
        <w:rPr>
          <w:sz w:val="28"/>
          <w:szCs w:val="28"/>
          <w:shd w:val="clear" w:color="auto" w:fill="FFFFFF"/>
        </w:rPr>
        <w:t xml:space="preserve"> </w:t>
      </w:r>
      <w:r w:rsidRPr="00E80150">
        <w:rPr>
          <w:sz w:val="28"/>
          <w:szCs w:val="28"/>
        </w:rPr>
        <w:t xml:space="preserve">тис. гривень. </w:t>
      </w:r>
    </w:p>
    <w:p w:rsidR="00B210EC" w:rsidRDefault="00B210EC" w:rsidP="00DF48B2">
      <w:pPr>
        <w:pStyle w:val="BodyTextIndent2"/>
        <w:ind w:right="-185" w:firstLine="720"/>
        <w:rPr>
          <w:sz w:val="28"/>
          <w:szCs w:val="28"/>
          <w:lang w:val="uk-UA"/>
        </w:rPr>
      </w:pPr>
      <w:r w:rsidRPr="00295070">
        <w:rPr>
          <w:sz w:val="28"/>
          <w:szCs w:val="28"/>
          <w:lang w:val="uk-UA"/>
        </w:rPr>
        <w:t>За</w:t>
      </w:r>
      <w:r w:rsidRPr="00295070">
        <w:rPr>
          <w:color w:val="000000"/>
          <w:sz w:val="28"/>
          <w:szCs w:val="28"/>
        </w:rPr>
        <w:t xml:space="preserve"> підсумками року на рахунках</w:t>
      </w:r>
      <w:r>
        <w:rPr>
          <w:color w:val="000000"/>
          <w:sz w:val="28"/>
          <w:szCs w:val="28"/>
          <w:lang w:val="uk-UA"/>
        </w:rPr>
        <w:t xml:space="preserve"> загального фонду</w:t>
      </w:r>
      <w:r w:rsidRPr="00295070">
        <w:rPr>
          <w:color w:val="000000"/>
          <w:sz w:val="28"/>
          <w:szCs w:val="28"/>
        </w:rPr>
        <w:t xml:space="preserve"> </w:t>
      </w:r>
      <w:r w:rsidRPr="00AE2887">
        <w:rPr>
          <w:color w:val="000000"/>
          <w:sz w:val="28"/>
          <w:szCs w:val="28"/>
        </w:rPr>
        <w:t>бюджету</w:t>
      </w:r>
      <w:r w:rsidRPr="00AE2887">
        <w:rPr>
          <w:color w:val="000000"/>
          <w:sz w:val="28"/>
          <w:szCs w:val="28"/>
          <w:lang w:val="uk-UA"/>
        </w:rPr>
        <w:t xml:space="preserve"> Боратинської сільської  територіальної громади</w:t>
      </w:r>
      <w:r w:rsidRPr="00AE2887">
        <w:rPr>
          <w:color w:val="000000"/>
          <w:sz w:val="28"/>
          <w:szCs w:val="28"/>
        </w:rPr>
        <w:t xml:space="preserve"> знаходиться у цілому </w:t>
      </w:r>
      <w:r w:rsidRPr="00AE2887">
        <w:rPr>
          <w:color w:val="000000"/>
          <w:sz w:val="28"/>
          <w:szCs w:val="28"/>
          <w:lang w:val="uk-UA"/>
        </w:rPr>
        <w:t xml:space="preserve">29 млн 132,5 тис.грн, з них залишки освітньої субвенції – 4 млн 364,8 тис.грн, вільний залишок </w:t>
      </w:r>
      <w:r w:rsidRPr="00AE2887">
        <w:rPr>
          <w:sz w:val="28"/>
          <w:szCs w:val="28"/>
          <w:lang w:val="uk-UA"/>
        </w:rPr>
        <w:t>на надання державної підтримки особам з особливими освітніми потребами 16, 0 тис.</w:t>
      </w:r>
      <w:r w:rsidRPr="00AE2887">
        <w:rPr>
          <w:color w:val="000000"/>
          <w:sz w:val="28"/>
          <w:szCs w:val="28"/>
        </w:rPr>
        <w:t>гривнь. При цьому, обсяг вільного залишку коштів загального фонду бюджету</w:t>
      </w:r>
      <w:r w:rsidRPr="00AE2887">
        <w:rPr>
          <w:color w:val="000000"/>
          <w:sz w:val="28"/>
          <w:szCs w:val="28"/>
          <w:lang w:val="uk-UA"/>
        </w:rPr>
        <w:t xml:space="preserve"> громади</w:t>
      </w:r>
      <w:r w:rsidRPr="00AE2887">
        <w:rPr>
          <w:color w:val="000000"/>
          <w:sz w:val="28"/>
          <w:szCs w:val="28"/>
        </w:rPr>
        <w:t xml:space="preserve">, який може бути спрямований на </w:t>
      </w:r>
      <w:r w:rsidRPr="00AE2887">
        <w:rPr>
          <w:sz w:val="28"/>
          <w:szCs w:val="28"/>
          <w:lang w:val="uk-UA"/>
        </w:rPr>
        <w:t>вирішення основних проблемних питань складає 28 млн 932,5 тис. гривень.</w:t>
      </w:r>
      <w:r>
        <w:rPr>
          <w:sz w:val="28"/>
          <w:szCs w:val="28"/>
          <w:lang w:val="uk-UA"/>
        </w:rPr>
        <w:t xml:space="preserve"> </w:t>
      </w:r>
    </w:p>
    <w:p w:rsidR="00B210EC" w:rsidRPr="00D85C7D" w:rsidRDefault="00B210EC" w:rsidP="00DF48B2">
      <w:pPr>
        <w:pStyle w:val="BodyTextIndent2"/>
        <w:ind w:right="-185" w:firstLine="720"/>
        <w:rPr>
          <w:color w:val="000000"/>
          <w:sz w:val="28"/>
          <w:szCs w:val="28"/>
          <w:lang w:val="uk-UA"/>
        </w:rPr>
      </w:pPr>
      <w:r>
        <w:rPr>
          <w:sz w:val="28"/>
          <w:szCs w:val="28"/>
          <w:lang w:val="uk-UA"/>
        </w:rPr>
        <w:t>Н</w:t>
      </w:r>
      <w:r w:rsidRPr="00295070">
        <w:rPr>
          <w:color w:val="000000"/>
          <w:sz w:val="28"/>
          <w:szCs w:val="28"/>
        </w:rPr>
        <w:t>а рахунках</w:t>
      </w:r>
      <w:r>
        <w:rPr>
          <w:color w:val="000000"/>
          <w:sz w:val="28"/>
          <w:szCs w:val="28"/>
          <w:lang w:val="uk-UA"/>
        </w:rPr>
        <w:t xml:space="preserve"> спеціального фонду</w:t>
      </w:r>
      <w:r w:rsidRPr="00295070">
        <w:rPr>
          <w:color w:val="000000"/>
          <w:sz w:val="28"/>
          <w:szCs w:val="28"/>
        </w:rPr>
        <w:t xml:space="preserve"> </w:t>
      </w:r>
      <w:r w:rsidRPr="00AE2887">
        <w:rPr>
          <w:color w:val="000000"/>
          <w:sz w:val="28"/>
          <w:szCs w:val="28"/>
        </w:rPr>
        <w:t>бюджету</w:t>
      </w:r>
      <w:r w:rsidRPr="00AE2887">
        <w:rPr>
          <w:color w:val="000000"/>
          <w:sz w:val="28"/>
          <w:szCs w:val="28"/>
          <w:lang w:val="uk-UA"/>
        </w:rPr>
        <w:t xml:space="preserve"> Боратинської сільської  територіальної громади</w:t>
      </w:r>
      <w:r w:rsidRPr="00AE2887">
        <w:rPr>
          <w:color w:val="000000"/>
          <w:sz w:val="28"/>
          <w:szCs w:val="28"/>
        </w:rPr>
        <w:t xml:space="preserve"> знаходиться </w:t>
      </w:r>
      <w:r>
        <w:rPr>
          <w:color w:val="000000"/>
          <w:sz w:val="28"/>
          <w:szCs w:val="28"/>
          <w:lang w:val="uk-UA"/>
        </w:rPr>
        <w:t>2</w:t>
      </w:r>
      <w:r w:rsidRPr="00AE2887">
        <w:rPr>
          <w:color w:val="000000"/>
          <w:sz w:val="28"/>
          <w:szCs w:val="28"/>
          <w:lang w:val="uk-UA"/>
        </w:rPr>
        <w:t xml:space="preserve"> млн </w:t>
      </w:r>
      <w:r>
        <w:rPr>
          <w:color w:val="000000"/>
          <w:sz w:val="28"/>
          <w:szCs w:val="28"/>
          <w:lang w:val="uk-UA"/>
        </w:rPr>
        <w:t>303</w:t>
      </w:r>
      <w:r w:rsidRPr="00AE2887">
        <w:rPr>
          <w:color w:val="000000"/>
          <w:sz w:val="28"/>
          <w:szCs w:val="28"/>
          <w:lang w:val="uk-UA"/>
        </w:rPr>
        <w:t xml:space="preserve">,5 тис.грн, </w:t>
      </w:r>
      <w:r>
        <w:rPr>
          <w:color w:val="000000"/>
          <w:sz w:val="28"/>
          <w:szCs w:val="28"/>
          <w:lang w:val="uk-UA"/>
        </w:rPr>
        <w:t xml:space="preserve">в тому числі: за рахунок коштів </w:t>
      </w:r>
      <w:r w:rsidRPr="00D85C7D">
        <w:rPr>
          <w:color w:val="000000"/>
          <w:sz w:val="28"/>
          <w:szCs w:val="28"/>
          <w:lang w:val="uk-UA"/>
        </w:rPr>
        <w:t>навколишнього природного середовища</w:t>
      </w:r>
      <w:r>
        <w:rPr>
          <w:color w:val="000000"/>
          <w:sz w:val="28"/>
          <w:szCs w:val="28"/>
          <w:lang w:val="uk-UA"/>
        </w:rPr>
        <w:t xml:space="preserve"> – 324,9 тис.грн, за рахунок коштів цільового фонду – 87,5 тис.грн, за рахунок </w:t>
      </w:r>
      <w:r w:rsidRPr="00D85C7D">
        <w:rPr>
          <w:color w:val="000000"/>
          <w:sz w:val="28"/>
          <w:szCs w:val="28"/>
          <w:lang w:val="uk-UA"/>
        </w:rPr>
        <w:t>коштів від відшкодування втрат сільськогосподарського та лісогосподарського виробництва</w:t>
      </w:r>
      <w:r>
        <w:rPr>
          <w:color w:val="000000"/>
          <w:sz w:val="28"/>
          <w:szCs w:val="28"/>
          <w:lang w:val="uk-UA"/>
        </w:rPr>
        <w:t xml:space="preserve"> – 497,7 тис.грн, за рахунок коштів </w:t>
      </w:r>
      <w:r w:rsidRPr="00D85C7D">
        <w:rPr>
          <w:color w:val="000000"/>
          <w:sz w:val="28"/>
          <w:szCs w:val="28"/>
          <w:lang w:val="uk-UA"/>
        </w:rPr>
        <w:t>бюджет</w:t>
      </w:r>
      <w:r>
        <w:rPr>
          <w:color w:val="000000"/>
          <w:sz w:val="28"/>
          <w:szCs w:val="28"/>
          <w:lang w:val="uk-UA"/>
        </w:rPr>
        <w:t>у</w:t>
      </w:r>
      <w:r w:rsidRPr="00D85C7D">
        <w:rPr>
          <w:color w:val="000000"/>
          <w:sz w:val="28"/>
          <w:szCs w:val="28"/>
          <w:lang w:val="uk-UA"/>
        </w:rPr>
        <w:t xml:space="preserve"> розвитку</w:t>
      </w:r>
      <w:r>
        <w:rPr>
          <w:color w:val="000000"/>
          <w:sz w:val="28"/>
          <w:szCs w:val="28"/>
          <w:lang w:val="uk-UA"/>
        </w:rPr>
        <w:t xml:space="preserve"> – 1 381,4 тис.грн, за рахунок коштів від повернення кредитів, наданих в минулих роках – 12,0 тис. гривень.</w:t>
      </w:r>
    </w:p>
    <w:p w:rsidR="00B210EC" w:rsidRPr="00633216" w:rsidRDefault="00B210EC" w:rsidP="00DF48B2">
      <w:pPr>
        <w:pStyle w:val="BodyTextIndent2"/>
        <w:ind w:right="-185" w:firstLine="720"/>
        <w:rPr>
          <w:sz w:val="28"/>
          <w:szCs w:val="28"/>
          <w:lang w:val="uk-UA"/>
        </w:rPr>
      </w:pPr>
      <w:r w:rsidRPr="00633216">
        <w:rPr>
          <w:sz w:val="28"/>
          <w:szCs w:val="28"/>
        </w:rPr>
        <w:t xml:space="preserve">Детальний звіт про виконання бюджету </w:t>
      </w:r>
      <w:r>
        <w:rPr>
          <w:sz w:val="28"/>
          <w:szCs w:val="28"/>
        </w:rPr>
        <w:t>Боратинсько</w:t>
      </w:r>
      <w:r>
        <w:rPr>
          <w:sz w:val="28"/>
          <w:szCs w:val="28"/>
          <w:lang w:val="uk-UA"/>
        </w:rPr>
        <w:t>ї</w:t>
      </w:r>
      <w:r w:rsidRPr="00633216">
        <w:rPr>
          <w:sz w:val="28"/>
          <w:szCs w:val="28"/>
        </w:rPr>
        <w:t xml:space="preserve"> сільської  територіальної громади за 20</w:t>
      </w:r>
      <w:r>
        <w:rPr>
          <w:sz w:val="28"/>
          <w:szCs w:val="28"/>
          <w:lang w:val="uk-UA"/>
        </w:rPr>
        <w:t>20</w:t>
      </w:r>
      <w:r w:rsidRPr="00633216">
        <w:rPr>
          <w:sz w:val="28"/>
          <w:szCs w:val="28"/>
        </w:rPr>
        <w:t xml:space="preserve"> рік буде поданий на чергову сесії сільської ради для затвердження.</w:t>
      </w:r>
    </w:p>
    <w:p w:rsidR="00B210EC" w:rsidRPr="00E80150" w:rsidRDefault="00B210EC" w:rsidP="0056040F">
      <w:pPr>
        <w:ind w:right="-185" w:firstLine="720"/>
        <w:jc w:val="both"/>
        <w:rPr>
          <w:sz w:val="28"/>
          <w:szCs w:val="28"/>
        </w:rPr>
      </w:pPr>
    </w:p>
    <w:p w:rsidR="00B210EC" w:rsidRPr="00E80150" w:rsidRDefault="00B210EC" w:rsidP="0056040F">
      <w:pPr>
        <w:pStyle w:val="BodyTextIndent"/>
        <w:ind w:left="0" w:right="-82" w:firstLine="720"/>
        <w:jc w:val="both"/>
        <w:rPr>
          <w:sz w:val="28"/>
          <w:szCs w:val="28"/>
        </w:rPr>
      </w:pPr>
    </w:p>
    <w:sectPr w:rsidR="00B210EC" w:rsidRPr="00E80150" w:rsidSect="003C6DF5">
      <w:pgSz w:w="11906" w:h="16838"/>
      <w:pgMar w:top="1134" w:right="851" w:bottom="567"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0000000000000000000"/>
    <w:charset w:val="00"/>
    <w:family w:val="swiss"/>
    <w:notTrueType/>
    <w:pitch w:val="variable"/>
    <w:sig w:usb0="00000003" w:usb1="00000000" w:usb2="00000000" w:usb3="00000000" w:csb0="00000001"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FBB"/>
    <w:rsid w:val="000013E6"/>
    <w:rsid w:val="00011162"/>
    <w:rsid w:val="00017EF3"/>
    <w:rsid w:val="00021EBD"/>
    <w:rsid w:val="00033E79"/>
    <w:rsid w:val="00057394"/>
    <w:rsid w:val="00057FC1"/>
    <w:rsid w:val="0006608F"/>
    <w:rsid w:val="000753BB"/>
    <w:rsid w:val="000814CB"/>
    <w:rsid w:val="00084074"/>
    <w:rsid w:val="000871B4"/>
    <w:rsid w:val="00095A81"/>
    <w:rsid w:val="000A1A55"/>
    <w:rsid w:val="000A32DF"/>
    <w:rsid w:val="000B2682"/>
    <w:rsid w:val="000B4FEB"/>
    <w:rsid w:val="000C1BEF"/>
    <w:rsid w:val="000E11CC"/>
    <w:rsid w:val="000F1F59"/>
    <w:rsid w:val="00112B5D"/>
    <w:rsid w:val="0013583F"/>
    <w:rsid w:val="001435F8"/>
    <w:rsid w:val="00154564"/>
    <w:rsid w:val="00155E97"/>
    <w:rsid w:val="00161B62"/>
    <w:rsid w:val="00167139"/>
    <w:rsid w:val="0017191F"/>
    <w:rsid w:val="00171B60"/>
    <w:rsid w:val="00177EA3"/>
    <w:rsid w:val="0018126F"/>
    <w:rsid w:val="001826A5"/>
    <w:rsid w:val="001B161A"/>
    <w:rsid w:val="001C35F3"/>
    <w:rsid w:val="001D25CB"/>
    <w:rsid w:val="001D79B8"/>
    <w:rsid w:val="001E20C7"/>
    <w:rsid w:val="001E3B69"/>
    <w:rsid w:val="001E41C4"/>
    <w:rsid w:val="001F3007"/>
    <w:rsid w:val="0020096D"/>
    <w:rsid w:val="0020161D"/>
    <w:rsid w:val="00202BA3"/>
    <w:rsid w:val="002045A8"/>
    <w:rsid w:val="00206696"/>
    <w:rsid w:val="002117B8"/>
    <w:rsid w:val="0022376C"/>
    <w:rsid w:val="00224160"/>
    <w:rsid w:val="00224F4B"/>
    <w:rsid w:val="00232E5F"/>
    <w:rsid w:val="0023567F"/>
    <w:rsid w:val="00236DAF"/>
    <w:rsid w:val="0024408E"/>
    <w:rsid w:val="002454A6"/>
    <w:rsid w:val="00247078"/>
    <w:rsid w:val="002601E9"/>
    <w:rsid w:val="0026420C"/>
    <w:rsid w:val="0027205B"/>
    <w:rsid w:val="00273FC4"/>
    <w:rsid w:val="00276EDD"/>
    <w:rsid w:val="0027791D"/>
    <w:rsid w:val="002824CD"/>
    <w:rsid w:val="002918CD"/>
    <w:rsid w:val="00295070"/>
    <w:rsid w:val="00295432"/>
    <w:rsid w:val="00295B9F"/>
    <w:rsid w:val="002B6FBB"/>
    <w:rsid w:val="002D420F"/>
    <w:rsid w:val="002E5B68"/>
    <w:rsid w:val="002E5EC7"/>
    <w:rsid w:val="002F0BCF"/>
    <w:rsid w:val="002F1C58"/>
    <w:rsid w:val="002F5B7E"/>
    <w:rsid w:val="00310C09"/>
    <w:rsid w:val="003216DD"/>
    <w:rsid w:val="00322060"/>
    <w:rsid w:val="00327267"/>
    <w:rsid w:val="003314E1"/>
    <w:rsid w:val="00336ACE"/>
    <w:rsid w:val="0034776A"/>
    <w:rsid w:val="00357E79"/>
    <w:rsid w:val="003715B1"/>
    <w:rsid w:val="00373ACE"/>
    <w:rsid w:val="00392635"/>
    <w:rsid w:val="00395F39"/>
    <w:rsid w:val="003A3F90"/>
    <w:rsid w:val="003A58E4"/>
    <w:rsid w:val="003A7E13"/>
    <w:rsid w:val="003B4B55"/>
    <w:rsid w:val="003C1612"/>
    <w:rsid w:val="003C36C9"/>
    <w:rsid w:val="003C6DF5"/>
    <w:rsid w:val="003C7B5F"/>
    <w:rsid w:val="003D2DA8"/>
    <w:rsid w:val="003D51D5"/>
    <w:rsid w:val="003E4B39"/>
    <w:rsid w:val="003E6589"/>
    <w:rsid w:val="00406B12"/>
    <w:rsid w:val="00421FFB"/>
    <w:rsid w:val="00432DE7"/>
    <w:rsid w:val="00437643"/>
    <w:rsid w:val="00440EC1"/>
    <w:rsid w:val="00441052"/>
    <w:rsid w:val="00441AF9"/>
    <w:rsid w:val="004562A0"/>
    <w:rsid w:val="004614E6"/>
    <w:rsid w:val="00462FCC"/>
    <w:rsid w:val="00463BE3"/>
    <w:rsid w:val="00465C74"/>
    <w:rsid w:val="00482B3D"/>
    <w:rsid w:val="004834B0"/>
    <w:rsid w:val="004864FC"/>
    <w:rsid w:val="004A5DB0"/>
    <w:rsid w:val="004B1EC5"/>
    <w:rsid w:val="004B3BB9"/>
    <w:rsid w:val="004B7260"/>
    <w:rsid w:val="004C048C"/>
    <w:rsid w:val="004C524E"/>
    <w:rsid w:val="00500FB2"/>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4D27"/>
    <w:rsid w:val="005831B1"/>
    <w:rsid w:val="00583FB6"/>
    <w:rsid w:val="00585F88"/>
    <w:rsid w:val="00585F99"/>
    <w:rsid w:val="00593E88"/>
    <w:rsid w:val="005942D4"/>
    <w:rsid w:val="00594814"/>
    <w:rsid w:val="005B5F61"/>
    <w:rsid w:val="005D03AB"/>
    <w:rsid w:val="005D48CE"/>
    <w:rsid w:val="005E56AF"/>
    <w:rsid w:val="005F3DDE"/>
    <w:rsid w:val="0060522C"/>
    <w:rsid w:val="00605231"/>
    <w:rsid w:val="00607695"/>
    <w:rsid w:val="006079EA"/>
    <w:rsid w:val="00627F01"/>
    <w:rsid w:val="00633216"/>
    <w:rsid w:val="00640C7B"/>
    <w:rsid w:val="006420AF"/>
    <w:rsid w:val="006548F9"/>
    <w:rsid w:val="00671228"/>
    <w:rsid w:val="006A703D"/>
    <w:rsid w:val="006B5EDD"/>
    <w:rsid w:val="006C6150"/>
    <w:rsid w:val="006D20F2"/>
    <w:rsid w:val="006D690E"/>
    <w:rsid w:val="006E092E"/>
    <w:rsid w:val="006E6FB4"/>
    <w:rsid w:val="006F50C2"/>
    <w:rsid w:val="00703ABF"/>
    <w:rsid w:val="00712DBB"/>
    <w:rsid w:val="00716758"/>
    <w:rsid w:val="007241C1"/>
    <w:rsid w:val="007329DE"/>
    <w:rsid w:val="0073414D"/>
    <w:rsid w:val="00747E4D"/>
    <w:rsid w:val="0075442E"/>
    <w:rsid w:val="00754597"/>
    <w:rsid w:val="00757685"/>
    <w:rsid w:val="00764A56"/>
    <w:rsid w:val="00765C6B"/>
    <w:rsid w:val="00767E69"/>
    <w:rsid w:val="00770905"/>
    <w:rsid w:val="0077406D"/>
    <w:rsid w:val="00776602"/>
    <w:rsid w:val="007802C9"/>
    <w:rsid w:val="007815F3"/>
    <w:rsid w:val="00783E17"/>
    <w:rsid w:val="007A3F37"/>
    <w:rsid w:val="007A4220"/>
    <w:rsid w:val="007B10B1"/>
    <w:rsid w:val="007B3964"/>
    <w:rsid w:val="008134B9"/>
    <w:rsid w:val="0081675D"/>
    <w:rsid w:val="00820A53"/>
    <w:rsid w:val="00834063"/>
    <w:rsid w:val="008574E1"/>
    <w:rsid w:val="00880F70"/>
    <w:rsid w:val="00881E57"/>
    <w:rsid w:val="00884663"/>
    <w:rsid w:val="00896F20"/>
    <w:rsid w:val="008B008F"/>
    <w:rsid w:val="008B40B2"/>
    <w:rsid w:val="00901421"/>
    <w:rsid w:val="009025FB"/>
    <w:rsid w:val="00902E3A"/>
    <w:rsid w:val="0090300E"/>
    <w:rsid w:val="0090528C"/>
    <w:rsid w:val="00911EA7"/>
    <w:rsid w:val="0091312E"/>
    <w:rsid w:val="00915CBD"/>
    <w:rsid w:val="00925029"/>
    <w:rsid w:val="009446AF"/>
    <w:rsid w:val="009500A5"/>
    <w:rsid w:val="00950308"/>
    <w:rsid w:val="009506FF"/>
    <w:rsid w:val="00955E2B"/>
    <w:rsid w:val="00970F87"/>
    <w:rsid w:val="00971AFA"/>
    <w:rsid w:val="009742CF"/>
    <w:rsid w:val="009774A5"/>
    <w:rsid w:val="00984595"/>
    <w:rsid w:val="00985D88"/>
    <w:rsid w:val="009960AE"/>
    <w:rsid w:val="009A5054"/>
    <w:rsid w:val="009A6445"/>
    <w:rsid w:val="009C45B0"/>
    <w:rsid w:val="009D0643"/>
    <w:rsid w:val="009E2E75"/>
    <w:rsid w:val="00A3522B"/>
    <w:rsid w:val="00A37FDE"/>
    <w:rsid w:val="00A455E3"/>
    <w:rsid w:val="00A546D3"/>
    <w:rsid w:val="00A6013F"/>
    <w:rsid w:val="00A65CBB"/>
    <w:rsid w:val="00A67FAD"/>
    <w:rsid w:val="00A70CE1"/>
    <w:rsid w:val="00A7116E"/>
    <w:rsid w:val="00A7320B"/>
    <w:rsid w:val="00A771CA"/>
    <w:rsid w:val="00A97D46"/>
    <w:rsid w:val="00AB4A48"/>
    <w:rsid w:val="00AC0D8E"/>
    <w:rsid w:val="00AC1BDE"/>
    <w:rsid w:val="00AC6467"/>
    <w:rsid w:val="00AE07DD"/>
    <w:rsid w:val="00AE2540"/>
    <w:rsid w:val="00AE2887"/>
    <w:rsid w:val="00AE4246"/>
    <w:rsid w:val="00AE75D4"/>
    <w:rsid w:val="00AF26D2"/>
    <w:rsid w:val="00AF3771"/>
    <w:rsid w:val="00B02ABB"/>
    <w:rsid w:val="00B03C36"/>
    <w:rsid w:val="00B05689"/>
    <w:rsid w:val="00B10C85"/>
    <w:rsid w:val="00B210EC"/>
    <w:rsid w:val="00B2169A"/>
    <w:rsid w:val="00B241EE"/>
    <w:rsid w:val="00B273B9"/>
    <w:rsid w:val="00B32633"/>
    <w:rsid w:val="00B42213"/>
    <w:rsid w:val="00B47C28"/>
    <w:rsid w:val="00B5392F"/>
    <w:rsid w:val="00B61B85"/>
    <w:rsid w:val="00B66F88"/>
    <w:rsid w:val="00B766D4"/>
    <w:rsid w:val="00B83CC1"/>
    <w:rsid w:val="00B86C95"/>
    <w:rsid w:val="00B92F16"/>
    <w:rsid w:val="00BA7AA9"/>
    <w:rsid w:val="00BC57FD"/>
    <w:rsid w:val="00BC68CF"/>
    <w:rsid w:val="00BD0783"/>
    <w:rsid w:val="00BE1D79"/>
    <w:rsid w:val="00BF3B18"/>
    <w:rsid w:val="00C0410F"/>
    <w:rsid w:val="00C1079F"/>
    <w:rsid w:val="00C2617A"/>
    <w:rsid w:val="00C325EF"/>
    <w:rsid w:val="00C46CCC"/>
    <w:rsid w:val="00C50C8E"/>
    <w:rsid w:val="00C522B8"/>
    <w:rsid w:val="00C56957"/>
    <w:rsid w:val="00C605A0"/>
    <w:rsid w:val="00C67157"/>
    <w:rsid w:val="00C70FED"/>
    <w:rsid w:val="00C71645"/>
    <w:rsid w:val="00C71909"/>
    <w:rsid w:val="00C77A6A"/>
    <w:rsid w:val="00C84D4B"/>
    <w:rsid w:val="00C97ABC"/>
    <w:rsid w:val="00CA1F61"/>
    <w:rsid w:val="00CA341E"/>
    <w:rsid w:val="00CB10C4"/>
    <w:rsid w:val="00CC4997"/>
    <w:rsid w:val="00CD3CE7"/>
    <w:rsid w:val="00CE01C6"/>
    <w:rsid w:val="00CE7E97"/>
    <w:rsid w:val="00D0281C"/>
    <w:rsid w:val="00D1041D"/>
    <w:rsid w:val="00D16C4A"/>
    <w:rsid w:val="00D2047E"/>
    <w:rsid w:val="00D3329C"/>
    <w:rsid w:val="00D368DB"/>
    <w:rsid w:val="00D372D2"/>
    <w:rsid w:val="00D37874"/>
    <w:rsid w:val="00D37BBD"/>
    <w:rsid w:val="00D436F1"/>
    <w:rsid w:val="00D46F30"/>
    <w:rsid w:val="00D523EC"/>
    <w:rsid w:val="00D72648"/>
    <w:rsid w:val="00D80DD3"/>
    <w:rsid w:val="00D84742"/>
    <w:rsid w:val="00D858B1"/>
    <w:rsid w:val="00D85C7D"/>
    <w:rsid w:val="00D9114C"/>
    <w:rsid w:val="00D9452C"/>
    <w:rsid w:val="00DA59E5"/>
    <w:rsid w:val="00DA7247"/>
    <w:rsid w:val="00DC2510"/>
    <w:rsid w:val="00DD33EE"/>
    <w:rsid w:val="00DE644A"/>
    <w:rsid w:val="00DF1D15"/>
    <w:rsid w:val="00DF312C"/>
    <w:rsid w:val="00DF48B2"/>
    <w:rsid w:val="00DF5107"/>
    <w:rsid w:val="00E00369"/>
    <w:rsid w:val="00E0549B"/>
    <w:rsid w:val="00E07233"/>
    <w:rsid w:val="00E258A6"/>
    <w:rsid w:val="00E262D2"/>
    <w:rsid w:val="00E30020"/>
    <w:rsid w:val="00E360D0"/>
    <w:rsid w:val="00E37AE9"/>
    <w:rsid w:val="00E45723"/>
    <w:rsid w:val="00E47D14"/>
    <w:rsid w:val="00E533E6"/>
    <w:rsid w:val="00E55878"/>
    <w:rsid w:val="00E66361"/>
    <w:rsid w:val="00E732E3"/>
    <w:rsid w:val="00E7478A"/>
    <w:rsid w:val="00E80150"/>
    <w:rsid w:val="00E8691D"/>
    <w:rsid w:val="00E93888"/>
    <w:rsid w:val="00EA4F86"/>
    <w:rsid w:val="00EB151E"/>
    <w:rsid w:val="00EB1FAA"/>
    <w:rsid w:val="00EB6CBC"/>
    <w:rsid w:val="00ED3B98"/>
    <w:rsid w:val="00EE7381"/>
    <w:rsid w:val="00F12145"/>
    <w:rsid w:val="00F15D0D"/>
    <w:rsid w:val="00F16EAC"/>
    <w:rsid w:val="00F2190E"/>
    <w:rsid w:val="00F3185E"/>
    <w:rsid w:val="00F33AC0"/>
    <w:rsid w:val="00F40068"/>
    <w:rsid w:val="00F43F85"/>
    <w:rsid w:val="00F47F8D"/>
    <w:rsid w:val="00F52099"/>
    <w:rsid w:val="00F64A1E"/>
    <w:rsid w:val="00F65C05"/>
    <w:rsid w:val="00F74273"/>
    <w:rsid w:val="00F84086"/>
    <w:rsid w:val="00F85813"/>
    <w:rsid w:val="00F90045"/>
    <w:rsid w:val="00F92019"/>
    <w:rsid w:val="00FA1976"/>
    <w:rsid w:val="00FA766E"/>
    <w:rsid w:val="00FB2723"/>
    <w:rsid w:val="00FB7669"/>
    <w:rsid w:val="00FD728C"/>
    <w:rsid w:val="00FE4282"/>
    <w:rsid w:val="00FF7A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6FBB"/>
    <w:rPr>
      <w:sz w:val="24"/>
      <w:szCs w:val="24"/>
      <w:lang w:val="uk-UA"/>
    </w:rPr>
  </w:style>
  <w:style w:type="paragraph" w:styleId="Heading1">
    <w:name w:val="heading 1"/>
    <w:basedOn w:val="Normal"/>
    <w:next w:val="Normal"/>
    <w:link w:val="Heading1Char"/>
    <w:uiPriority w:val="99"/>
    <w:qFormat/>
    <w:rsid w:val="002B6FBB"/>
    <w:pPr>
      <w:keepNext/>
      <w:spacing w:line="259" w:lineRule="auto"/>
      <w:jc w:val="center"/>
      <w:outlineLvl w:val="0"/>
    </w:pPr>
    <w:rPr>
      <w:rFonts w:ascii="Tahoma" w:hAnsi="Tahoma"/>
      <w:b/>
      <w:sz w:val="22"/>
      <w:szCs w:val="2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FBB"/>
    <w:rPr>
      <w:rFonts w:ascii="Tahoma" w:hAnsi="Tahoma" w:cs="Times New Roman"/>
      <w:b/>
      <w:sz w:val="22"/>
      <w:lang w:val="ru-RU" w:eastAsia="ru-RU"/>
    </w:rPr>
  </w:style>
  <w:style w:type="paragraph" w:customStyle="1" w:styleId="CharCharCharChar">
    <w:name w:val="Char Знак Знак Char Знак Знак Char Знак Знак Char Знак Знак Знак Знак Знак Знак Знак Знак Знак"/>
    <w:basedOn w:val="Normal"/>
    <w:uiPriority w:val="99"/>
    <w:rsid w:val="002B6FBB"/>
    <w:rPr>
      <w:rFonts w:ascii="Verdana" w:hAnsi="Verdana" w:cs="Verdana"/>
      <w:sz w:val="20"/>
      <w:szCs w:val="20"/>
      <w:lang w:val="en-US" w:eastAsia="en-US"/>
    </w:rPr>
  </w:style>
  <w:style w:type="character" w:styleId="Hyperlink">
    <w:name w:val="Hyperlink"/>
    <w:basedOn w:val="DefaultParagraphFont"/>
    <w:uiPriority w:val="99"/>
    <w:rsid w:val="002B6FBB"/>
    <w:rPr>
      <w:rFonts w:cs="Times New Roman"/>
      <w:color w:val="0000FF"/>
      <w:u w:val="single"/>
    </w:rPr>
  </w:style>
  <w:style w:type="table" w:styleId="TableGrid">
    <w:name w:val="Table Grid"/>
    <w:basedOn w:val="TableNormal"/>
    <w:uiPriority w:val="99"/>
    <w:rsid w:val="009742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24408E"/>
    <w:rPr>
      <w:rFonts w:ascii="Verdana" w:hAnsi="Verdana" w:cs="Verdana"/>
      <w:sz w:val="20"/>
      <w:szCs w:val="20"/>
      <w:lang w:val="en-US" w:eastAsia="en-US"/>
    </w:rPr>
  </w:style>
  <w:style w:type="paragraph" w:styleId="BodyTextIndent2">
    <w:name w:val="Body Text Indent 2"/>
    <w:basedOn w:val="Normal"/>
    <w:link w:val="BodyTextIndent2Char"/>
    <w:uiPriority w:val="99"/>
    <w:rsid w:val="0024408E"/>
    <w:pPr>
      <w:ind w:firstLine="1080"/>
      <w:jc w:val="both"/>
    </w:pPr>
    <w:rPr>
      <w:szCs w:val="20"/>
      <w:lang w:val="ru-RU"/>
    </w:rPr>
  </w:style>
  <w:style w:type="character" w:customStyle="1" w:styleId="BodyTextIndent2Char">
    <w:name w:val="Body Text Indent 2 Char"/>
    <w:basedOn w:val="DefaultParagraphFont"/>
    <w:link w:val="BodyTextIndent2"/>
    <w:uiPriority w:val="99"/>
    <w:locked/>
    <w:rsid w:val="00EB1FAA"/>
    <w:rPr>
      <w:rFonts w:cs="Times New Roman"/>
      <w:sz w:val="24"/>
      <w:lang w:val="ru-RU" w:eastAsia="ru-RU"/>
    </w:rPr>
  </w:style>
  <w:style w:type="paragraph" w:styleId="BodyTextIndent3">
    <w:name w:val="Body Text Indent 3"/>
    <w:basedOn w:val="Normal"/>
    <w:link w:val="BodyTextIndent3Char"/>
    <w:uiPriority w:val="99"/>
    <w:rsid w:val="0024408E"/>
    <w:pPr>
      <w:ind w:right="-1050" w:firstLine="1080"/>
      <w:jc w:val="both"/>
    </w:pPr>
    <w:rPr>
      <w:sz w:val="16"/>
      <w:szCs w:val="16"/>
    </w:rPr>
  </w:style>
  <w:style w:type="character" w:customStyle="1" w:styleId="BodyTextIndent3Char">
    <w:name w:val="Body Text Indent 3 Char"/>
    <w:basedOn w:val="DefaultParagraphFont"/>
    <w:link w:val="BodyTextIndent3"/>
    <w:uiPriority w:val="99"/>
    <w:semiHidden/>
    <w:locked/>
    <w:rsid w:val="0060522C"/>
    <w:rPr>
      <w:rFonts w:cs="Times New Roman"/>
      <w:sz w:val="16"/>
      <w:lang w:val="uk-UA"/>
    </w:rPr>
  </w:style>
  <w:style w:type="paragraph" w:customStyle="1" w:styleId="1">
    <w:name w:val="Знак Знак Знак Знак Знак Знак Знак Знак Знак1 Знак"/>
    <w:basedOn w:val="Normal"/>
    <w:uiPriority w:val="99"/>
    <w:rsid w:val="00432DE7"/>
    <w:rPr>
      <w:rFonts w:ascii="Verdana" w:hAnsi="Verdana" w:cs="Verdana"/>
      <w:sz w:val="20"/>
      <w:szCs w:val="20"/>
      <w:lang w:val="en-US" w:eastAsia="en-US"/>
    </w:rPr>
  </w:style>
  <w:style w:type="paragraph" w:styleId="BodyTextIndent">
    <w:name w:val="Body Text Indent"/>
    <w:basedOn w:val="Normal"/>
    <w:link w:val="BodyTextIndentChar"/>
    <w:uiPriority w:val="99"/>
    <w:rsid w:val="00B02ABB"/>
    <w:pPr>
      <w:spacing w:after="120"/>
      <w:ind w:left="283"/>
    </w:pPr>
  </w:style>
  <w:style w:type="character" w:customStyle="1" w:styleId="BodyTextIndentChar">
    <w:name w:val="Body Text Indent Char"/>
    <w:basedOn w:val="DefaultParagraphFont"/>
    <w:link w:val="BodyTextIndent"/>
    <w:uiPriority w:val="99"/>
    <w:semiHidden/>
    <w:locked/>
    <w:rsid w:val="0060522C"/>
    <w:rPr>
      <w:rFonts w:cs="Times New Roman"/>
      <w:sz w:val="24"/>
      <w:lang w:val="uk-UA"/>
    </w:rPr>
  </w:style>
  <w:style w:type="paragraph" w:customStyle="1" w:styleId="a0">
    <w:name w:val="Знак Знак Знак Знак"/>
    <w:basedOn w:val="Normal"/>
    <w:uiPriority w:val="99"/>
    <w:rsid w:val="00B02ABB"/>
    <w:rPr>
      <w:rFonts w:ascii="Verdana" w:eastAsia="Batang" w:hAnsi="Verdana" w:cs="Verdana"/>
      <w:sz w:val="20"/>
      <w:szCs w:val="20"/>
      <w:lang w:val="en-US" w:eastAsia="en-US"/>
    </w:rPr>
  </w:style>
  <w:style w:type="paragraph" w:styleId="NormalWeb">
    <w:name w:val="Normal (Web)"/>
    <w:basedOn w:val="Normal"/>
    <w:uiPriority w:val="99"/>
    <w:rsid w:val="00B66F88"/>
    <w:pPr>
      <w:spacing w:before="100" w:beforeAutospacing="1" w:after="100" w:afterAutospacing="1"/>
    </w:pPr>
    <w:rPr>
      <w:lang w:eastAsia="uk-UA"/>
    </w:rPr>
  </w:style>
  <w:style w:type="paragraph" w:styleId="BalloonText">
    <w:name w:val="Balloon Text"/>
    <w:basedOn w:val="Normal"/>
    <w:link w:val="BalloonTextChar"/>
    <w:uiPriority w:val="99"/>
    <w:rsid w:val="00B2169A"/>
    <w:rPr>
      <w:rFonts w:ascii="Segoe UI" w:hAnsi="Segoe UI"/>
      <w:sz w:val="18"/>
      <w:szCs w:val="20"/>
      <w:lang w:val="ru-RU"/>
    </w:rPr>
  </w:style>
  <w:style w:type="character" w:customStyle="1" w:styleId="BalloonTextChar">
    <w:name w:val="Balloon Text Char"/>
    <w:basedOn w:val="DefaultParagraphFont"/>
    <w:link w:val="BalloonText"/>
    <w:uiPriority w:val="99"/>
    <w:locked/>
    <w:rsid w:val="00B2169A"/>
    <w:rPr>
      <w:rFonts w:ascii="Segoe UI" w:hAnsi="Segoe UI" w:cs="Times New Roman"/>
      <w:sz w:val="18"/>
      <w:lang w:eastAsia="ru-RU"/>
    </w:rPr>
  </w:style>
  <w:style w:type="paragraph" w:styleId="BodyText">
    <w:name w:val="Body Text"/>
    <w:basedOn w:val="Normal"/>
    <w:link w:val="BodyTextChar"/>
    <w:uiPriority w:val="99"/>
    <w:rsid w:val="0020096D"/>
    <w:pPr>
      <w:spacing w:after="120"/>
    </w:pPr>
    <w:rPr>
      <w:szCs w:val="20"/>
      <w:lang w:val="ru-RU"/>
    </w:rPr>
  </w:style>
  <w:style w:type="character" w:customStyle="1" w:styleId="BodyTextChar">
    <w:name w:val="Body Text Char"/>
    <w:basedOn w:val="DefaultParagraphFont"/>
    <w:link w:val="BodyText"/>
    <w:uiPriority w:val="99"/>
    <w:locked/>
    <w:rsid w:val="0020096D"/>
    <w:rPr>
      <w:rFonts w:cs="Times New Roman"/>
      <w:sz w:val="24"/>
      <w:lang w:eastAsia="ru-RU"/>
    </w:rPr>
  </w:style>
  <w:style w:type="paragraph" w:customStyle="1" w:styleId="a1">
    <w:name w:val="Знак Знак Знак Знак Знак Знак Знак Знак Знак Знак Знак Знак Знак Знак"/>
    <w:basedOn w:val="Normal"/>
    <w:uiPriority w:val="99"/>
    <w:rsid w:val="00950308"/>
    <w:rPr>
      <w:rFonts w:ascii="Verdana" w:hAnsi="Verdana" w:cs="Verdana"/>
      <w:sz w:val="20"/>
      <w:szCs w:val="20"/>
      <w:lang w:val="en-US" w:eastAsia="en-US"/>
    </w:rPr>
  </w:style>
  <w:style w:type="paragraph" w:styleId="BlockText">
    <w:name w:val="Block Text"/>
    <w:basedOn w:val="Normal"/>
    <w:uiPriority w:val="99"/>
    <w:rsid w:val="00C50C8E"/>
    <w:pPr>
      <w:ind w:left="-709" w:right="-567" w:firstLine="709"/>
      <w:jc w:val="both"/>
    </w:pPr>
    <w:rPr>
      <w:sz w:val="28"/>
      <w:szCs w:val="20"/>
    </w:rPr>
  </w:style>
  <w:style w:type="paragraph" w:customStyle="1" w:styleId="a2">
    <w:name w:val="Знак Знак Знак Знак Знак Знак Знак Знак Знак Знак Знак Знак Знак Знак Знак Знак"/>
    <w:basedOn w:val="Normal"/>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0">
    <w:name w:val="Знак Знак Знак Знак Знак Знак Знак Знак Знак Знак Знак Знак Знак1"/>
    <w:basedOn w:val="Normal"/>
    <w:uiPriority w:val="99"/>
    <w:rsid w:val="00A771CA"/>
    <w:rPr>
      <w:rFonts w:ascii="Verdana" w:hAnsi="Verdana" w:cs="Verdana"/>
      <w:sz w:val="20"/>
      <w:szCs w:val="20"/>
      <w:lang w:val="en-US" w:eastAsia="en-US"/>
    </w:rPr>
  </w:style>
  <w:style w:type="paragraph" w:customStyle="1" w:styleId="2">
    <w:name w:val="Знак Знак Знак Знак Знак Знак Знак Знак Знак Знак Знак Знак Знак2"/>
    <w:basedOn w:val="Normal"/>
    <w:uiPriority w:val="99"/>
    <w:rsid w:val="0077406D"/>
    <w:rPr>
      <w:rFonts w:ascii="Verdana" w:hAnsi="Verdana" w:cs="Verdana"/>
      <w:sz w:val="20"/>
      <w:szCs w:val="20"/>
      <w:lang w:val="en-US" w:eastAsia="en-US"/>
    </w:rPr>
  </w:style>
  <w:style w:type="character" w:customStyle="1" w:styleId="20">
    <w:name w:val="Знак Знак2"/>
    <w:uiPriority w:val="99"/>
    <w:rsid w:val="00DF48B2"/>
    <w:rPr>
      <w:sz w:val="24"/>
      <w:lang w:val="ru-RU" w:eastAsia="ru-RU"/>
    </w:rPr>
  </w:style>
</w:styles>
</file>

<file path=word/webSettings.xml><?xml version="1.0" encoding="utf-8"?>
<w:webSettings xmlns:r="http://schemas.openxmlformats.org/officeDocument/2006/relationships" xmlns:w="http://schemas.openxmlformats.org/wordprocessingml/2006/main">
  <w:divs>
    <w:div w:id="1100299965">
      <w:marLeft w:val="0"/>
      <w:marRight w:val="0"/>
      <w:marTop w:val="0"/>
      <w:marBottom w:val="0"/>
      <w:divBdr>
        <w:top w:val="none" w:sz="0" w:space="0" w:color="auto"/>
        <w:left w:val="none" w:sz="0" w:space="0" w:color="auto"/>
        <w:bottom w:val="none" w:sz="0" w:space="0" w:color="auto"/>
        <w:right w:val="none" w:sz="0" w:space="0" w:color="auto"/>
      </w:divBdr>
    </w:div>
    <w:div w:id="1100299966">
      <w:marLeft w:val="0"/>
      <w:marRight w:val="0"/>
      <w:marTop w:val="0"/>
      <w:marBottom w:val="0"/>
      <w:divBdr>
        <w:top w:val="none" w:sz="0" w:space="0" w:color="auto"/>
        <w:left w:val="none" w:sz="0" w:space="0" w:color="auto"/>
        <w:bottom w:val="none" w:sz="0" w:space="0" w:color="auto"/>
        <w:right w:val="none" w:sz="0" w:space="0" w:color="auto"/>
      </w:divBdr>
    </w:div>
    <w:div w:id="1100299967">
      <w:marLeft w:val="0"/>
      <w:marRight w:val="0"/>
      <w:marTop w:val="0"/>
      <w:marBottom w:val="0"/>
      <w:divBdr>
        <w:top w:val="none" w:sz="0" w:space="0" w:color="auto"/>
        <w:left w:val="none" w:sz="0" w:space="0" w:color="auto"/>
        <w:bottom w:val="none" w:sz="0" w:space="0" w:color="auto"/>
        <w:right w:val="none" w:sz="0" w:space="0" w:color="auto"/>
      </w:divBdr>
    </w:div>
    <w:div w:id="1100299968">
      <w:marLeft w:val="0"/>
      <w:marRight w:val="0"/>
      <w:marTop w:val="0"/>
      <w:marBottom w:val="0"/>
      <w:divBdr>
        <w:top w:val="none" w:sz="0" w:space="0" w:color="auto"/>
        <w:left w:val="none" w:sz="0" w:space="0" w:color="auto"/>
        <w:bottom w:val="none" w:sz="0" w:space="0" w:color="auto"/>
        <w:right w:val="none" w:sz="0" w:space="0" w:color="auto"/>
      </w:divBdr>
    </w:div>
    <w:div w:id="1100299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774</TotalTime>
  <Pages>3</Pages>
  <Words>886</Words>
  <Characters>5053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Admin</cp:lastModifiedBy>
  <cp:revision>62</cp:revision>
  <cp:lastPrinted>2020-08-04T06:35:00Z</cp:lastPrinted>
  <dcterms:created xsi:type="dcterms:W3CDTF">2020-07-13T08:27:00Z</dcterms:created>
  <dcterms:modified xsi:type="dcterms:W3CDTF">2021-01-08T22:20:00Z</dcterms:modified>
</cp:coreProperties>
</file>