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50" w:rsidRPr="00EC5689" w:rsidRDefault="00EC5689" w:rsidP="007442D5">
      <w:pPr>
        <w:shd w:val="clear" w:color="auto" w:fill="FFFFFF"/>
        <w:spacing w:after="0" w:line="240" w:lineRule="auto"/>
        <w:jc w:val="center"/>
        <w:rPr>
          <w:rFonts w:ascii="Times New Roman" w:eastAsia="Times New Roman" w:hAnsi="Times New Roman" w:cs="Times New Roman"/>
          <w:b/>
          <w:sz w:val="28"/>
          <w:szCs w:val="28"/>
        </w:rPr>
      </w:pPr>
      <w:r w:rsidRPr="00EC5689">
        <w:rPr>
          <w:rFonts w:ascii="Times New Roman" w:eastAsia="Times New Roman" w:hAnsi="Times New Roman" w:cs="Times New Roman"/>
          <w:b/>
          <w:sz w:val="28"/>
          <w:szCs w:val="28"/>
        </w:rPr>
        <w:t>Зміни до умов оформлення субсидій на оплату послуг житлово-комунального господарства, які застосовуються з 01 жовтня 2018 року</w:t>
      </w:r>
    </w:p>
    <w:p w:rsidR="00EC5689" w:rsidRPr="007442D5" w:rsidRDefault="00EC5689" w:rsidP="007442D5">
      <w:pPr>
        <w:shd w:val="clear" w:color="auto" w:fill="FFFFFF"/>
        <w:spacing w:after="0" w:line="240" w:lineRule="auto"/>
        <w:jc w:val="center"/>
        <w:rPr>
          <w:rFonts w:ascii="Times New Roman" w:eastAsia="Times New Roman" w:hAnsi="Times New Roman" w:cs="Times New Roman"/>
          <w:b/>
          <w:sz w:val="28"/>
          <w:szCs w:val="28"/>
        </w:rPr>
      </w:pPr>
    </w:p>
    <w:p w:rsidR="00A42850" w:rsidRPr="00EC5689" w:rsidRDefault="00A42850" w:rsidP="00A42850">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Відповідно до постанови Кабінету Міністрів України від 17 жовтня 2018 року № 841  внесено зміни до умов оформлення субсидій на оплату послуг житлово-комунального господарства,</w:t>
      </w:r>
      <w:r w:rsidR="00D529EF">
        <w:rPr>
          <w:rFonts w:ascii="Times New Roman" w:eastAsia="Times New Roman" w:hAnsi="Times New Roman" w:cs="Times New Roman"/>
          <w:sz w:val="28"/>
          <w:szCs w:val="28"/>
        </w:rPr>
        <w:t xml:space="preserve"> </w:t>
      </w:r>
      <w:r w:rsidRPr="00EC1940">
        <w:rPr>
          <w:rFonts w:ascii="Times New Roman" w:eastAsia="Times New Roman" w:hAnsi="Times New Roman" w:cs="Times New Roman"/>
          <w:sz w:val="28"/>
          <w:szCs w:val="28"/>
        </w:rPr>
        <w:t xml:space="preserve">які застосовуються </w:t>
      </w:r>
      <w:r w:rsidRPr="00EC5689">
        <w:rPr>
          <w:rFonts w:ascii="Times New Roman" w:eastAsia="Times New Roman" w:hAnsi="Times New Roman" w:cs="Times New Roman"/>
          <w:b/>
          <w:sz w:val="28"/>
          <w:szCs w:val="28"/>
        </w:rPr>
        <w:t>з 01 жовтня 2018 року</w:t>
      </w:r>
      <w:r w:rsidR="001B574F" w:rsidRPr="00EC5689">
        <w:rPr>
          <w:rFonts w:ascii="Times New Roman" w:eastAsia="Times New Roman" w:hAnsi="Times New Roman" w:cs="Times New Roman"/>
          <w:b/>
          <w:sz w:val="28"/>
          <w:szCs w:val="28"/>
        </w:rPr>
        <w:t xml:space="preserve">, </w:t>
      </w:r>
      <w:r w:rsidRPr="00EC5689">
        <w:rPr>
          <w:rFonts w:ascii="Times New Roman" w:eastAsia="Times New Roman" w:hAnsi="Times New Roman" w:cs="Times New Roman"/>
          <w:sz w:val="28"/>
          <w:szCs w:val="28"/>
        </w:rPr>
        <w:t>а саме:</w:t>
      </w:r>
    </w:p>
    <w:p w:rsidR="00A42850" w:rsidRPr="00EC5689" w:rsidRDefault="00A42850" w:rsidP="00A42850">
      <w:pPr>
        <w:shd w:val="clear" w:color="auto" w:fill="FFFFFF"/>
        <w:spacing w:after="0" w:line="240" w:lineRule="auto"/>
        <w:ind w:firstLine="708"/>
        <w:jc w:val="both"/>
        <w:rPr>
          <w:rFonts w:ascii="Times New Roman" w:eastAsia="Times New Roman" w:hAnsi="Times New Roman" w:cs="Times New Roman"/>
          <w:sz w:val="28"/>
          <w:szCs w:val="28"/>
        </w:rPr>
      </w:pPr>
      <w:r w:rsidRPr="00EC5689">
        <w:rPr>
          <w:rFonts w:ascii="Times New Roman" w:eastAsia="Times New Roman" w:hAnsi="Times New Roman" w:cs="Times New Roman"/>
          <w:sz w:val="28"/>
          <w:szCs w:val="28"/>
        </w:rPr>
        <w:t> </w:t>
      </w:r>
    </w:p>
    <w:p w:rsidR="00A42850" w:rsidRPr="002A0174" w:rsidRDefault="00A42850" w:rsidP="002A0174">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2A0174">
        <w:rPr>
          <w:rFonts w:ascii="Times New Roman" w:eastAsia="Times New Roman" w:hAnsi="Times New Roman" w:cs="Times New Roman"/>
          <w:b/>
          <w:bCs/>
          <w:sz w:val="28"/>
          <w:szCs w:val="28"/>
        </w:rPr>
        <w:t>Розширено перелік осіб, яким може бути збільшена норма житла, на яку надається субсидія, на 30%</w:t>
      </w:r>
      <w:r w:rsidR="00EC1940" w:rsidRPr="002A0174">
        <w:rPr>
          <w:rFonts w:ascii="Times New Roman" w:eastAsia="Times New Roman" w:hAnsi="Times New Roman" w:cs="Times New Roman"/>
          <w:b/>
          <w:bCs/>
          <w:sz w:val="28"/>
          <w:szCs w:val="28"/>
        </w:rPr>
        <w:t>.</w:t>
      </w:r>
    </w:p>
    <w:p w:rsidR="00A42850" w:rsidRPr="00EC1940" w:rsidRDefault="00A42850" w:rsidP="00EC1940">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Відтепер субсидію на понаднормову площу житла можуть отримати також громадяни, які:</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отримують пенсію у зв’язку з втратою годувальника</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досягли пенсійного віку, і отримують пенсію за вислугою років;</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отримують державну соціальну допомогу особам з інвалідністю з дитинства та дітям з інвалідністю</w:t>
      </w:r>
      <w:r w:rsidR="00EC1940">
        <w:rPr>
          <w:rFonts w:ascii="Times New Roman" w:eastAsia="Times New Roman" w:hAnsi="Times New Roman" w:cs="Times New Roman"/>
          <w:sz w:val="28"/>
          <w:szCs w:val="28"/>
        </w:rPr>
        <w:t>.</w:t>
      </w:r>
    </w:p>
    <w:p w:rsidR="00A42850" w:rsidRPr="00EC1940" w:rsidRDefault="00EC1940" w:rsidP="00EC194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2A0174">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Якщо ЄСВ не сплачується з вини роботодавця, робітники мають право на субсидію</w:t>
      </w:r>
      <w:r>
        <w:rPr>
          <w:rFonts w:ascii="Times New Roman" w:eastAsia="Times New Roman" w:hAnsi="Times New Roman" w:cs="Times New Roman"/>
          <w:b/>
          <w:bCs/>
          <w:sz w:val="28"/>
          <w:szCs w:val="28"/>
        </w:rPr>
        <w:t>.</w:t>
      </w:r>
    </w:p>
    <w:p w:rsidR="00A42850" w:rsidRPr="00EC1940" w:rsidRDefault="00A42850" w:rsidP="00EC1940">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Субсидія може призначатись у випадках не сплати ЄСВ, якщо заборгованість по сплаті виникла з вини роботодавця, а не особи.</w:t>
      </w:r>
    </w:p>
    <w:p w:rsidR="00A42850" w:rsidRPr="00EC1940" w:rsidRDefault="00EC1940" w:rsidP="00EC194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2A0174">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Особи, які мають заборгованість по сплаті аліментів не матимуть субсиді</w:t>
      </w:r>
      <w:r>
        <w:rPr>
          <w:rFonts w:ascii="Times New Roman" w:eastAsia="Times New Roman" w:hAnsi="Times New Roman" w:cs="Times New Roman"/>
          <w:b/>
          <w:bCs/>
          <w:sz w:val="28"/>
          <w:szCs w:val="28"/>
        </w:rPr>
        <w:t>ї.</w:t>
      </w:r>
    </w:p>
    <w:p w:rsidR="00A42850" w:rsidRPr="00EC1940" w:rsidRDefault="00A42850" w:rsidP="00EC1940">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xml:space="preserve">Субсидія не призначатиметься якщо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3 місяці (крім осіб, які є </w:t>
      </w:r>
      <w:proofErr w:type="spellStart"/>
      <w:r w:rsidRPr="00EC1940">
        <w:rPr>
          <w:rFonts w:ascii="Times New Roman" w:eastAsia="Times New Roman" w:hAnsi="Times New Roman" w:cs="Times New Roman"/>
          <w:sz w:val="28"/>
          <w:szCs w:val="28"/>
        </w:rPr>
        <w:t>алко-</w:t>
      </w:r>
      <w:proofErr w:type="spellEnd"/>
      <w:r w:rsidRPr="00EC1940">
        <w:rPr>
          <w:rFonts w:ascii="Times New Roman" w:eastAsia="Times New Roman" w:hAnsi="Times New Roman" w:cs="Times New Roman"/>
          <w:sz w:val="28"/>
          <w:szCs w:val="28"/>
        </w:rPr>
        <w:t xml:space="preserve"> або </w:t>
      </w:r>
      <w:proofErr w:type="spellStart"/>
      <w:r w:rsidRPr="00EC1940">
        <w:rPr>
          <w:rFonts w:ascii="Times New Roman" w:eastAsia="Times New Roman" w:hAnsi="Times New Roman" w:cs="Times New Roman"/>
          <w:sz w:val="28"/>
          <w:szCs w:val="28"/>
        </w:rPr>
        <w:t>наркозалежними</w:t>
      </w:r>
      <w:proofErr w:type="spellEnd"/>
      <w:r w:rsidRPr="00EC1940">
        <w:rPr>
          <w:rFonts w:ascii="Times New Roman" w:eastAsia="Times New Roman" w:hAnsi="Times New Roman" w:cs="Times New Roman"/>
          <w:sz w:val="28"/>
          <w:szCs w:val="28"/>
        </w:rPr>
        <w:t>, що підтверджується довідкою від лікаря).</w:t>
      </w:r>
    </w:p>
    <w:p w:rsidR="00A42850" w:rsidRPr="00EC1940" w:rsidRDefault="00EC1940" w:rsidP="00EC1940">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b/>
          <w:sz w:val="28"/>
          <w:szCs w:val="28"/>
        </w:rPr>
        <w:t>4.</w:t>
      </w:r>
      <w:r w:rsidR="002A0174">
        <w:rPr>
          <w:rFonts w:ascii="Times New Roman" w:eastAsia="Times New Roman" w:hAnsi="Times New Roman" w:cs="Times New Roman"/>
          <w:b/>
          <w:sz w:val="28"/>
          <w:szCs w:val="28"/>
        </w:rPr>
        <w:t xml:space="preserve"> </w:t>
      </w:r>
      <w:r w:rsidR="00A42850" w:rsidRPr="00EC1940">
        <w:rPr>
          <w:rFonts w:ascii="Times New Roman" w:eastAsia="Times New Roman" w:hAnsi="Times New Roman" w:cs="Times New Roman"/>
          <w:b/>
          <w:bCs/>
          <w:sz w:val="28"/>
          <w:szCs w:val="28"/>
        </w:rPr>
        <w:t>Загальна площа житлового приміщення, на яку призначається субсидії, змінюється на опалювальну площу</w:t>
      </w:r>
      <w:r>
        <w:rPr>
          <w:rFonts w:ascii="Times New Roman" w:eastAsia="Times New Roman" w:hAnsi="Times New Roman" w:cs="Times New Roman"/>
          <w:b/>
          <w:bCs/>
          <w:sz w:val="28"/>
          <w:szCs w:val="28"/>
        </w:rPr>
        <w:t>.</w:t>
      </w:r>
    </w:p>
    <w:p w:rsidR="00A42850" w:rsidRPr="00EC1940" w:rsidRDefault="00A42850" w:rsidP="004A416C">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Житлова субсидія призначається, якщо опалювана площа житлового приміщення не перевищує 120 кв. метрів для квартир у багатоквартирному будинку та 200 кв. метрів для індивідуальних будинків.</w:t>
      </w:r>
    </w:p>
    <w:p w:rsidR="00A42850" w:rsidRPr="00EC1940" w:rsidRDefault="004A416C"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2A0174">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Врегульовано питання наявності двох особових рахунків у великому будинку/квартирі</w:t>
      </w:r>
      <w:r w:rsidR="00B23A58">
        <w:rPr>
          <w:rFonts w:ascii="Times New Roman" w:eastAsia="Times New Roman" w:hAnsi="Times New Roman" w:cs="Times New Roman"/>
          <w:b/>
          <w:bCs/>
          <w:sz w:val="28"/>
          <w:szCs w:val="28"/>
        </w:rPr>
        <w:t>.</w:t>
      </w:r>
    </w:p>
    <w:p w:rsidR="00A42850" w:rsidRPr="00EC1940" w:rsidRDefault="00A42850" w:rsidP="004A416C">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За рішенням Комісії субсидія може бути призначена на житлові приміщення (будинки), на які оформлено два і більше окремі особові рахунки, за умови, що опалювана площа частини житлового приміщення кожного домогосподарства, на яку призначається субсидія, не перевищує 120 кв. метрів для квартири, 200 кв. метрів для індивідуального будинку</w:t>
      </w:r>
      <w:r w:rsidR="004A416C">
        <w:rPr>
          <w:rFonts w:ascii="Times New Roman" w:eastAsia="Times New Roman" w:hAnsi="Times New Roman" w:cs="Times New Roman"/>
          <w:sz w:val="28"/>
          <w:szCs w:val="28"/>
        </w:rPr>
        <w:t>.</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8066BD">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Розширено повноваження комісій по призначенню субсидій</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Комісія може призначати субсидії за особливими умовами у разі коли:</w:t>
      </w:r>
    </w:p>
    <w:p w:rsidR="00A4285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особа або інші члени домогосподарства надають соціальні послуги, перебувають у місцях позбавлення волі;</w:t>
      </w:r>
    </w:p>
    <w:p w:rsidR="0044002C" w:rsidRPr="00EC1940" w:rsidRDefault="008D413C" w:rsidP="00A4285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002C">
        <w:rPr>
          <w:rFonts w:ascii="Times New Roman" w:eastAsia="Times New Roman" w:hAnsi="Times New Roman" w:cs="Times New Roman"/>
          <w:sz w:val="28"/>
          <w:szCs w:val="28"/>
        </w:rPr>
        <w:t>безробітні в сільській місцевості,</w:t>
      </w:r>
      <w:r>
        <w:rPr>
          <w:rFonts w:ascii="Times New Roman" w:eastAsia="Times New Roman" w:hAnsi="Times New Roman" w:cs="Times New Roman"/>
          <w:sz w:val="28"/>
          <w:szCs w:val="28"/>
        </w:rPr>
        <w:t xml:space="preserve"> </w:t>
      </w:r>
      <w:r w:rsidR="0044002C">
        <w:rPr>
          <w:rFonts w:ascii="Times New Roman" w:eastAsia="Times New Roman" w:hAnsi="Times New Roman" w:cs="Times New Roman"/>
          <w:sz w:val="28"/>
          <w:szCs w:val="28"/>
        </w:rPr>
        <w:t>райцентрі,</w:t>
      </w:r>
      <w:r>
        <w:rPr>
          <w:rFonts w:ascii="Times New Roman" w:eastAsia="Times New Roman" w:hAnsi="Times New Roman" w:cs="Times New Roman"/>
          <w:sz w:val="28"/>
          <w:szCs w:val="28"/>
        </w:rPr>
        <w:t xml:space="preserve"> </w:t>
      </w:r>
      <w:r w:rsidR="0044002C">
        <w:rPr>
          <w:rFonts w:ascii="Times New Roman" w:eastAsia="Times New Roman" w:hAnsi="Times New Roman" w:cs="Times New Roman"/>
          <w:sz w:val="28"/>
          <w:szCs w:val="28"/>
        </w:rPr>
        <w:t>селищах міського типу;</w:t>
      </w:r>
      <w:r>
        <w:rPr>
          <w:rFonts w:ascii="Times New Roman" w:eastAsia="Times New Roman" w:hAnsi="Times New Roman" w:cs="Times New Roman"/>
          <w:sz w:val="28"/>
          <w:szCs w:val="28"/>
        </w:rPr>
        <w:t xml:space="preserve"> </w:t>
      </w:r>
      <w:r w:rsidR="0044002C">
        <w:rPr>
          <w:rFonts w:ascii="Times New Roman" w:eastAsia="Times New Roman" w:hAnsi="Times New Roman" w:cs="Times New Roman"/>
          <w:sz w:val="28"/>
          <w:szCs w:val="28"/>
        </w:rPr>
        <w:t>безробітні в місті за умови перебу</w:t>
      </w:r>
      <w:r>
        <w:rPr>
          <w:rFonts w:ascii="Times New Roman" w:eastAsia="Times New Roman" w:hAnsi="Times New Roman" w:cs="Times New Roman"/>
          <w:sz w:val="28"/>
          <w:szCs w:val="28"/>
        </w:rPr>
        <w:t>вання на обліку в центрі зайнятості,</w:t>
      </w:r>
      <w:r w:rsidR="00BE2E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обов’язкової сплати ЄСВ;</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lastRenderedPageBreak/>
        <w:t xml:space="preserve">- </w:t>
      </w:r>
      <w:r w:rsidR="00B23A58">
        <w:rPr>
          <w:rFonts w:ascii="Times New Roman" w:eastAsia="Times New Roman" w:hAnsi="Times New Roman" w:cs="Times New Roman"/>
          <w:sz w:val="28"/>
          <w:szCs w:val="28"/>
        </w:rPr>
        <w:t xml:space="preserve"> у члена</w:t>
      </w:r>
      <w:r w:rsidRPr="00EC1940">
        <w:rPr>
          <w:rFonts w:ascii="Times New Roman" w:eastAsia="Times New Roman" w:hAnsi="Times New Roman" w:cs="Times New Roman"/>
          <w:sz w:val="28"/>
          <w:szCs w:val="28"/>
        </w:rPr>
        <w:t xml:space="preserve"> </w:t>
      </w:r>
      <w:r w:rsidR="00B23A58">
        <w:rPr>
          <w:rFonts w:ascii="Times New Roman" w:eastAsia="Times New Roman" w:hAnsi="Times New Roman" w:cs="Times New Roman"/>
          <w:sz w:val="28"/>
          <w:szCs w:val="28"/>
        </w:rPr>
        <w:t>домогосподарства  немає доходів,</w:t>
      </w:r>
      <w:r w:rsidRPr="00EC1940">
        <w:rPr>
          <w:rFonts w:ascii="Times New Roman" w:eastAsia="Times New Roman" w:hAnsi="Times New Roman" w:cs="Times New Roman"/>
          <w:sz w:val="28"/>
          <w:szCs w:val="28"/>
        </w:rPr>
        <w:t xml:space="preserve"> </w:t>
      </w:r>
      <w:r w:rsidR="00B23A58">
        <w:rPr>
          <w:rFonts w:ascii="Times New Roman" w:eastAsia="Times New Roman" w:hAnsi="Times New Roman" w:cs="Times New Roman"/>
          <w:sz w:val="28"/>
          <w:szCs w:val="28"/>
        </w:rPr>
        <w:t xml:space="preserve">тому, що він перебуває у складних життєвих обставинах </w:t>
      </w:r>
      <w:r w:rsidR="0044002C">
        <w:rPr>
          <w:rFonts w:ascii="Times New Roman" w:eastAsia="Times New Roman" w:hAnsi="Times New Roman" w:cs="Times New Roman"/>
          <w:sz w:val="28"/>
          <w:szCs w:val="28"/>
        </w:rPr>
        <w:t>через</w:t>
      </w:r>
      <w:r w:rsidR="00B23A58">
        <w:rPr>
          <w:rFonts w:ascii="Times New Roman" w:eastAsia="Times New Roman" w:hAnsi="Times New Roman" w:cs="Times New Roman"/>
          <w:sz w:val="28"/>
          <w:szCs w:val="28"/>
        </w:rPr>
        <w:t xml:space="preserve"> хворобу, або у складі домогосподарства є працездатні  </w:t>
      </w:r>
      <w:proofErr w:type="spellStart"/>
      <w:r w:rsidR="00B23A58">
        <w:rPr>
          <w:rFonts w:ascii="Times New Roman" w:eastAsia="Times New Roman" w:hAnsi="Times New Roman" w:cs="Times New Roman"/>
          <w:sz w:val="28"/>
          <w:szCs w:val="28"/>
        </w:rPr>
        <w:t>алко-</w:t>
      </w:r>
      <w:proofErr w:type="spellEnd"/>
      <w:r w:rsidR="00B23A58">
        <w:rPr>
          <w:rFonts w:ascii="Times New Roman" w:eastAsia="Times New Roman" w:hAnsi="Times New Roman" w:cs="Times New Roman"/>
          <w:sz w:val="28"/>
          <w:szCs w:val="28"/>
        </w:rPr>
        <w:t xml:space="preserve"> або </w:t>
      </w:r>
      <w:proofErr w:type="spellStart"/>
      <w:r w:rsidR="00B23A58">
        <w:rPr>
          <w:rFonts w:ascii="Times New Roman" w:eastAsia="Times New Roman" w:hAnsi="Times New Roman" w:cs="Times New Roman"/>
          <w:sz w:val="28"/>
          <w:szCs w:val="28"/>
        </w:rPr>
        <w:t>наркозалежні</w:t>
      </w:r>
      <w:proofErr w:type="spellEnd"/>
      <w:r w:rsidR="00B23A58">
        <w:rPr>
          <w:rFonts w:ascii="Times New Roman" w:eastAsia="Times New Roman" w:hAnsi="Times New Roman" w:cs="Times New Roman"/>
          <w:sz w:val="28"/>
          <w:szCs w:val="28"/>
        </w:rPr>
        <w:t xml:space="preserve"> (за наявності</w:t>
      </w:r>
      <w:r w:rsidR="0044002C">
        <w:rPr>
          <w:rFonts w:ascii="Times New Roman" w:eastAsia="Times New Roman" w:hAnsi="Times New Roman" w:cs="Times New Roman"/>
          <w:sz w:val="28"/>
          <w:szCs w:val="28"/>
        </w:rPr>
        <w:t xml:space="preserve"> довідки від лікаря)</w:t>
      </w:r>
      <w:r w:rsidRPr="00EC1940">
        <w:rPr>
          <w:rFonts w:ascii="Times New Roman" w:eastAsia="Times New Roman" w:hAnsi="Times New Roman" w:cs="Times New Roman"/>
          <w:sz w:val="28"/>
          <w:szCs w:val="28"/>
        </w:rPr>
        <w:t>,</w:t>
      </w:r>
      <w:r w:rsidR="00BE2E3E">
        <w:rPr>
          <w:rFonts w:ascii="Times New Roman" w:eastAsia="Times New Roman" w:hAnsi="Times New Roman" w:cs="Times New Roman"/>
          <w:sz w:val="28"/>
          <w:szCs w:val="28"/>
        </w:rPr>
        <w:t xml:space="preserve"> </w:t>
      </w:r>
      <w:proofErr w:type="spellStart"/>
      <w:r w:rsidR="0044002C">
        <w:rPr>
          <w:rFonts w:ascii="Times New Roman" w:eastAsia="Times New Roman" w:hAnsi="Times New Roman" w:cs="Times New Roman"/>
          <w:sz w:val="28"/>
          <w:szCs w:val="28"/>
        </w:rPr>
        <w:t>онкохворі</w:t>
      </w:r>
      <w:proofErr w:type="spellEnd"/>
      <w:r w:rsidR="0044002C">
        <w:rPr>
          <w:rFonts w:ascii="Times New Roman" w:eastAsia="Times New Roman" w:hAnsi="Times New Roman" w:cs="Times New Roman"/>
          <w:sz w:val="28"/>
          <w:szCs w:val="28"/>
        </w:rPr>
        <w:t xml:space="preserve"> (за наявності висновку).</w:t>
      </w:r>
      <w:r w:rsidRPr="00EC1940">
        <w:rPr>
          <w:rFonts w:ascii="Times New Roman" w:eastAsia="Times New Roman" w:hAnsi="Times New Roman" w:cs="Times New Roman"/>
          <w:sz w:val="28"/>
          <w:szCs w:val="28"/>
        </w:rPr>
        <w:t xml:space="preserve"> </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особа мала суму середньомісячної нарахованої заробітної плати менше від розміру мінімальної заробітної плати не більше ніж на 10 відсотків за умови сплати ЄСВ.</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B800BE">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Надано право отримувати субсидію у випадку перебування осіб за кордоном легально</w:t>
      </w:r>
      <w:r>
        <w:rPr>
          <w:rFonts w:ascii="Times New Roman" w:eastAsia="Times New Roman" w:hAnsi="Times New Roman" w:cs="Times New Roman"/>
          <w:b/>
          <w:bCs/>
          <w:sz w:val="28"/>
          <w:szCs w:val="28"/>
        </w:rPr>
        <w:t>.</w:t>
      </w:r>
    </w:p>
    <w:p w:rsidR="00A42850" w:rsidRPr="00EC1940" w:rsidRDefault="00A42850" w:rsidP="00672DA8">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Субсидія за рішенням комісії може призначатись якщо члени домогосподарства в період, за який враховуються доходи для призначення житлової субсидії, документально підтвердили набуття страхового стажу в інших країнах шляхом надання легалізованих в Україні документів.</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B800BE">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Передбачено можливість надання додаткової субсидії за рахунок коштів місцевих бюджетів</w:t>
      </w:r>
      <w:r>
        <w:rPr>
          <w:rFonts w:ascii="Times New Roman" w:eastAsia="Times New Roman" w:hAnsi="Times New Roman" w:cs="Times New Roman"/>
          <w:b/>
          <w:bCs/>
          <w:sz w:val="28"/>
          <w:szCs w:val="28"/>
        </w:rPr>
        <w:t>.</w:t>
      </w:r>
    </w:p>
    <w:p w:rsidR="00A42850" w:rsidRPr="00EC1940" w:rsidRDefault="00A42850" w:rsidP="00BE2E3E">
      <w:pPr>
        <w:shd w:val="clear" w:color="auto" w:fill="FFFFFF"/>
        <w:spacing w:after="0" w:line="240" w:lineRule="auto"/>
        <w:ind w:firstLine="708"/>
        <w:jc w:val="both"/>
        <w:rPr>
          <w:rFonts w:ascii="Times New Roman" w:eastAsia="Times New Roman" w:hAnsi="Times New Roman" w:cs="Times New Roman"/>
          <w:sz w:val="28"/>
          <w:szCs w:val="28"/>
        </w:rPr>
      </w:pPr>
      <w:bookmarkStart w:id="0" w:name="_GoBack"/>
      <w:bookmarkEnd w:id="0"/>
      <w:r w:rsidRPr="00EC1940">
        <w:rPr>
          <w:rFonts w:ascii="Times New Roman" w:eastAsia="Times New Roman" w:hAnsi="Times New Roman" w:cs="Times New Roman"/>
          <w:sz w:val="28"/>
          <w:szCs w:val="28"/>
        </w:rPr>
        <w:t>Житлова субсидія за рішенням комісії може бути призначена у випадках, не передбачених Положенням про призначення субсидії. Фінансування таких субсидій здійснюється за рахунок коштів місцевих бюджетів.</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B800BE">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Вирішено питання призначення субсидії студентам, які проживають в гуртожитку</w:t>
      </w:r>
      <w:r>
        <w:rPr>
          <w:rFonts w:ascii="Times New Roman" w:eastAsia="Times New Roman" w:hAnsi="Times New Roman" w:cs="Times New Roman"/>
          <w:b/>
          <w:bCs/>
          <w:sz w:val="28"/>
          <w:szCs w:val="28"/>
        </w:rPr>
        <w:t>.</w:t>
      </w:r>
    </w:p>
    <w:p w:rsidR="00A42850" w:rsidRPr="00EC1940" w:rsidRDefault="00A42850" w:rsidP="004A416C">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При розрахунку розміру субсидії доходи батьків не враховуються у разі призначення субсидії студентам, які зареєстровані у гуртожитку за місцем навчання. </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w:t>
      </w:r>
      <w:r w:rsidR="00E10735">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Вирішено питання врахування доходів розлучених батьків за наявності дитини</w:t>
      </w:r>
    </w:p>
    <w:p w:rsidR="00A42850" w:rsidRPr="00EC1940" w:rsidRDefault="00A42850" w:rsidP="00672DA8">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У випадку, коли батьки розлучені, при розрахунку розміру субсидії доходи одного з батьків дитини не враховуються у разі призначення субсидії другому з батьків з дитиною</w:t>
      </w:r>
      <w:r w:rsidR="004A416C">
        <w:rPr>
          <w:rFonts w:ascii="Times New Roman" w:eastAsia="Times New Roman" w:hAnsi="Times New Roman" w:cs="Times New Roman"/>
          <w:sz w:val="28"/>
          <w:szCs w:val="28"/>
        </w:rPr>
        <w:t>.</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11.</w:t>
      </w:r>
      <w:r w:rsidR="00E10735">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Змінено перелік доходів, які враховуються та які не враховуються при розрахунку розміру субсидії</w:t>
      </w:r>
    </w:p>
    <w:p w:rsidR="00A42850" w:rsidRPr="00EC1940" w:rsidRDefault="00A42850" w:rsidP="00672DA8">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До доходів будуть враховуватись грошові перекази, отримані із-за кордону. До доходів не будуть враховуватись сплачені аліменти та спеціальна бюджетна дотація за вирощування молодняка великої рогатої худоби, який народився в господарствах фізичних осіб.</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E10735">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Уточнено розрахунок середньомісячного доходу осіб які отримували стипендію або державну соціальну допомогу</w:t>
      </w:r>
    </w:p>
    <w:p w:rsidR="00A42850" w:rsidRPr="00EC1940" w:rsidRDefault="00A42850" w:rsidP="004A416C">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xml:space="preserve">Розрахунок середньомісячного доходу для осіб, які отримували хоча б один із таких видів доходу, як стипендію, допомогу при народженні (усиновленні) дитини, допомогу особам з інвалідністю з дитинства та дітям з інвалідністю, допомогу по догляду за особами з інвалідністю І і ІІ групи внаслідок психічного розладу, допомогу особам, які не мають права на пенсію, та особам з інвалідністю, тимчасову державну соціальну допомогу непрацюючій особі, яка досягла загального пенсійного віку, але не набула права на пенсійну виплату, здійснюється шляхом ділення загальної суми сукупного доходу за період, за який враховуються доходи для призначення житлової субсидії, на кількість місяців, у яких його отримано. У разі призначення житлової субсидії з початку опалювального сезону доходи у </w:t>
      </w:r>
      <w:r w:rsidRPr="00EC1940">
        <w:rPr>
          <w:rFonts w:ascii="Times New Roman" w:eastAsia="Times New Roman" w:hAnsi="Times New Roman" w:cs="Times New Roman"/>
          <w:sz w:val="28"/>
          <w:szCs w:val="28"/>
        </w:rPr>
        <w:lastRenderedPageBreak/>
        <w:t>вигляді пенсії враховуються в розмірі нарахованої пенсії за останній місяць попереднього неопалювального сезону (вересень), а у разі призначення житлової субсидії з початку неопалювального сезону доходи у вигляді пенсії враховуються в розмірі нарахованої пенсії за останній місяць попереднього опалювального сезону (квітень).</w:t>
      </w:r>
    </w:p>
    <w:p w:rsidR="00A42850" w:rsidRPr="00EC1940" w:rsidRDefault="00672DA8" w:rsidP="007442D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13.</w:t>
      </w:r>
      <w:r w:rsidR="00E10735">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Змінено систему розрахунку сукупного доходу для осіб, які отримували допомогу по безробіттю</w:t>
      </w:r>
    </w:p>
    <w:p w:rsidR="00A42850" w:rsidRPr="00EC1940" w:rsidRDefault="00A42850" w:rsidP="004A416C">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Для осіб, які у періоді, за який враховуються доходи, отримували допомогу по безробіттю, до сукупного доходу враховується:</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за кожний місяць отримання допомоги у розмірі, меншому за прожитковий мінімум, встановлений для працездатних осіб станом на кінець періоду, за який враховуються доходи, - дохід у розмірі прожиткового мінімуму, встановленого для працездатних осіб станом на кінець періоду, за який враховуються доходи;</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за кожний місяць отримання допомоги у розмірі, більшому за прожитковий мінімум, встановлений для працездатних осіб станом на кінець періоду, за який враховуються доходи, - фактично отримані доходи;</w:t>
      </w:r>
    </w:p>
    <w:p w:rsidR="00A42850" w:rsidRPr="00EC1940" w:rsidRDefault="00A42850" w:rsidP="00A42850">
      <w:pPr>
        <w:shd w:val="clear" w:color="auto" w:fill="FFFFFF"/>
        <w:spacing w:after="0" w:line="240" w:lineRule="auto"/>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за кожний місяць, у якому відсутні доходи, - дохід у сумі трьох розмірів прожиткового мінімуму, встановленого для працездатних осіб станом на кінець періоду, за який враховуються доходи.</w:t>
      </w:r>
    </w:p>
    <w:p w:rsidR="00A42850" w:rsidRPr="00EC1940" w:rsidRDefault="00672DA8" w:rsidP="004A416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14.</w:t>
      </w:r>
      <w:r w:rsidR="00E10735">
        <w:rPr>
          <w:rFonts w:ascii="Times New Roman" w:eastAsia="Times New Roman" w:hAnsi="Times New Roman" w:cs="Times New Roman"/>
          <w:b/>
          <w:bCs/>
          <w:sz w:val="28"/>
          <w:szCs w:val="28"/>
        </w:rPr>
        <w:t xml:space="preserve"> </w:t>
      </w:r>
      <w:r w:rsidR="00A42850" w:rsidRPr="00EC1940">
        <w:rPr>
          <w:rFonts w:ascii="Times New Roman" w:eastAsia="Times New Roman" w:hAnsi="Times New Roman" w:cs="Times New Roman"/>
          <w:b/>
          <w:bCs/>
          <w:sz w:val="28"/>
          <w:szCs w:val="28"/>
        </w:rPr>
        <w:t>Змінено систему розрахунку сукупного доходу для фізичних осіб - підприємців, які обрали спрощену систему оподаткування</w:t>
      </w:r>
    </w:p>
    <w:p w:rsidR="00A42850" w:rsidRPr="00EC1940" w:rsidRDefault="00A42850" w:rsidP="00672DA8">
      <w:pPr>
        <w:shd w:val="clear" w:color="auto" w:fill="FFFFFF"/>
        <w:spacing w:after="0" w:line="240" w:lineRule="auto"/>
        <w:ind w:firstLine="708"/>
        <w:jc w:val="both"/>
        <w:rPr>
          <w:rFonts w:ascii="Times New Roman" w:eastAsia="Times New Roman" w:hAnsi="Times New Roman" w:cs="Times New Roman"/>
          <w:sz w:val="28"/>
          <w:szCs w:val="28"/>
        </w:rPr>
      </w:pPr>
      <w:r w:rsidRPr="00EC1940">
        <w:rPr>
          <w:rFonts w:ascii="Times New Roman" w:eastAsia="Times New Roman" w:hAnsi="Times New Roman" w:cs="Times New Roman"/>
          <w:sz w:val="28"/>
          <w:szCs w:val="28"/>
        </w:rPr>
        <w:t xml:space="preserve">Для фізичних осіб - підприємців, які обрали спрощену систему оподаткування і є платниками єдиного податку першої – третьої груп, не враховується дохід, отриманий </w:t>
      </w:r>
      <w:proofErr w:type="spellStart"/>
      <w:r w:rsidRPr="00EC1940">
        <w:rPr>
          <w:rFonts w:ascii="Times New Roman" w:eastAsia="Times New Roman" w:hAnsi="Times New Roman" w:cs="Times New Roman"/>
          <w:sz w:val="28"/>
          <w:szCs w:val="28"/>
        </w:rPr>
        <w:t>самозайнятою</w:t>
      </w:r>
      <w:proofErr w:type="spellEnd"/>
      <w:r w:rsidRPr="00EC1940">
        <w:rPr>
          <w:rFonts w:ascii="Times New Roman" w:eastAsia="Times New Roman" w:hAnsi="Times New Roman" w:cs="Times New Roman"/>
          <w:sz w:val="28"/>
          <w:szCs w:val="28"/>
        </w:rPr>
        <w:t xml:space="preserve"> особою, та дохід від провадження підприємницької діяльності.</w:t>
      </w:r>
    </w:p>
    <w:p w:rsidR="007442D5" w:rsidRDefault="007442D5" w:rsidP="00672DA8">
      <w:pPr>
        <w:shd w:val="clear" w:color="auto" w:fill="FFFFFF"/>
        <w:spacing w:after="0" w:line="240" w:lineRule="auto"/>
        <w:jc w:val="both"/>
        <w:rPr>
          <w:rFonts w:ascii="Times New Roman" w:eastAsia="Times New Roman" w:hAnsi="Times New Roman" w:cs="Times New Roman"/>
          <w:sz w:val="28"/>
          <w:szCs w:val="28"/>
        </w:rPr>
      </w:pPr>
    </w:p>
    <w:p w:rsidR="000B2597" w:rsidRDefault="000B2597" w:rsidP="004E2718">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w:t>
      </w:r>
      <w:proofErr w:type="spellStart"/>
      <w:r>
        <w:rPr>
          <w:rFonts w:ascii="Times New Roman" w:eastAsia="Times New Roman" w:hAnsi="Times New Roman" w:cs="Times New Roman"/>
          <w:sz w:val="28"/>
          <w:szCs w:val="28"/>
        </w:rPr>
        <w:t>соцзахисту</w:t>
      </w:r>
      <w:proofErr w:type="spellEnd"/>
      <w:r>
        <w:rPr>
          <w:rFonts w:ascii="Times New Roman" w:eastAsia="Times New Roman" w:hAnsi="Times New Roman" w:cs="Times New Roman"/>
          <w:sz w:val="28"/>
          <w:szCs w:val="28"/>
        </w:rPr>
        <w:t xml:space="preserve"> населення </w:t>
      </w:r>
    </w:p>
    <w:p w:rsidR="000B2597" w:rsidRDefault="000B2597" w:rsidP="004E2718">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Луцької РДА</w:t>
      </w:r>
    </w:p>
    <w:sectPr w:rsidR="000B2597" w:rsidSect="00621D8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63E15"/>
    <w:multiLevelType w:val="hybridMultilevel"/>
    <w:tmpl w:val="FEF6E710"/>
    <w:lvl w:ilvl="0" w:tplc="6E6EF75A">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78A06465"/>
    <w:multiLevelType w:val="hybridMultilevel"/>
    <w:tmpl w:val="0CF0C4F2"/>
    <w:lvl w:ilvl="0" w:tplc="DB562FE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42850"/>
    <w:rsid w:val="000B2597"/>
    <w:rsid w:val="00115136"/>
    <w:rsid w:val="001B574F"/>
    <w:rsid w:val="002A0174"/>
    <w:rsid w:val="0044002C"/>
    <w:rsid w:val="004A416C"/>
    <w:rsid w:val="004E2718"/>
    <w:rsid w:val="00621D89"/>
    <w:rsid w:val="00672DA8"/>
    <w:rsid w:val="007442D5"/>
    <w:rsid w:val="008066BD"/>
    <w:rsid w:val="008D413C"/>
    <w:rsid w:val="00A42850"/>
    <w:rsid w:val="00B23A58"/>
    <w:rsid w:val="00B800BE"/>
    <w:rsid w:val="00BB4331"/>
    <w:rsid w:val="00BE2E3E"/>
    <w:rsid w:val="00D529EF"/>
    <w:rsid w:val="00D80582"/>
    <w:rsid w:val="00E10735"/>
    <w:rsid w:val="00EC1940"/>
    <w:rsid w:val="00EC5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48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2018-10-23T07:38:00Z</dcterms:created>
  <dcterms:modified xsi:type="dcterms:W3CDTF">2018-10-29T09:44:00Z</dcterms:modified>
</cp:coreProperties>
</file>